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B56" w:rsidRPr="00EE2CCE" w:rsidRDefault="00613B56" w:rsidP="00C9559F">
      <w:pPr>
        <w:spacing w:line="0" w:lineRule="atLeast"/>
        <w:jc w:val="center"/>
        <w:outlineLvl w:val="0"/>
        <w:rPr>
          <w:rFonts w:ascii="Arial" w:hAnsi="Arial" w:cs="Arial"/>
          <w:b/>
          <w:sz w:val="22"/>
          <w:szCs w:val="22"/>
        </w:rPr>
      </w:pPr>
      <w:r w:rsidRPr="00EE2CCE">
        <w:rPr>
          <w:rFonts w:ascii="Arial" w:hAnsi="Arial" w:cs="Arial"/>
          <w:b/>
          <w:sz w:val="22"/>
          <w:szCs w:val="22"/>
        </w:rPr>
        <w:t>REPÚBLICA DE COLOMBIA</w:t>
      </w:r>
    </w:p>
    <w:p w:rsidR="00613B56" w:rsidRPr="00EE2CCE" w:rsidRDefault="00613B56" w:rsidP="00C9559F">
      <w:pPr>
        <w:spacing w:line="0" w:lineRule="atLeast"/>
        <w:jc w:val="center"/>
        <w:rPr>
          <w:rFonts w:ascii="Arial" w:hAnsi="Arial" w:cs="Arial"/>
          <w:b/>
          <w:sz w:val="22"/>
          <w:szCs w:val="22"/>
        </w:rPr>
      </w:pPr>
    </w:p>
    <w:p w:rsidR="00613B56" w:rsidRPr="00EE2CCE" w:rsidRDefault="00613B56" w:rsidP="00C9559F">
      <w:pPr>
        <w:spacing w:line="0" w:lineRule="atLeast"/>
        <w:jc w:val="center"/>
        <w:outlineLvl w:val="0"/>
        <w:rPr>
          <w:rFonts w:ascii="Arial" w:hAnsi="Arial" w:cs="Arial"/>
          <w:b/>
          <w:sz w:val="22"/>
          <w:szCs w:val="22"/>
        </w:rPr>
      </w:pPr>
      <w:r w:rsidRPr="00EE2CCE">
        <w:rPr>
          <w:rFonts w:ascii="Arial" w:hAnsi="Arial" w:cs="Arial"/>
          <w:b/>
          <w:sz w:val="22"/>
          <w:szCs w:val="22"/>
        </w:rPr>
        <w:t>COMISIÓN NACIONAL DE CRÉDITO AGROPECUARIO</w:t>
      </w:r>
    </w:p>
    <w:p w:rsidR="00613B56" w:rsidRPr="00EE2CCE" w:rsidRDefault="00613B56" w:rsidP="00C9559F">
      <w:pPr>
        <w:spacing w:line="0" w:lineRule="atLeast"/>
        <w:jc w:val="center"/>
        <w:rPr>
          <w:rFonts w:ascii="Arial" w:hAnsi="Arial" w:cs="Arial"/>
          <w:b/>
          <w:sz w:val="22"/>
          <w:szCs w:val="22"/>
        </w:rPr>
      </w:pPr>
    </w:p>
    <w:p w:rsidR="00613B56" w:rsidRPr="00EE2CCE" w:rsidRDefault="00B6546A" w:rsidP="00C9559F">
      <w:pPr>
        <w:spacing w:line="0" w:lineRule="atLeast"/>
        <w:jc w:val="center"/>
        <w:outlineLvl w:val="0"/>
        <w:rPr>
          <w:rFonts w:ascii="Arial" w:hAnsi="Arial" w:cs="Arial"/>
          <w:b/>
          <w:sz w:val="22"/>
          <w:szCs w:val="22"/>
        </w:rPr>
      </w:pPr>
      <w:r w:rsidRPr="00EE2CCE">
        <w:rPr>
          <w:rFonts w:ascii="Arial" w:hAnsi="Arial" w:cs="Arial"/>
          <w:b/>
          <w:sz w:val="22"/>
          <w:szCs w:val="22"/>
        </w:rPr>
        <w:t xml:space="preserve">RESOLUCIÓN No. </w:t>
      </w:r>
      <w:r w:rsidR="00B5640B">
        <w:rPr>
          <w:rFonts w:ascii="Arial" w:hAnsi="Arial" w:cs="Arial"/>
          <w:b/>
          <w:sz w:val="22"/>
          <w:szCs w:val="22"/>
        </w:rPr>
        <w:t>07</w:t>
      </w:r>
      <w:r w:rsidRPr="00EE2CCE">
        <w:rPr>
          <w:rFonts w:ascii="Arial" w:hAnsi="Arial" w:cs="Arial"/>
          <w:b/>
          <w:sz w:val="22"/>
          <w:szCs w:val="22"/>
        </w:rPr>
        <w:t xml:space="preserve"> DE 2018</w:t>
      </w:r>
    </w:p>
    <w:p w:rsidR="00613B56" w:rsidRPr="00EE2CCE" w:rsidRDefault="00613B56" w:rsidP="00C9559F">
      <w:pPr>
        <w:spacing w:line="0" w:lineRule="atLeast"/>
        <w:jc w:val="center"/>
        <w:rPr>
          <w:rFonts w:ascii="Arial" w:hAnsi="Arial" w:cs="Arial"/>
          <w:b/>
          <w:sz w:val="22"/>
          <w:szCs w:val="22"/>
        </w:rPr>
      </w:pPr>
    </w:p>
    <w:p w:rsidR="00613B56" w:rsidRPr="00EE2CCE" w:rsidRDefault="00B5640B" w:rsidP="00C9559F">
      <w:pPr>
        <w:spacing w:line="0" w:lineRule="atLeast"/>
        <w:jc w:val="center"/>
        <w:rPr>
          <w:rFonts w:ascii="Arial" w:hAnsi="Arial" w:cs="Arial"/>
          <w:b/>
          <w:sz w:val="22"/>
          <w:szCs w:val="22"/>
        </w:rPr>
      </w:pPr>
      <w:r>
        <w:rPr>
          <w:rFonts w:ascii="Arial" w:hAnsi="Arial" w:cs="Arial"/>
          <w:b/>
          <w:sz w:val="22"/>
          <w:szCs w:val="22"/>
        </w:rPr>
        <w:t>2</w:t>
      </w:r>
      <w:r w:rsidR="00613B56" w:rsidRPr="00EE2CCE">
        <w:rPr>
          <w:rFonts w:ascii="Arial" w:hAnsi="Arial" w:cs="Arial"/>
          <w:b/>
          <w:sz w:val="22"/>
          <w:szCs w:val="22"/>
        </w:rPr>
        <w:t xml:space="preserve"> DE </w:t>
      </w:r>
      <w:r w:rsidR="00B6546A" w:rsidRPr="00EE2CCE">
        <w:rPr>
          <w:rFonts w:ascii="Arial" w:hAnsi="Arial" w:cs="Arial"/>
          <w:b/>
          <w:sz w:val="22"/>
          <w:szCs w:val="22"/>
        </w:rPr>
        <w:t>OCTUBRE DE 2018</w:t>
      </w:r>
    </w:p>
    <w:p w:rsidR="00613B56" w:rsidRPr="00EE2CCE" w:rsidRDefault="00613B56" w:rsidP="00C9559F">
      <w:pPr>
        <w:spacing w:line="0" w:lineRule="atLeast"/>
        <w:rPr>
          <w:rFonts w:ascii="Arial" w:hAnsi="Arial" w:cs="Arial"/>
          <w:sz w:val="22"/>
          <w:szCs w:val="22"/>
        </w:rPr>
      </w:pPr>
      <w:r w:rsidRPr="00EE2CCE">
        <w:rPr>
          <w:rFonts w:ascii="Arial" w:hAnsi="Arial" w:cs="Arial"/>
          <w:sz w:val="22"/>
          <w:szCs w:val="22"/>
        </w:rPr>
        <w:t xml:space="preserve"> </w:t>
      </w:r>
    </w:p>
    <w:p w:rsidR="00474880" w:rsidRPr="00EE2CCE" w:rsidRDefault="00613B56" w:rsidP="00C9559F">
      <w:pPr>
        <w:spacing w:line="0" w:lineRule="atLeast"/>
        <w:jc w:val="center"/>
        <w:rPr>
          <w:rFonts w:ascii="Arial" w:hAnsi="Arial" w:cs="Arial"/>
          <w:sz w:val="22"/>
          <w:szCs w:val="22"/>
        </w:rPr>
      </w:pPr>
      <w:r w:rsidRPr="00EE2CCE">
        <w:rPr>
          <w:rFonts w:ascii="Arial" w:hAnsi="Arial" w:cs="Arial"/>
          <w:sz w:val="22"/>
          <w:szCs w:val="22"/>
        </w:rPr>
        <w:t xml:space="preserve">Por la cual se </w:t>
      </w:r>
      <w:r w:rsidR="00111FC3" w:rsidRPr="00EE2CCE">
        <w:rPr>
          <w:rFonts w:ascii="Arial" w:hAnsi="Arial" w:cs="Arial"/>
          <w:sz w:val="22"/>
          <w:szCs w:val="22"/>
        </w:rPr>
        <w:t>asignan funciones a</w:t>
      </w:r>
      <w:r w:rsidR="00085ECE">
        <w:rPr>
          <w:rFonts w:ascii="Arial" w:hAnsi="Arial" w:cs="Arial"/>
          <w:sz w:val="22"/>
          <w:szCs w:val="22"/>
        </w:rPr>
        <w:t xml:space="preserve"> </w:t>
      </w:r>
      <w:r w:rsidR="00111FC3" w:rsidRPr="00EE2CCE">
        <w:rPr>
          <w:rFonts w:ascii="Arial" w:hAnsi="Arial" w:cs="Arial"/>
          <w:sz w:val="22"/>
          <w:szCs w:val="22"/>
        </w:rPr>
        <w:t>l</w:t>
      </w:r>
      <w:r w:rsidR="00085ECE">
        <w:rPr>
          <w:rFonts w:ascii="Arial" w:hAnsi="Arial" w:cs="Arial"/>
          <w:sz w:val="22"/>
          <w:szCs w:val="22"/>
        </w:rPr>
        <w:t>a</w:t>
      </w:r>
      <w:r w:rsidR="00111FC3" w:rsidRPr="00EE2CCE">
        <w:rPr>
          <w:rFonts w:ascii="Arial" w:hAnsi="Arial" w:cs="Arial"/>
          <w:sz w:val="22"/>
          <w:szCs w:val="22"/>
        </w:rPr>
        <w:t xml:space="preserve"> Secretar</w:t>
      </w:r>
      <w:r w:rsidR="00085ECE">
        <w:rPr>
          <w:rFonts w:ascii="Arial" w:hAnsi="Arial" w:cs="Arial"/>
          <w:sz w:val="22"/>
          <w:szCs w:val="22"/>
        </w:rPr>
        <w:t>ía</w:t>
      </w:r>
      <w:r w:rsidR="00111FC3" w:rsidRPr="00EE2CCE">
        <w:rPr>
          <w:rFonts w:ascii="Arial" w:hAnsi="Arial" w:cs="Arial"/>
          <w:sz w:val="22"/>
          <w:szCs w:val="22"/>
        </w:rPr>
        <w:t xml:space="preserve"> Técnic</w:t>
      </w:r>
      <w:r w:rsidR="00085ECE">
        <w:rPr>
          <w:rFonts w:ascii="Arial" w:hAnsi="Arial" w:cs="Arial"/>
          <w:sz w:val="22"/>
          <w:szCs w:val="22"/>
        </w:rPr>
        <w:t>a</w:t>
      </w:r>
      <w:r w:rsidR="00111FC3" w:rsidRPr="00EE2CCE">
        <w:rPr>
          <w:rFonts w:ascii="Arial" w:hAnsi="Arial" w:cs="Arial"/>
          <w:sz w:val="22"/>
          <w:szCs w:val="22"/>
        </w:rPr>
        <w:t xml:space="preserve"> de la </w:t>
      </w:r>
      <w:r w:rsidR="00B6546A" w:rsidRPr="00EE2CCE">
        <w:rPr>
          <w:rFonts w:ascii="Arial" w:hAnsi="Arial" w:cs="Arial"/>
          <w:sz w:val="22"/>
          <w:szCs w:val="22"/>
        </w:rPr>
        <w:t>Comisión Nacional de Crédito Agropecuario</w:t>
      </w:r>
      <w:r w:rsidR="00EE2CCE">
        <w:rPr>
          <w:rFonts w:ascii="Arial" w:hAnsi="Arial" w:cs="Arial"/>
          <w:sz w:val="22"/>
          <w:szCs w:val="22"/>
        </w:rPr>
        <w:t xml:space="preserve"> y se adoptan otras determinaciones</w:t>
      </w:r>
    </w:p>
    <w:p w:rsidR="00474880" w:rsidRPr="00EE2CCE" w:rsidRDefault="00474880" w:rsidP="00C9559F">
      <w:pPr>
        <w:spacing w:line="0" w:lineRule="atLeast"/>
        <w:jc w:val="center"/>
        <w:outlineLvl w:val="0"/>
        <w:rPr>
          <w:rFonts w:ascii="Arial" w:hAnsi="Arial" w:cs="Arial"/>
          <w:sz w:val="22"/>
          <w:szCs w:val="22"/>
        </w:rPr>
      </w:pPr>
    </w:p>
    <w:p w:rsidR="00613B56" w:rsidRPr="00EE2CCE" w:rsidRDefault="00613B56" w:rsidP="00C9559F">
      <w:pPr>
        <w:spacing w:line="0" w:lineRule="atLeast"/>
        <w:jc w:val="center"/>
        <w:outlineLvl w:val="0"/>
        <w:rPr>
          <w:rFonts w:ascii="Arial" w:hAnsi="Arial" w:cs="Arial"/>
          <w:b/>
          <w:sz w:val="22"/>
          <w:szCs w:val="22"/>
        </w:rPr>
      </w:pPr>
      <w:r w:rsidRPr="00EE2CCE">
        <w:rPr>
          <w:rFonts w:ascii="Arial" w:hAnsi="Arial" w:cs="Arial"/>
          <w:b/>
          <w:sz w:val="22"/>
          <w:szCs w:val="22"/>
        </w:rPr>
        <w:t>LA COMISIÓN NACIONAL DE CRÉDITO AGROPECUARIO</w:t>
      </w:r>
    </w:p>
    <w:p w:rsidR="00613B56" w:rsidRPr="00EE2CCE" w:rsidRDefault="00613B56" w:rsidP="00C9559F">
      <w:pPr>
        <w:spacing w:line="0" w:lineRule="atLeast"/>
        <w:rPr>
          <w:rFonts w:ascii="Arial" w:hAnsi="Arial" w:cs="Arial"/>
          <w:sz w:val="22"/>
          <w:szCs w:val="22"/>
        </w:rPr>
      </w:pPr>
      <w:r w:rsidRPr="00EE2CCE">
        <w:rPr>
          <w:rFonts w:ascii="Arial" w:hAnsi="Arial" w:cs="Arial"/>
          <w:sz w:val="22"/>
          <w:szCs w:val="22"/>
        </w:rPr>
        <w:t xml:space="preserve"> </w:t>
      </w:r>
    </w:p>
    <w:p w:rsidR="00474880" w:rsidRPr="00EE2CCE" w:rsidRDefault="00474880" w:rsidP="00C9559F">
      <w:pPr>
        <w:pStyle w:val="Textoindependiente"/>
        <w:spacing w:after="0" w:line="0" w:lineRule="atLeast"/>
        <w:ind w:left="720" w:right="-285"/>
        <w:jc w:val="center"/>
        <w:outlineLvl w:val="0"/>
        <w:rPr>
          <w:rFonts w:ascii="Arial" w:hAnsi="Arial" w:cs="Arial"/>
          <w:sz w:val="22"/>
          <w:szCs w:val="22"/>
        </w:rPr>
      </w:pPr>
      <w:r w:rsidRPr="00EE2CCE">
        <w:rPr>
          <w:rFonts w:ascii="Arial" w:hAnsi="Arial" w:cs="Arial"/>
          <w:sz w:val="22"/>
          <w:szCs w:val="22"/>
        </w:rPr>
        <w:t xml:space="preserve">En ejercicio de las </w:t>
      </w:r>
      <w:r w:rsidR="00613B56" w:rsidRPr="00EE2CCE">
        <w:rPr>
          <w:rFonts w:ascii="Arial" w:hAnsi="Arial" w:cs="Arial"/>
          <w:sz w:val="22"/>
          <w:szCs w:val="22"/>
        </w:rPr>
        <w:t>facultad</w:t>
      </w:r>
      <w:r w:rsidRPr="00EE2CCE">
        <w:rPr>
          <w:rFonts w:ascii="Arial" w:hAnsi="Arial" w:cs="Arial"/>
          <w:sz w:val="22"/>
          <w:szCs w:val="22"/>
        </w:rPr>
        <w:t>es</w:t>
      </w:r>
      <w:r w:rsidR="00613B56" w:rsidRPr="00EE2CCE">
        <w:rPr>
          <w:rFonts w:ascii="Arial" w:hAnsi="Arial" w:cs="Arial"/>
          <w:sz w:val="22"/>
          <w:szCs w:val="22"/>
        </w:rPr>
        <w:t xml:space="preserve"> conferida</w:t>
      </w:r>
      <w:r w:rsidR="00B51056" w:rsidRPr="00EE2CCE">
        <w:rPr>
          <w:rFonts w:ascii="Arial" w:hAnsi="Arial" w:cs="Arial"/>
          <w:sz w:val="22"/>
          <w:szCs w:val="22"/>
        </w:rPr>
        <w:t>s por la Ley 16 de 1990</w:t>
      </w:r>
      <w:r w:rsidR="00111FC3" w:rsidRPr="00EE2CCE">
        <w:rPr>
          <w:rFonts w:ascii="Arial" w:hAnsi="Arial" w:cs="Arial"/>
          <w:sz w:val="22"/>
          <w:szCs w:val="22"/>
        </w:rPr>
        <w:t>,</w:t>
      </w:r>
      <w:r w:rsidRPr="00EE2CCE">
        <w:rPr>
          <w:rFonts w:ascii="Arial" w:hAnsi="Arial" w:cs="Arial"/>
          <w:sz w:val="22"/>
          <w:szCs w:val="22"/>
        </w:rPr>
        <w:t xml:space="preserve"> modificada por la Ley 1731 de 2014</w:t>
      </w:r>
      <w:r w:rsidR="00111FC3" w:rsidRPr="00EE2CCE">
        <w:rPr>
          <w:rFonts w:ascii="Arial" w:hAnsi="Arial" w:cs="Arial"/>
          <w:sz w:val="22"/>
          <w:szCs w:val="22"/>
        </w:rPr>
        <w:t xml:space="preserve"> y el Decreto 2371 de 2015</w:t>
      </w:r>
      <w:r w:rsidRPr="00EE2CCE">
        <w:rPr>
          <w:rFonts w:ascii="Arial" w:hAnsi="Arial" w:cs="Arial"/>
          <w:sz w:val="22"/>
          <w:szCs w:val="22"/>
        </w:rPr>
        <w:t>, y el Decreto 1313 de 1990,</w:t>
      </w:r>
    </w:p>
    <w:p w:rsidR="00613B56" w:rsidRPr="00EE2CCE" w:rsidRDefault="00613B56" w:rsidP="00C9559F">
      <w:pPr>
        <w:pStyle w:val="Textoindependiente"/>
        <w:spacing w:after="0" w:line="0" w:lineRule="atLeast"/>
        <w:jc w:val="center"/>
        <w:rPr>
          <w:rFonts w:ascii="Arial" w:hAnsi="Arial" w:cs="Arial"/>
          <w:sz w:val="22"/>
          <w:szCs w:val="22"/>
        </w:rPr>
      </w:pPr>
    </w:p>
    <w:p w:rsidR="00613B56" w:rsidRPr="00EE2CCE" w:rsidRDefault="00613B56" w:rsidP="00C9559F">
      <w:pPr>
        <w:spacing w:line="0" w:lineRule="atLeast"/>
        <w:jc w:val="center"/>
        <w:rPr>
          <w:rFonts w:ascii="Arial" w:hAnsi="Arial" w:cs="Arial"/>
          <w:sz w:val="22"/>
          <w:szCs w:val="22"/>
        </w:rPr>
      </w:pPr>
      <w:r w:rsidRPr="00EE2CCE">
        <w:rPr>
          <w:rFonts w:ascii="Arial" w:hAnsi="Arial" w:cs="Arial"/>
          <w:b/>
          <w:sz w:val="22"/>
          <w:szCs w:val="22"/>
        </w:rPr>
        <w:t>CONSIDERANDO</w:t>
      </w:r>
    </w:p>
    <w:p w:rsidR="00474880" w:rsidRPr="00EE2CCE" w:rsidRDefault="00474880" w:rsidP="00C9559F">
      <w:pPr>
        <w:pStyle w:val="Textosinformato1"/>
        <w:spacing w:line="0" w:lineRule="atLeast"/>
        <w:jc w:val="both"/>
        <w:rPr>
          <w:rStyle w:val="textonavy"/>
          <w:rFonts w:ascii="Arial" w:hAnsi="Arial" w:cs="Arial"/>
          <w:sz w:val="22"/>
          <w:szCs w:val="22"/>
          <w:lang w:val="es-CO"/>
        </w:rPr>
      </w:pPr>
    </w:p>
    <w:p w:rsidR="00474880" w:rsidRPr="00EE2CCE" w:rsidRDefault="00474880" w:rsidP="00C9559F">
      <w:pPr>
        <w:pStyle w:val="Textosinformato2"/>
        <w:spacing w:line="0" w:lineRule="atLeast"/>
        <w:jc w:val="both"/>
        <w:rPr>
          <w:rFonts w:ascii="Arial" w:hAnsi="Arial" w:cs="Arial"/>
          <w:sz w:val="22"/>
          <w:szCs w:val="22"/>
          <w:lang w:val="es-CO"/>
        </w:rPr>
      </w:pPr>
      <w:r w:rsidRPr="00EE2CCE">
        <w:rPr>
          <w:rFonts w:ascii="Arial" w:hAnsi="Arial" w:cs="Arial"/>
          <w:sz w:val="22"/>
          <w:szCs w:val="22"/>
          <w:lang w:val="es-CO"/>
        </w:rPr>
        <w:t>Que según lo dispuesto en la Ley 16 de 1990</w:t>
      </w:r>
      <w:r w:rsidR="00111FC3" w:rsidRPr="00EE2CCE">
        <w:rPr>
          <w:rFonts w:ascii="Arial" w:hAnsi="Arial" w:cs="Arial"/>
          <w:sz w:val="22"/>
          <w:szCs w:val="22"/>
          <w:lang w:val="es-CO"/>
        </w:rPr>
        <w:t xml:space="preserve">, </w:t>
      </w:r>
      <w:r w:rsidR="00111FC3" w:rsidRPr="00EE2CCE">
        <w:rPr>
          <w:rFonts w:ascii="Arial" w:hAnsi="Arial" w:cs="Arial"/>
          <w:sz w:val="22"/>
          <w:szCs w:val="22"/>
        </w:rPr>
        <w:t>modificada por la Ley 1731 de 2014 y el Decreto 2371 de 2015,</w:t>
      </w:r>
      <w:r w:rsidRPr="00EE2CCE">
        <w:rPr>
          <w:rFonts w:ascii="Arial" w:hAnsi="Arial" w:cs="Arial"/>
          <w:sz w:val="22"/>
          <w:szCs w:val="22"/>
          <w:lang w:val="es-CO"/>
        </w:rPr>
        <w:t xml:space="preserve"> y el Decreto 1313 de 1990, la Comisión Nacional de Crédito Agropecuario es el organismo rector del financiamiento del sector</w:t>
      </w:r>
      <w:r w:rsidR="00EE2CCE">
        <w:rPr>
          <w:rFonts w:ascii="Arial" w:hAnsi="Arial" w:cs="Arial"/>
          <w:sz w:val="22"/>
          <w:szCs w:val="22"/>
          <w:lang w:val="es-CO"/>
        </w:rPr>
        <w:t xml:space="preserve"> agropecuario</w:t>
      </w:r>
      <w:r w:rsidRPr="00EE2CCE">
        <w:rPr>
          <w:rFonts w:ascii="Arial" w:hAnsi="Arial" w:cs="Arial"/>
          <w:sz w:val="22"/>
          <w:szCs w:val="22"/>
          <w:lang w:val="es-CO"/>
        </w:rPr>
        <w:t>.</w:t>
      </w:r>
    </w:p>
    <w:p w:rsidR="00111FC3" w:rsidRPr="00EE2CCE" w:rsidRDefault="00111FC3" w:rsidP="00C9559F">
      <w:pPr>
        <w:pStyle w:val="Textosinformato2"/>
        <w:spacing w:line="0" w:lineRule="atLeast"/>
        <w:jc w:val="both"/>
        <w:rPr>
          <w:rFonts w:ascii="Arial" w:hAnsi="Arial" w:cs="Arial"/>
          <w:sz w:val="22"/>
          <w:szCs w:val="22"/>
          <w:lang w:val="es-CO"/>
        </w:rPr>
      </w:pPr>
    </w:p>
    <w:p w:rsidR="00111FC3" w:rsidRPr="00EE2CCE" w:rsidRDefault="00111FC3" w:rsidP="00C9559F">
      <w:pPr>
        <w:pStyle w:val="Textosinformato2"/>
        <w:spacing w:line="0" w:lineRule="atLeast"/>
        <w:jc w:val="both"/>
        <w:rPr>
          <w:rFonts w:ascii="Arial" w:hAnsi="Arial" w:cs="Arial"/>
          <w:sz w:val="22"/>
          <w:szCs w:val="22"/>
          <w:lang w:val="es-CO"/>
        </w:rPr>
      </w:pPr>
      <w:r w:rsidRPr="00EE2CCE">
        <w:rPr>
          <w:rFonts w:ascii="Arial" w:hAnsi="Arial" w:cs="Arial"/>
          <w:sz w:val="22"/>
          <w:szCs w:val="22"/>
          <w:lang w:val="es-CO"/>
        </w:rPr>
        <w:t>Que de conformidad con el Decreto 1313 de 1990, es función de la Comisión Nacional de Crédito Agropecuario determinar las funciones de</w:t>
      </w:r>
      <w:r w:rsidR="00AD0E93">
        <w:rPr>
          <w:rFonts w:ascii="Arial" w:hAnsi="Arial" w:cs="Arial"/>
          <w:sz w:val="22"/>
          <w:szCs w:val="22"/>
          <w:lang w:val="es-CO"/>
        </w:rPr>
        <w:t xml:space="preserve"> </w:t>
      </w:r>
      <w:r w:rsidRPr="00EE2CCE">
        <w:rPr>
          <w:rFonts w:ascii="Arial" w:hAnsi="Arial" w:cs="Arial"/>
          <w:sz w:val="22"/>
          <w:szCs w:val="22"/>
          <w:lang w:val="es-CO"/>
        </w:rPr>
        <w:t>l</w:t>
      </w:r>
      <w:r w:rsidR="00085ECE">
        <w:rPr>
          <w:rFonts w:ascii="Arial" w:hAnsi="Arial" w:cs="Arial"/>
          <w:sz w:val="22"/>
          <w:szCs w:val="22"/>
          <w:lang w:val="es-CO"/>
        </w:rPr>
        <w:t>a</w:t>
      </w:r>
      <w:r w:rsidRPr="00EE2CCE">
        <w:rPr>
          <w:rFonts w:ascii="Arial" w:hAnsi="Arial" w:cs="Arial"/>
          <w:sz w:val="22"/>
          <w:szCs w:val="22"/>
          <w:lang w:val="es-CO"/>
        </w:rPr>
        <w:t xml:space="preserve"> Secretar</w:t>
      </w:r>
      <w:r w:rsidR="00085ECE">
        <w:rPr>
          <w:rFonts w:ascii="Arial" w:hAnsi="Arial" w:cs="Arial"/>
          <w:sz w:val="22"/>
          <w:szCs w:val="22"/>
          <w:lang w:val="es-CO"/>
        </w:rPr>
        <w:t>ía</w:t>
      </w:r>
      <w:r w:rsidRPr="00EE2CCE">
        <w:rPr>
          <w:rFonts w:ascii="Arial" w:hAnsi="Arial" w:cs="Arial"/>
          <w:sz w:val="22"/>
          <w:szCs w:val="22"/>
          <w:lang w:val="es-CO"/>
        </w:rPr>
        <w:t xml:space="preserve"> Técnic</w:t>
      </w:r>
      <w:r w:rsidR="00085ECE">
        <w:rPr>
          <w:rFonts w:ascii="Arial" w:hAnsi="Arial" w:cs="Arial"/>
          <w:sz w:val="22"/>
          <w:szCs w:val="22"/>
          <w:lang w:val="es-CO"/>
        </w:rPr>
        <w:t>a</w:t>
      </w:r>
      <w:r w:rsidRPr="00EE2CCE">
        <w:rPr>
          <w:rFonts w:ascii="Arial" w:hAnsi="Arial" w:cs="Arial"/>
          <w:sz w:val="22"/>
          <w:szCs w:val="22"/>
          <w:lang w:val="es-CO"/>
        </w:rPr>
        <w:t xml:space="preserve"> de la Comisión. </w:t>
      </w:r>
    </w:p>
    <w:p w:rsidR="00474880" w:rsidRPr="00EE2CCE" w:rsidRDefault="00474880" w:rsidP="00C9559F">
      <w:pPr>
        <w:tabs>
          <w:tab w:val="left" w:pos="8503"/>
        </w:tabs>
        <w:spacing w:line="0" w:lineRule="atLeast"/>
        <w:ind w:right="-2"/>
        <w:jc w:val="both"/>
        <w:rPr>
          <w:rFonts w:ascii="Arial" w:hAnsi="Arial" w:cs="Arial"/>
          <w:sz w:val="22"/>
          <w:szCs w:val="22"/>
        </w:rPr>
      </w:pPr>
    </w:p>
    <w:p w:rsidR="00474880" w:rsidRPr="00EE2CCE" w:rsidRDefault="00111FC3" w:rsidP="00C9559F">
      <w:pPr>
        <w:tabs>
          <w:tab w:val="left" w:pos="8503"/>
        </w:tabs>
        <w:spacing w:line="0" w:lineRule="atLeast"/>
        <w:ind w:right="-2"/>
        <w:jc w:val="both"/>
        <w:rPr>
          <w:rFonts w:ascii="Arial" w:hAnsi="Arial" w:cs="Arial"/>
          <w:sz w:val="22"/>
          <w:szCs w:val="22"/>
        </w:rPr>
      </w:pPr>
      <w:r w:rsidRPr="00EE2CCE">
        <w:rPr>
          <w:rFonts w:ascii="Arial" w:hAnsi="Arial" w:cs="Arial"/>
          <w:sz w:val="22"/>
          <w:szCs w:val="22"/>
        </w:rPr>
        <w:t xml:space="preserve">Que sin perjuicio de lo establecido en el Decreto 1313 de 1990, esto es, la reglamentación vigente que </w:t>
      </w:r>
      <w:r w:rsidR="00EE2CCE">
        <w:rPr>
          <w:rFonts w:ascii="Arial" w:hAnsi="Arial" w:cs="Arial"/>
          <w:sz w:val="22"/>
          <w:szCs w:val="22"/>
        </w:rPr>
        <w:t>e</w:t>
      </w:r>
      <w:r w:rsidRPr="00EE2CCE">
        <w:rPr>
          <w:rFonts w:ascii="Arial" w:hAnsi="Arial" w:cs="Arial"/>
          <w:sz w:val="22"/>
          <w:szCs w:val="22"/>
        </w:rPr>
        <w:t xml:space="preserve">l Gobierno Nacional </w:t>
      </w:r>
      <w:r w:rsidR="00EE2CCE">
        <w:rPr>
          <w:rFonts w:ascii="Arial" w:hAnsi="Arial" w:cs="Arial"/>
          <w:sz w:val="22"/>
          <w:szCs w:val="22"/>
        </w:rPr>
        <w:t xml:space="preserve">ha </w:t>
      </w:r>
      <w:r w:rsidRPr="00EE2CCE">
        <w:rPr>
          <w:rFonts w:ascii="Arial" w:hAnsi="Arial" w:cs="Arial"/>
          <w:sz w:val="22"/>
          <w:szCs w:val="22"/>
        </w:rPr>
        <w:t>expedi</w:t>
      </w:r>
      <w:r w:rsidR="00EE2CCE">
        <w:rPr>
          <w:rFonts w:ascii="Arial" w:hAnsi="Arial" w:cs="Arial"/>
          <w:sz w:val="22"/>
          <w:szCs w:val="22"/>
        </w:rPr>
        <w:t>do</w:t>
      </w:r>
      <w:r w:rsidRPr="00EE2CCE">
        <w:rPr>
          <w:rFonts w:ascii="Arial" w:hAnsi="Arial" w:cs="Arial"/>
          <w:sz w:val="22"/>
          <w:szCs w:val="22"/>
        </w:rPr>
        <w:t xml:space="preserve"> sobre la organización y funcionamiento de esta Comisión, se hace necesario adoptar medidas tendentes a establecer reglas para el adecuado ejercicio de las funciones asignadas a esta Comisión, para lo cual se asignarán</w:t>
      </w:r>
      <w:r w:rsidR="00EE2CCE">
        <w:rPr>
          <w:rFonts w:ascii="Arial" w:hAnsi="Arial" w:cs="Arial"/>
          <w:sz w:val="22"/>
          <w:szCs w:val="22"/>
        </w:rPr>
        <w:t xml:space="preserve"> precisas</w:t>
      </w:r>
      <w:r w:rsidRPr="00EE2CCE">
        <w:rPr>
          <w:rFonts w:ascii="Arial" w:hAnsi="Arial" w:cs="Arial"/>
          <w:sz w:val="22"/>
          <w:szCs w:val="22"/>
        </w:rPr>
        <w:t xml:space="preserve"> funciones al Secretar</w:t>
      </w:r>
      <w:r w:rsidR="00085ECE">
        <w:rPr>
          <w:rFonts w:ascii="Arial" w:hAnsi="Arial" w:cs="Arial"/>
          <w:sz w:val="22"/>
          <w:szCs w:val="22"/>
        </w:rPr>
        <w:t>ía</w:t>
      </w:r>
      <w:r w:rsidRPr="00EE2CCE">
        <w:rPr>
          <w:rFonts w:ascii="Arial" w:hAnsi="Arial" w:cs="Arial"/>
          <w:sz w:val="22"/>
          <w:szCs w:val="22"/>
        </w:rPr>
        <w:t xml:space="preserve"> Técnic</w:t>
      </w:r>
      <w:r w:rsidR="00085ECE">
        <w:rPr>
          <w:rFonts w:ascii="Arial" w:hAnsi="Arial" w:cs="Arial"/>
          <w:sz w:val="22"/>
          <w:szCs w:val="22"/>
        </w:rPr>
        <w:t>a</w:t>
      </w:r>
      <w:r w:rsidRPr="00EE2CCE">
        <w:rPr>
          <w:rFonts w:ascii="Arial" w:hAnsi="Arial" w:cs="Arial"/>
          <w:sz w:val="22"/>
          <w:szCs w:val="22"/>
        </w:rPr>
        <w:t xml:space="preserve"> de la Comisión. </w:t>
      </w:r>
    </w:p>
    <w:p w:rsidR="00613B56" w:rsidRPr="00EE2CCE" w:rsidRDefault="00613B56" w:rsidP="00C9559F">
      <w:pPr>
        <w:tabs>
          <w:tab w:val="left" w:pos="8503"/>
        </w:tabs>
        <w:spacing w:line="0" w:lineRule="atLeast"/>
        <w:ind w:right="-2"/>
        <w:jc w:val="both"/>
        <w:rPr>
          <w:rFonts w:ascii="Arial" w:hAnsi="Arial" w:cs="Arial"/>
          <w:sz w:val="22"/>
          <w:szCs w:val="22"/>
        </w:rPr>
      </w:pPr>
    </w:p>
    <w:p w:rsidR="00111FC3" w:rsidRPr="00EE2CCE" w:rsidRDefault="00111FC3" w:rsidP="00C9559F">
      <w:pPr>
        <w:tabs>
          <w:tab w:val="left" w:pos="8503"/>
        </w:tabs>
        <w:spacing w:line="0" w:lineRule="atLeast"/>
        <w:ind w:right="-2"/>
        <w:jc w:val="both"/>
        <w:rPr>
          <w:rFonts w:ascii="Arial" w:hAnsi="Arial" w:cs="Arial"/>
          <w:sz w:val="22"/>
          <w:szCs w:val="22"/>
        </w:rPr>
      </w:pPr>
      <w:r w:rsidRPr="00EE2CCE">
        <w:rPr>
          <w:rFonts w:ascii="Arial" w:hAnsi="Arial" w:cs="Arial"/>
          <w:sz w:val="22"/>
          <w:szCs w:val="22"/>
        </w:rPr>
        <w:t xml:space="preserve">Que un proyecto de esta resolución estuvo disponible para comentarios del público en la página de Internet de </w:t>
      </w:r>
      <w:r w:rsidR="00886B93">
        <w:rPr>
          <w:rFonts w:ascii="Arial" w:hAnsi="Arial" w:cs="Arial"/>
          <w:sz w:val="22"/>
          <w:szCs w:val="22"/>
        </w:rPr>
        <w:t>FINAGRO</w:t>
      </w:r>
      <w:r w:rsidRPr="00EE2CCE">
        <w:rPr>
          <w:rFonts w:ascii="Arial" w:hAnsi="Arial" w:cs="Arial"/>
          <w:sz w:val="22"/>
          <w:szCs w:val="22"/>
        </w:rPr>
        <w:t xml:space="preserve"> entre el XX y el XX de XXX de 2018, y</w:t>
      </w:r>
    </w:p>
    <w:p w:rsidR="00111FC3" w:rsidRPr="00EE2CCE" w:rsidRDefault="00111FC3" w:rsidP="00C9559F">
      <w:pPr>
        <w:tabs>
          <w:tab w:val="left" w:pos="8503"/>
        </w:tabs>
        <w:spacing w:line="0" w:lineRule="atLeast"/>
        <w:ind w:right="-2"/>
        <w:jc w:val="both"/>
        <w:rPr>
          <w:rFonts w:ascii="Arial" w:hAnsi="Arial" w:cs="Arial"/>
          <w:sz w:val="22"/>
          <w:szCs w:val="22"/>
        </w:rPr>
      </w:pPr>
    </w:p>
    <w:p w:rsidR="00613B56" w:rsidRPr="00EE2CCE" w:rsidRDefault="00111FC3" w:rsidP="00C9559F">
      <w:pPr>
        <w:tabs>
          <w:tab w:val="left" w:pos="8503"/>
        </w:tabs>
        <w:spacing w:line="0" w:lineRule="atLeast"/>
        <w:ind w:right="-2"/>
        <w:jc w:val="both"/>
        <w:rPr>
          <w:rFonts w:ascii="Arial" w:hAnsi="Arial" w:cs="Arial"/>
          <w:sz w:val="22"/>
          <w:szCs w:val="22"/>
        </w:rPr>
      </w:pPr>
      <w:r w:rsidRPr="00EE2CCE">
        <w:rPr>
          <w:rFonts w:ascii="Arial" w:hAnsi="Arial" w:cs="Arial"/>
          <w:sz w:val="22"/>
          <w:szCs w:val="22"/>
        </w:rPr>
        <w:t>Q</w:t>
      </w:r>
      <w:r w:rsidR="00613B56" w:rsidRPr="00EE2CCE">
        <w:rPr>
          <w:rFonts w:ascii="Arial" w:hAnsi="Arial" w:cs="Arial"/>
          <w:sz w:val="22"/>
          <w:szCs w:val="22"/>
        </w:rPr>
        <w:t xml:space="preserve">ue </w:t>
      </w:r>
      <w:r w:rsidRPr="00EE2CCE">
        <w:rPr>
          <w:rFonts w:ascii="Arial" w:hAnsi="Arial" w:cs="Arial"/>
          <w:sz w:val="22"/>
          <w:szCs w:val="22"/>
        </w:rPr>
        <w:t>el</w:t>
      </w:r>
      <w:r w:rsidR="00613B56" w:rsidRPr="00EE2CCE">
        <w:rPr>
          <w:rFonts w:ascii="Arial" w:hAnsi="Arial" w:cs="Arial"/>
          <w:sz w:val="22"/>
          <w:szCs w:val="22"/>
        </w:rPr>
        <w:t xml:space="preserve"> Secretario Técnico de la Comisión Nacional de Crédito Agropecuario</w:t>
      </w:r>
      <w:r w:rsidR="00CD4BF0">
        <w:rPr>
          <w:rFonts w:ascii="Arial" w:hAnsi="Arial" w:cs="Arial"/>
          <w:sz w:val="22"/>
          <w:szCs w:val="22"/>
        </w:rPr>
        <w:t xml:space="preserve"> (E)</w:t>
      </w:r>
      <w:r w:rsidR="00613B56" w:rsidRPr="00EE2CCE">
        <w:rPr>
          <w:rFonts w:ascii="Arial" w:hAnsi="Arial" w:cs="Arial"/>
          <w:sz w:val="22"/>
          <w:szCs w:val="22"/>
        </w:rPr>
        <w:t>, presentó ante los miembros la justificación</w:t>
      </w:r>
      <w:r w:rsidRPr="00EE2CCE">
        <w:rPr>
          <w:rFonts w:ascii="Arial" w:hAnsi="Arial" w:cs="Arial"/>
          <w:sz w:val="22"/>
          <w:szCs w:val="22"/>
        </w:rPr>
        <w:t xml:space="preserve"> técnica y jurídica</w:t>
      </w:r>
      <w:r w:rsidR="00613B56" w:rsidRPr="00EE2CCE">
        <w:rPr>
          <w:rFonts w:ascii="Arial" w:hAnsi="Arial" w:cs="Arial"/>
          <w:sz w:val="22"/>
          <w:szCs w:val="22"/>
        </w:rPr>
        <w:t xml:space="preserve"> de la presente Resolución, la cual fue discutida en</w:t>
      </w:r>
      <w:r w:rsidR="00B51056" w:rsidRPr="00EE2CCE">
        <w:rPr>
          <w:rFonts w:ascii="Arial" w:hAnsi="Arial" w:cs="Arial"/>
          <w:sz w:val="22"/>
          <w:szCs w:val="22"/>
        </w:rPr>
        <w:t xml:space="preserve"> la reunión llevada </w:t>
      </w:r>
      <w:r w:rsidRPr="00EE2CCE">
        <w:rPr>
          <w:rFonts w:ascii="Arial" w:hAnsi="Arial" w:cs="Arial"/>
          <w:sz w:val="22"/>
          <w:szCs w:val="22"/>
        </w:rPr>
        <w:t>a cabo el xx</w:t>
      </w:r>
      <w:r w:rsidR="00486FB4" w:rsidRPr="00EE2CCE">
        <w:rPr>
          <w:rFonts w:ascii="Arial" w:hAnsi="Arial" w:cs="Arial"/>
          <w:sz w:val="22"/>
          <w:szCs w:val="22"/>
        </w:rPr>
        <w:t xml:space="preserve"> de </w:t>
      </w:r>
      <w:r w:rsidRPr="00EE2CCE">
        <w:rPr>
          <w:rFonts w:ascii="Arial" w:hAnsi="Arial" w:cs="Arial"/>
          <w:sz w:val="22"/>
          <w:szCs w:val="22"/>
        </w:rPr>
        <w:t>xxx de 2018</w:t>
      </w:r>
      <w:r w:rsidR="00486FB4" w:rsidRPr="00EE2CCE">
        <w:rPr>
          <w:rFonts w:ascii="Arial" w:hAnsi="Arial" w:cs="Arial"/>
          <w:sz w:val="22"/>
          <w:szCs w:val="22"/>
        </w:rPr>
        <w:t>,</w:t>
      </w:r>
    </w:p>
    <w:p w:rsidR="00613B56" w:rsidRPr="00EE2CCE" w:rsidRDefault="00613B56" w:rsidP="00C9559F">
      <w:pPr>
        <w:tabs>
          <w:tab w:val="left" w:pos="8503"/>
        </w:tabs>
        <w:spacing w:line="0" w:lineRule="atLeast"/>
        <w:ind w:right="-2"/>
        <w:rPr>
          <w:rFonts w:ascii="Arial" w:hAnsi="Arial" w:cs="Arial"/>
          <w:sz w:val="22"/>
          <w:szCs w:val="22"/>
        </w:rPr>
      </w:pPr>
    </w:p>
    <w:p w:rsidR="00613B56" w:rsidRPr="00EE2CCE" w:rsidRDefault="00613B56" w:rsidP="00C9559F">
      <w:pPr>
        <w:spacing w:line="0" w:lineRule="atLeast"/>
        <w:jc w:val="center"/>
        <w:outlineLvl w:val="0"/>
        <w:rPr>
          <w:rFonts w:ascii="Arial" w:hAnsi="Arial" w:cs="Arial"/>
          <w:b/>
          <w:sz w:val="22"/>
          <w:szCs w:val="22"/>
        </w:rPr>
      </w:pPr>
      <w:r w:rsidRPr="00EE2CCE">
        <w:rPr>
          <w:rFonts w:ascii="Arial" w:hAnsi="Arial" w:cs="Arial"/>
          <w:b/>
          <w:sz w:val="22"/>
          <w:szCs w:val="22"/>
        </w:rPr>
        <w:t>RESUELVE:</w:t>
      </w:r>
    </w:p>
    <w:p w:rsidR="00613B56" w:rsidRPr="00EE2CCE" w:rsidRDefault="00613B56" w:rsidP="00C9559F">
      <w:pPr>
        <w:spacing w:line="0" w:lineRule="atLeast"/>
        <w:jc w:val="both"/>
        <w:rPr>
          <w:rFonts w:ascii="Arial" w:hAnsi="Arial" w:cs="Arial"/>
          <w:sz w:val="22"/>
          <w:szCs w:val="22"/>
        </w:rPr>
      </w:pPr>
    </w:p>
    <w:p w:rsidR="00111FC3" w:rsidRDefault="00486FB4" w:rsidP="00C9559F">
      <w:pPr>
        <w:widowControl/>
        <w:suppressAutoHyphens w:val="0"/>
        <w:spacing w:line="0" w:lineRule="atLeast"/>
        <w:jc w:val="both"/>
        <w:rPr>
          <w:rFonts w:ascii="Arial" w:hAnsi="Arial" w:cs="Arial"/>
          <w:sz w:val="22"/>
          <w:szCs w:val="22"/>
        </w:rPr>
      </w:pPr>
      <w:r w:rsidRPr="00EE2CCE">
        <w:rPr>
          <w:rFonts w:ascii="Arial" w:hAnsi="Arial" w:cs="Arial"/>
          <w:b/>
          <w:sz w:val="22"/>
          <w:szCs w:val="22"/>
        </w:rPr>
        <w:t>Artículo</w:t>
      </w:r>
      <w:r w:rsidR="00613B56" w:rsidRPr="00EE2CCE">
        <w:rPr>
          <w:rFonts w:ascii="Arial" w:hAnsi="Arial" w:cs="Arial"/>
          <w:b/>
          <w:sz w:val="22"/>
          <w:szCs w:val="22"/>
        </w:rPr>
        <w:t xml:space="preserve"> 1°.-</w:t>
      </w:r>
      <w:r w:rsidR="00613B56" w:rsidRPr="00EE2CCE">
        <w:rPr>
          <w:rFonts w:ascii="Arial" w:hAnsi="Arial" w:cs="Arial"/>
          <w:sz w:val="22"/>
          <w:szCs w:val="22"/>
        </w:rPr>
        <w:t xml:space="preserve"> </w:t>
      </w:r>
      <w:r w:rsidR="00111FC3" w:rsidRPr="00EE2CCE">
        <w:rPr>
          <w:rFonts w:ascii="Arial" w:hAnsi="Arial" w:cs="Arial"/>
          <w:sz w:val="22"/>
          <w:szCs w:val="22"/>
        </w:rPr>
        <w:t>Asignar las siguientes funciones al Secretar</w:t>
      </w:r>
      <w:r w:rsidR="00F1303A">
        <w:rPr>
          <w:rFonts w:ascii="Arial" w:hAnsi="Arial" w:cs="Arial"/>
          <w:sz w:val="22"/>
          <w:szCs w:val="22"/>
        </w:rPr>
        <w:t>ía</w:t>
      </w:r>
      <w:r w:rsidR="00111FC3" w:rsidRPr="00EE2CCE">
        <w:rPr>
          <w:rFonts w:ascii="Arial" w:hAnsi="Arial" w:cs="Arial"/>
          <w:sz w:val="22"/>
          <w:szCs w:val="22"/>
        </w:rPr>
        <w:t xml:space="preserve"> Técnic</w:t>
      </w:r>
      <w:r w:rsidR="00F1303A">
        <w:rPr>
          <w:rFonts w:ascii="Arial" w:hAnsi="Arial" w:cs="Arial"/>
          <w:sz w:val="22"/>
          <w:szCs w:val="22"/>
        </w:rPr>
        <w:t>a</w:t>
      </w:r>
      <w:r w:rsidR="00111FC3" w:rsidRPr="00EE2CCE">
        <w:rPr>
          <w:rFonts w:ascii="Arial" w:hAnsi="Arial" w:cs="Arial"/>
          <w:sz w:val="22"/>
          <w:szCs w:val="22"/>
        </w:rPr>
        <w:t xml:space="preserve"> de la Comisión Nacional de Crédito Agropecuario:</w:t>
      </w:r>
    </w:p>
    <w:p w:rsidR="002321DA" w:rsidRDefault="002321DA" w:rsidP="00C9559F">
      <w:pPr>
        <w:widowControl/>
        <w:suppressAutoHyphens w:val="0"/>
        <w:spacing w:line="0" w:lineRule="atLeast"/>
        <w:jc w:val="both"/>
        <w:rPr>
          <w:rFonts w:ascii="Arial" w:hAnsi="Arial" w:cs="Arial"/>
          <w:sz w:val="22"/>
          <w:szCs w:val="22"/>
        </w:rPr>
      </w:pPr>
    </w:p>
    <w:p w:rsidR="002321DA" w:rsidRPr="00324D5B" w:rsidRDefault="002321DA" w:rsidP="00F1303A">
      <w:pPr>
        <w:pStyle w:val="Prrafodelista"/>
        <w:numPr>
          <w:ilvl w:val="1"/>
          <w:numId w:val="9"/>
        </w:numPr>
        <w:jc w:val="both"/>
        <w:rPr>
          <w:rFonts w:ascii="Arial" w:hAnsi="Arial" w:cs="Arial"/>
          <w:sz w:val="22"/>
          <w:szCs w:val="22"/>
        </w:rPr>
      </w:pPr>
      <w:r w:rsidRPr="00F1303A">
        <w:rPr>
          <w:rFonts w:ascii="Arial" w:hAnsi="Arial" w:cs="Arial"/>
          <w:sz w:val="22"/>
          <w:szCs w:val="22"/>
        </w:rPr>
        <w:t>Convocar las</w:t>
      </w:r>
      <w:r w:rsidR="00F1303A">
        <w:rPr>
          <w:rFonts w:ascii="Arial" w:hAnsi="Arial" w:cs="Arial"/>
          <w:sz w:val="22"/>
          <w:szCs w:val="22"/>
        </w:rPr>
        <w:t xml:space="preserve"> reuniones de la Comisión Nacional de Crédito Agropecuario</w:t>
      </w:r>
      <w:r w:rsidRPr="00F1303A">
        <w:rPr>
          <w:rFonts w:ascii="Arial" w:hAnsi="Arial" w:cs="Arial"/>
          <w:sz w:val="22"/>
          <w:szCs w:val="22"/>
        </w:rPr>
        <w:t>,</w:t>
      </w:r>
      <w:r w:rsidR="00BC23B1" w:rsidRPr="00411B6D" w:rsidDel="00BC23B1">
        <w:rPr>
          <w:rFonts w:ascii="Arial" w:hAnsi="Arial" w:cs="Arial"/>
          <w:sz w:val="22"/>
          <w:szCs w:val="22"/>
        </w:rPr>
        <w:t xml:space="preserve"> </w:t>
      </w:r>
      <w:r w:rsidRPr="00D66D86">
        <w:rPr>
          <w:rFonts w:ascii="Arial" w:hAnsi="Arial" w:cs="Arial"/>
          <w:sz w:val="22"/>
          <w:szCs w:val="22"/>
        </w:rPr>
        <w:t xml:space="preserve"> acompañada del respectivo orden del día,  a solicitud del Presidente o su delegado, o por solicitud de cualquiera de los miembros que la integran</w:t>
      </w:r>
      <w:r w:rsidR="00F1303A">
        <w:rPr>
          <w:rFonts w:ascii="Arial" w:hAnsi="Arial" w:cs="Arial"/>
          <w:sz w:val="22"/>
          <w:szCs w:val="22"/>
        </w:rPr>
        <w:t xml:space="preserve">, indicando </w:t>
      </w:r>
      <w:r w:rsidR="00C54E73">
        <w:rPr>
          <w:rFonts w:ascii="Arial" w:hAnsi="Arial" w:cs="Arial"/>
          <w:sz w:val="22"/>
          <w:szCs w:val="22"/>
        </w:rPr>
        <w:t xml:space="preserve">en la convocatoria </w:t>
      </w:r>
      <w:r w:rsidR="00F1303A">
        <w:rPr>
          <w:rFonts w:ascii="Arial" w:hAnsi="Arial" w:cs="Arial"/>
          <w:sz w:val="22"/>
          <w:szCs w:val="22"/>
        </w:rPr>
        <w:t xml:space="preserve">el respectivo orden del día.   </w:t>
      </w:r>
    </w:p>
    <w:p w:rsidR="002321DA" w:rsidRDefault="002321DA" w:rsidP="002321DA">
      <w:pPr>
        <w:jc w:val="both"/>
        <w:rPr>
          <w:rFonts w:cs="Arial"/>
        </w:rPr>
      </w:pPr>
    </w:p>
    <w:p w:rsidR="0024645F" w:rsidRPr="00EE2CCE" w:rsidRDefault="00957FCC" w:rsidP="00316FA9">
      <w:pPr>
        <w:pStyle w:val="Prrafodelista"/>
        <w:widowControl/>
        <w:numPr>
          <w:ilvl w:val="1"/>
          <w:numId w:val="9"/>
        </w:numPr>
        <w:suppressAutoHyphens w:val="0"/>
        <w:spacing w:line="0" w:lineRule="atLeast"/>
        <w:jc w:val="both"/>
        <w:rPr>
          <w:rFonts w:ascii="Arial" w:hAnsi="Arial" w:cs="Arial"/>
          <w:sz w:val="22"/>
          <w:szCs w:val="22"/>
        </w:rPr>
      </w:pPr>
      <w:r w:rsidRPr="00EE2CCE">
        <w:rPr>
          <w:rFonts w:ascii="Arial" w:hAnsi="Arial" w:cs="Arial"/>
          <w:sz w:val="22"/>
          <w:szCs w:val="22"/>
        </w:rPr>
        <w:t>Elaborar los proyectos de las resoluciones de la Comisión Nacional de Crédito Agropecuario, l</w:t>
      </w:r>
      <w:r w:rsidR="00C54E73">
        <w:rPr>
          <w:rFonts w:ascii="Arial" w:hAnsi="Arial" w:cs="Arial"/>
          <w:sz w:val="22"/>
          <w:szCs w:val="22"/>
        </w:rPr>
        <w:t>o</w:t>
      </w:r>
      <w:r w:rsidRPr="00EE2CCE">
        <w:rPr>
          <w:rFonts w:ascii="Arial" w:hAnsi="Arial" w:cs="Arial"/>
          <w:sz w:val="22"/>
          <w:szCs w:val="22"/>
        </w:rPr>
        <w:t>s cuales deberán cumplir los siguientes requisitos:</w:t>
      </w:r>
    </w:p>
    <w:p w:rsidR="00957FCC" w:rsidRPr="00EE2CCE" w:rsidRDefault="00957FCC" w:rsidP="00957FCC">
      <w:pPr>
        <w:pStyle w:val="Prrafodelista"/>
        <w:widowControl/>
        <w:suppressAutoHyphens w:val="0"/>
        <w:spacing w:line="0" w:lineRule="atLeast"/>
        <w:jc w:val="both"/>
        <w:rPr>
          <w:rFonts w:ascii="Arial" w:hAnsi="Arial" w:cs="Arial"/>
          <w:sz w:val="22"/>
          <w:szCs w:val="22"/>
        </w:rPr>
      </w:pPr>
    </w:p>
    <w:p w:rsidR="00957FCC" w:rsidRPr="00EE2CCE" w:rsidRDefault="00957FCC" w:rsidP="00681EF7">
      <w:pPr>
        <w:pStyle w:val="Prrafodelista"/>
        <w:widowControl/>
        <w:numPr>
          <w:ilvl w:val="2"/>
          <w:numId w:val="9"/>
        </w:numPr>
        <w:suppressAutoHyphens w:val="0"/>
        <w:spacing w:line="0" w:lineRule="atLeast"/>
        <w:ind w:left="1276"/>
        <w:jc w:val="both"/>
        <w:rPr>
          <w:rFonts w:ascii="Arial" w:hAnsi="Arial" w:cs="Arial"/>
          <w:sz w:val="22"/>
          <w:szCs w:val="22"/>
        </w:rPr>
      </w:pPr>
      <w:r w:rsidRPr="00EE2CCE">
        <w:rPr>
          <w:rFonts w:ascii="Arial" w:hAnsi="Arial" w:cs="Arial"/>
          <w:sz w:val="22"/>
          <w:szCs w:val="22"/>
        </w:rPr>
        <w:t>El epígrafe o título de la resolución deberá resumir los asuntos contenidos en la misma.</w:t>
      </w:r>
    </w:p>
    <w:p w:rsidR="00EE2CCE" w:rsidRPr="00EE2CCE" w:rsidRDefault="00C54E73" w:rsidP="00681EF7">
      <w:pPr>
        <w:pStyle w:val="Prrafodelista"/>
        <w:widowControl/>
        <w:numPr>
          <w:ilvl w:val="2"/>
          <w:numId w:val="9"/>
        </w:numPr>
        <w:suppressAutoHyphens w:val="0"/>
        <w:spacing w:line="0" w:lineRule="atLeast"/>
        <w:ind w:left="1276"/>
        <w:jc w:val="both"/>
        <w:rPr>
          <w:rFonts w:ascii="Arial" w:hAnsi="Arial" w:cs="Arial"/>
          <w:sz w:val="22"/>
          <w:szCs w:val="22"/>
        </w:rPr>
      </w:pPr>
      <w:r>
        <w:rPr>
          <w:rFonts w:ascii="Arial" w:hAnsi="Arial" w:cs="Arial"/>
          <w:sz w:val="22"/>
          <w:szCs w:val="22"/>
        </w:rPr>
        <w:t>D</w:t>
      </w:r>
      <w:r w:rsidR="00957FCC" w:rsidRPr="00EE2CCE">
        <w:rPr>
          <w:rFonts w:ascii="Arial" w:hAnsi="Arial" w:cs="Arial"/>
          <w:sz w:val="22"/>
          <w:szCs w:val="22"/>
        </w:rPr>
        <w:t>eberá expresar las funciones que la Comisión ejerce al expedir la respectiva la resolución.</w:t>
      </w:r>
    </w:p>
    <w:p w:rsidR="00957FCC" w:rsidRPr="00EE2CCE" w:rsidRDefault="00957FCC" w:rsidP="00681EF7">
      <w:pPr>
        <w:pStyle w:val="Prrafodelista"/>
        <w:widowControl/>
        <w:numPr>
          <w:ilvl w:val="2"/>
          <w:numId w:val="9"/>
        </w:numPr>
        <w:suppressAutoHyphens w:val="0"/>
        <w:spacing w:line="0" w:lineRule="atLeast"/>
        <w:ind w:left="1276"/>
        <w:jc w:val="both"/>
        <w:rPr>
          <w:rFonts w:ascii="Arial" w:hAnsi="Arial" w:cs="Arial"/>
          <w:sz w:val="22"/>
          <w:szCs w:val="22"/>
        </w:rPr>
      </w:pPr>
      <w:r w:rsidRPr="00EE2CCE">
        <w:rPr>
          <w:rFonts w:ascii="Arial" w:hAnsi="Arial" w:cs="Arial"/>
          <w:sz w:val="22"/>
          <w:szCs w:val="22"/>
        </w:rPr>
        <w:t>Deberá contener</w:t>
      </w:r>
      <w:r w:rsidR="00606FB8">
        <w:rPr>
          <w:rFonts w:ascii="Arial" w:hAnsi="Arial" w:cs="Arial"/>
          <w:sz w:val="22"/>
          <w:szCs w:val="22"/>
        </w:rPr>
        <w:t xml:space="preserve"> unos considerandos que resuman </w:t>
      </w:r>
      <w:r w:rsidRPr="00EE2CCE">
        <w:rPr>
          <w:rFonts w:ascii="Arial" w:hAnsi="Arial" w:cs="Arial"/>
          <w:sz w:val="22"/>
          <w:szCs w:val="22"/>
        </w:rPr>
        <w:t>la conveniencia y necesidad de las medidas adoptadas, las facultades ejercidas para el efecto y el trámite surtido para l</w:t>
      </w:r>
      <w:r w:rsidR="00B10062">
        <w:rPr>
          <w:rFonts w:ascii="Arial" w:hAnsi="Arial" w:cs="Arial"/>
          <w:sz w:val="22"/>
          <w:szCs w:val="22"/>
        </w:rPr>
        <w:t>a</w:t>
      </w:r>
      <w:r w:rsidRPr="00EE2CCE">
        <w:rPr>
          <w:rFonts w:ascii="Arial" w:hAnsi="Arial" w:cs="Arial"/>
          <w:sz w:val="22"/>
          <w:szCs w:val="22"/>
        </w:rPr>
        <w:t xml:space="preserve"> expedición de la resolución, tales como la publicación para comentarios y la reunión en que se aprobó la resolución.</w:t>
      </w:r>
    </w:p>
    <w:p w:rsidR="00831816" w:rsidRPr="00D66D86" w:rsidRDefault="00957FCC" w:rsidP="00956CF6">
      <w:pPr>
        <w:pStyle w:val="Prrafodelista"/>
        <w:widowControl/>
        <w:numPr>
          <w:ilvl w:val="2"/>
          <w:numId w:val="9"/>
        </w:numPr>
        <w:suppressAutoHyphens w:val="0"/>
        <w:spacing w:line="0" w:lineRule="atLeast"/>
        <w:ind w:left="1276"/>
        <w:jc w:val="both"/>
        <w:rPr>
          <w:rFonts w:ascii="Arial" w:hAnsi="Arial" w:cs="Arial"/>
          <w:sz w:val="22"/>
          <w:szCs w:val="22"/>
        </w:rPr>
      </w:pPr>
      <w:r w:rsidRPr="00EE2CCE">
        <w:rPr>
          <w:rFonts w:ascii="Arial" w:hAnsi="Arial" w:cs="Arial"/>
          <w:sz w:val="22"/>
          <w:szCs w:val="22"/>
        </w:rPr>
        <w:t>Los artículos de las resoluciones irán numerados exclusivamente en números arábigos.</w:t>
      </w:r>
    </w:p>
    <w:p w:rsidR="00956CF6" w:rsidRDefault="00956CF6" w:rsidP="00D66D86">
      <w:pPr>
        <w:pStyle w:val="Prrafodelista"/>
        <w:widowControl/>
        <w:suppressAutoHyphens w:val="0"/>
        <w:spacing w:line="0" w:lineRule="atLeast"/>
        <w:ind w:left="709" w:hanging="425"/>
        <w:jc w:val="both"/>
        <w:rPr>
          <w:rFonts w:ascii="Arial" w:hAnsi="Arial" w:cs="Arial"/>
          <w:sz w:val="22"/>
          <w:szCs w:val="22"/>
        </w:rPr>
      </w:pPr>
    </w:p>
    <w:p w:rsidR="00957FCC" w:rsidRDefault="00957FCC" w:rsidP="00DE4D48">
      <w:pPr>
        <w:pStyle w:val="Prrafodelista"/>
        <w:widowControl/>
        <w:numPr>
          <w:ilvl w:val="1"/>
          <w:numId w:val="9"/>
        </w:numPr>
        <w:suppressAutoHyphens w:val="0"/>
        <w:spacing w:line="0" w:lineRule="atLeast"/>
        <w:ind w:left="709" w:hanging="709"/>
        <w:jc w:val="both"/>
        <w:rPr>
          <w:rFonts w:ascii="Arial" w:hAnsi="Arial" w:cs="Arial"/>
          <w:sz w:val="22"/>
          <w:szCs w:val="22"/>
        </w:rPr>
      </w:pPr>
      <w:r w:rsidRPr="00EE2CCE">
        <w:rPr>
          <w:rFonts w:ascii="Arial" w:hAnsi="Arial" w:cs="Arial"/>
          <w:sz w:val="22"/>
          <w:szCs w:val="22"/>
        </w:rPr>
        <w:t>Enviar los proyectos de resolución a los miembros de la Comisión, por el mecanismo informado por cada uno, con no menos de tres (3) días hábiles de anticipación</w:t>
      </w:r>
      <w:r w:rsidR="00C54E73">
        <w:rPr>
          <w:rFonts w:ascii="Arial" w:hAnsi="Arial" w:cs="Arial"/>
          <w:sz w:val="22"/>
          <w:szCs w:val="22"/>
        </w:rPr>
        <w:t xml:space="preserve"> a la reunión</w:t>
      </w:r>
      <w:r w:rsidRPr="00EE2CCE">
        <w:rPr>
          <w:rFonts w:ascii="Arial" w:hAnsi="Arial" w:cs="Arial"/>
          <w:sz w:val="22"/>
          <w:szCs w:val="22"/>
        </w:rPr>
        <w:t>, en los cuáles no se computará el día de la reunión o votación ni el día del envío de los documentos.</w:t>
      </w:r>
    </w:p>
    <w:p w:rsidR="00D66D86" w:rsidRDefault="00D66D86" w:rsidP="00D643AD">
      <w:pPr>
        <w:widowControl/>
        <w:suppressAutoHyphens w:val="0"/>
        <w:spacing w:line="0" w:lineRule="atLeast"/>
        <w:jc w:val="both"/>
        <w:rPr>
          <w:rFonts w:ascii="Arial" w:hAnsi="Arial" w:cs="Arial"/>
          <w:sz w:val="22"/>
          <w:szCs w:val="22"/>
        </w:rPr>
      </w:pPr>
    </w:p>
    <w:p w:rsidR="00D66D86" w:rsidRDefault="00D66D86" w:rsidP="00D66D86">
      <w:pPr>
        <w:pStyle w:val="Prrafodelista"/>
        <w:widowControl/>
        <w:numPr>
          <w:ilvl w:val="1"/>
          <w:numId w:val="9"/>
        </w:numPr>
        <w:suppressAutoHyphens w:val="0"/>
        <w:spacing w:line="0" w:lineRule="atLeast"/>
        <w:jc w:val="both"/>
        <w:rPr>
          <w:rFonts w:ascii="Arial" w:hAnsi="Arial" w:cs="Arial"/>
          <w:sz w:val="22"/>
          <w:szCs w:val="22"/>
        </w:rPr>
      </w:pPr>
      <w:r w:rsidRPr="00EE2CCE">
        <w:rPr>
          <w:rFonts w:ascii="Arial" w:hAnsi="Arial" w:cs="Arial"/>
          <w:sz w:val="22"/>
          <w:szCs w:val="22"/>
        </w:rPr>
        <w:t xml:space="preserve">Elaborar </w:t>
      </w:r>
      <w:r>
        <w:rPr>
          <w:rFonts w:ascii="Arial" w:hAnsi="Arial" w:cs="Arial"/>
          <w:sz w:val="22"/>
          <w:szCs w:val="22"/>
        </w:rPr>
        <w:t xml:space="preserve">la justificación técnica </w:t>
      </w:r>
      <w:r w:rsidR="00C54E73">
        <w:rPr>
          <w:rFonts w:ascii="Arial" w:hAnsi="Arial" w:cs="Arial"/>
          <w:sz w:val="22"/>
          <w:szCs w:val="22"/>
        </w:rPr>
        <w:t>de</w:t>
      </w:r>
      <w:r>
        <w:rPr>
          <w:rFonts w:ascii="Arial" w:hAnsi="Arial" w:cs="Arial"/>
          <w:sz w:val="22"/>
          <w:szCs w:val="22"/>
        </w:rPr>
        <w:t xml:space="preserve"> cada p</w:t>
      </w:r>
      <w:r w:rsidRPr="00EE2CCE">
        <w:rPr>
          <w:rFonts w:ascii="Arial" w:hAnsi="Arial" w:cs="Arial"/>
          <w:sz w:val="22"/>
          <w:szCs w:val="22"/>
        </w:rPr>
        <w:t xml:space="preserve">royecto de </w:t>
      </w:r>
      <w:r>
        <w:rPr>
          <w:rFonts w:ascii="Arial" w:hAnsi="Arial" w:cs="Arial"/>
          <w:sz w:val="22"/>
          <w:szCs w:val="22"/>
        </w:rPr>
        <w:t>resolución</w:t>
      </w:r>
      <w:r w:rsidRPr="00EE2CCE">
        <w:rPr>
          <w:rFonts w:ascii="Arial" w:hAnsi="Arial" w:cs="Arial"/>
          <w:sz w:val="22"/>
          <w:szCs w:val="22"/>
        </w:rPr>
        <w:t xml:space="preserve"> de la Comisión Nacional de Crédito Agropecuario</w:t>
      </w:r>
      <w:r>
        <w:rPr>
          <w:rFonts w:ascii="Arial" w:hAnsi="Arial" w:cs="Arial"/>
          <w:sz w:val="22"/>
          <w:szCs w:val="22"/>
        </w:rPr>
        <w:t>, cuando éste implique cambios de política o de asignación de recursos. La justificación técnica</w:t>
      </w:r>
      <w:r w:rsidRPr="00EE2CCE">
        <w:rPr>
          <w:rFonts w:ascii="Arial" w:hAnsi="Arial" w:cs="Arial"/>
          <w:sz w:val="22"/>
          <w:szCs w:val="22"/>
        </w:rPr>
        <w:t xml:space="preserve"> deber</w:t>
      </w:r>
      <w:r>
        <w:rPr>
          <w:rFonts w:ascii="Arial" w:hAnsi="Arial" w:cs="Arial"/>
          <w:sz w:val="22"/>
          <w:szCs w:val="22"/>
        </w:rPr>
        <w:t>á tener, como mínimo, las siguientes secciones</w:t>
      </w:r>
      <w:r w:rsidRPr="00EE2CCE">
        <w:rPr>
          <w:rFonts w:ascii="Arial" w:hAnsi="Arial" w:cs="Arial"/>
          <w:sz w:val="22"/>
          <w:szCs w:val="22"/>
        </w:rPr>
        <w:t>:</w:t>
      </w:r>
    </w:p>
    <w:p w:rsidR="00D66D86" w:rsidRDefault="00D66D86" w:rsidP="00D66D86">
      <w:pPr>
        <w:pStyle w:val="Prrafodelista"/>
        <w:widowControl/>
        <w:suppressAutoHyphens w:val="0"/>
        <w:spacing w:line="0" w:lineRule="atLeast"/>
        <w:jc w:val="both"/>
        <w:rPr>
          <w:rFonts w:ascii="Arial" w:hAnsi="Arial" w:cs="Arial"/>
          <w:sz w:val="22"/>
          <w:szCs w:val="22"/>
        </w:rPr>
      </w:pPr>
    </w:p>
    <w:p w:rsidR="00D66D86" w:rsidRDefault="00D66D86" w:rsidP="00D66D86">
      <w:pPr>
        <w:pStyle w:val="Prrafodelista"/>
        <w:widowControl/>
        <w:suppressAutoHyphens w:val="0"/>
        <w:spacing w:line="0" w:lineRule="atLeast"/>
        <w:ind w:left="284"/>
        <w:jc w:val="both"/>
        <w:rPr>
          <w:rFonts w:ascii="Arial" w:hAnsi="Arial" w:cs="Arial"/>
          <w:sz w:val="22"/>
          <w:szCs w:val="22"/>
        </w:rPr>
      </w:pPr>
      <w:r>
        <w:rPr>
          <w:rFonts w:ascii="Arial" w:hAnsi="Arial" w:cs="Arial"/>
          <w:sz w:val="22"/>
          <w:szCs w:val="22"/>
        </w:rPr>
        <w:t xml:space="preserve">1.4.1 Objetivo: explica qué se pretende lograr con la propuesta de resolución </w:t>
      </w:r>
    </w:p>
    <w:p w:rsidR="00FB6AEC" w:rsidRDefault="00FB6AEC" w:rsidP="00D66D86">
      <w:pPr>
        <w:pStyle w:val="Prrafodelista"/>
        <w:widowControl/>
        <w:suppressAutoHyphens w:val="0"/>
        <w:spacing w:line="0" w:lineRule="atLeast"/>
        <w:ind w:left="284"/>
        <w:jc w:val="both"/>
        <w:rPr>
          <w:rFonts w:ascii="Arial" w:hAnsi="Arial" w:cs="Arial"/>
          <w:sz w:val="22"/>
          <w:szCs w:val="22"/>
        </w:rPr>
      </w:pPr>
    </w:p>
    <w:p w:rsidR="00D66D86" w:rsidRDefault="00D66D86" w:rsidP="00D66D86">
      <w:pPr>
        <w:pStyle w:val="Prrafodelista"/>
        <w:widowControl/>
        <w:suppressAutoHyphens w:val="0"/>
        <w:spacing w:line="0" w:lineRule="atLeast"/>
        <w:ind w:left="709" w:hanging="425"/>
        <w:jc w:val="both"/>
        <w:rPr>
          <w:rFonts w:ascii="Arial" w:hAnsi="Arial" w:cs="Arial"/>
          <w:sz w:val="22"/>
          <w:szCs w:val="22"/>
        </w:rPr>
      </w:pPr>
      <w:r>
        <w:rPr>
          <w:rFonts w:ascii="Arial" w:hAnsi="Arial" w:cs="Arial"/>
          <w:sz w:val="22"/>
          <w:szCs w:val="22"/>
        </w:rPr>
        <w:t>1.4.2 Antecedentes: da una contextualización de la situación actual y sirve para dar una introducción a la problemática planteada</w:t>
      </w:r>
    </w:p>
    <w:p w:rsidR="00FB6AEC" w:rsidRDefault="00FB6AEC" w:rsidP="00D66D86">
      <w:pPr>
        <w:pStyle w:val="Prrafodelista"/>
        <w:widowControl/>
        <w:suppressAutoHyphens w:val="0"/>
        <w:spacing w:line="0" w:lineRule="atLeast"/>
        <w:ind w:left="709" w:hanging="425"/>
        <w:jc w:val="both"/>
        <w:rPr>
          <w:rFonts w:ascii="Arial" w:hAnsi="Arial" w:cs="Arial"/>
          <w:sz w:val="22"/>
          <w:szCs w:val="22"/>
        </w:rPr>
      </w:pPr>
    </w:p>
    <w:p w:rsidR="00D66D86" w:rsidRDefault="00D66D86" w:rsidP="00D66D86">
      <w:pPr>
        <w:pStyle w:val="Prrafodelista"/>
        <w:widowControl/>
        <w:suppressAutoHyphens w:val="0"/>
        <w:spacing w:line="0" w:lineRule="atLeast"/>
        <w:ind w:left="709" w:hanging="425"/>
        <w:jc w:val="both"/>
        <w:rPr>
          <w:rFonts w:ascii="Arial" w:hAnsi="Arial" w:cs="Arial"/>
          <w:sz w:val="22"/>
          <w:szCs w:val="22"/>
        </w:rPr>
      </w:pPr>
      <w:r>
        <w:rPr>
          <w:rFonts w:ascii="Arial" w:hAnsi="Arial" w:cs="Arial"/>
          <w:sz w:val="22"/>
          <w:szCs w:val="22"/>
        </w:rPr>
        <w:t>1.4.3 Justificación técnica: argumenta de modo académico y práctico los motivos por los cuales se recomienda hacer la modificación planteada</w:t>
      </w:r>
    </w:p>
    <w:p w:rsidR="00FB6AEC" w:rsidRDefault="00FB6AEC" w:rsidP="00D66D86">
      <w:pPr>
        <w:pStyle w:val="Prrafodelista"/>
        <w:widowControl/>
        <w:suppressAutoHyphens w:val="0"/>
        <w:spacing w:line="0" w:lineRule="atLeast"/>
        <w:ind w:left="709" w:hanging="425"/>
        <w:jc w:val="both"/>
        <w:rPr>
          <w:rFonts w:ascii="Arial" w:hAnsi="Arial" w:cs="Arial"/>
          <w:sz w:val="22"/>
          <w:szCs w:val="22"/>
        </w:rPr>
      </w:pPr>
    </w:p>
    <w:p w:rsidR="00D66D86" w:rsidRDefault="00D66D86" w:rsidP="00D66D86">
      <w:pPr>
        <w:pStyle w:val="Prrafodelista"/>
        <w:widowControl/>
        <w:suppressAutoHyphens w:val="0"/>
        <w:spacing w:line="0" w:lineRule="atLeast"/>
        <w:ind w:left="709" w:hanging="425"/>
        <w:jc w:val="both"/>
        <w:rPr>
          <w:rFonts w:ascii="Arial" w:hAnsi="Arial" w:cs="Arial"/>
          <w:sz w:val="22"/>
          <w:szCs w:val="22"/>
        </w:rPr>
      </w:pPr>
      <w:r>
        <w:rPr>
          <w:rFonts w:ascii="Arial" w:hAnsi="Arial" w:cs="Arial"/>
          <w:sz w:val="22"/>
          <w:szCs w:val="22"/>
        </w:rPr>
        <w:t>1.4.4 Propuesta: plantea y desarrolla la modificación sugerida</w:t>
      </w:r>
    </w:p>
    <w:p w:rsidR="00D66D86" w:rsidRPr="00D643AD" w:rsidRDefault="00D66D86" w:rsidP="00D643AD">
      <w:pPr>
        <w:widowControl/>
        <w:suppressAutoHyphens w:val="0"/>
        <w:spacing w:line="0" w:lineRule="atLeast"/>
        <w:jc w:val="both"/>
        <w:rPr>
          <w:rFonts w:ascii="Arial" w:hAnsi="Arial" w:cs="Arial"/>
          <w:sz w:val="22"/>
          <w:szCs w:val="22"/>
        </w:rPr>
      </w:pPr>
    </w:p>
    <w:p w:rsidR="00956CF6" w:rsidRPr="00D643AD" w:rsidRDefault="00956CF6" w:rsidP="00D643AD">
      <w:pPr>
        <w:rPr>
          <w:rFonts w:ascii="Arial" w:hAnsi="Arial" w:cs="Arial"/>
          <w:sz w:val="22"/>
          <w:szCs w:val="22"/>
        </w:rPr>
      </w:pPr>
    </w:p>
    <w:p w:rsidR="00C54E73" w:rsidRDefault="00C54E73" w:rsidP="00957FCC">
      <w:pPr>
        <w:pStyle w:val="Prrafodelista"/>
        <w:widowControl/>
        <w:numPr>
          <w:ilvl w:val="1"/>
          <w:numId w:val="9"/>
        </w:numPr>
        <w:suppressAutoHyphens w:val="0"/>
        <w:spacing w:line="0" w:lineRule="atLeast"/>
        <w:jc w:val="both"/>
        <w:rPr>
          <w:rFonts w:ascii="Arial" w:hAnsi="Arial" w:cs="Arial"/>
          <w:sz w:val="22"/>
          <w:szCs w:val="22"/>
        </w:rPr>
      </w:pPr>
      <w:r>
        <w:rPr>
          <w:rFonts w:ascii="Arial" w:hAnsi="Arial" w:cs="Arial"/>
          <w:sz w:val="22"/>
          <w:szCs w:val="22"/>
        </w:rPr>
        <w:t>Elaborar la justificación jurídica de cada p</w:t>
      </w:r>
      <w:r w:rsidRPr="00EE2CCE">
        <w:rPr>
          <w:rFonts w:ascii="Arial" w:hAnsi="Arial" w:cs="Arial"/>
          <w:sz w:val="22"/>
          <w:szCs w:val="22"/>
        </w:rPr>
        <w:t xml:space="preserve">royecto de </w:t>
      </w:r>
      <w:r>
        <w:rPr>
          <w:rFonts w:ascii="Arial" w:hAnsi="Arial" w:cs="Arial"/>
          <w:sz w:val="22"/>
          <w:szCs w:val="22"/>
        </w:rPr>
        <w:t>resolución</w:t>
      </w:r>
      <w:r w:rsidRPr="00EE2CCE">
        <w:rPr>
          <w:rFonts w:ascii="Arial" w:hAnsi="Arial" w:cs="Arial"/>
          <w:sz w:val="22"/>
          <w:szCs w:val="22"/>
        </w:rPr>
        <w:t xml:space="preserve"> de la Comisión Nacional de Crédito Agropecuario</w:t>
      </w:r>
      <w:r>
        <w:rPr>
          <w:rFonts w:ascii="Arial" w:hAnsi="Arial" w:cs="Arial"/>
          <w:sz w:val="22"/>
          <w:szCs w:val="22"/>
        </w:rPr>
        <w:t>, que deberá señalar el contexto normativo de la respectiva resolución y las normas específicas en que se fundamentan las decisiones adoptadas en virtud de la misma.</w:t>
      </w:r>
    </w:p>
    <w:p w:rsidR="00C54E73" w:rsidRDefault="00C54E73" w:rsidP="00C41159">
      <w:pPr>
        <w:pStyle w:val="Prrafodelista"/>
        <w:widowControl/>
        <w:suppressAutoHyphens w:val="0"/>
        <w:spacing w:line="0" w:lineRule="atLeast"/>
        <w:jc w:val="both"/>
        <w:rPr>
          <w:rFonts w:ascii="Arial" w:hAnsi="Arial" w:cs="Arial"/>
          <w:sz w:val="22"/>
          <w:szCs w:val="22"/>
        </w:rPr>
      </w:pPr>
    </w:p>
    <w:p w:rsidR="00957FCC" w:rsidRDefault="00957FCC" w:rsidP="00957FCC">
      <w:pPr>
        <w:pStyle w:val="Prrafodelista"/>
        <w:widowControl/>
        <w:numPr>
          <w:ilvl w:val="1"/>
          <w:numId w:val="9"/>
        </w:numPr>
        <w:suppressAutoHyphens w:val="0"/>
        <w:spacing w:line="0" w:lineRule="atLeast"/>
        <w:jc w:val="both"/>
        <w:rPr>
          <w:rFonts w:ascii="Arial" w:hAnsi="Arial" w:cs="Arial"/>
          <w:sz w:val="22"/>
          <w:szCs w:val="22"/>
        </w:rPr>
      </w:pPr>
      <w:r w:rsidRPr="00EE2CCE">
        <w:rPr>
          <w:rFonts w:ascii="Arial" w:hAnsi="Arial" w:cs="Arial"/>
          <w:sz w:val="22"/>
          <w:szCs w:val="22"/>
        </w:rPr>
        <w:t>Procurar reuniones con cada uno de los miembros de la Comisión a fin de exponer a los mismos los proyectos de resolución</w:t>
      </w:r>
      <w:r w:rsidR="00C54E73">
        <w:rPr>
          <w:rFonts w:ascii="Arial" w:hAnsi="Arial" w:cs="Arial"/>
          <w:sz w:val="22"/>
          <w:szCs w:val="22"/>
        </w:rPr>
        <w:t xml:space="preserve"> previamente a la reunión respectiva</w:t>
      </w:r>
      <w:r w:rsidRPr="00EE2CCE">
        <w:rPr>
          <w:rFonts w:ascii="Arial" w:hAnsi="Arial" w:cs="Arial"/>
          <w:sz w:val="22"/>
          <w:szCs w:val="22"/>
        </w:rPr>
        <w:t>.</w:t>
      </w:r>
    </w:p>
    <w:p w:rsidR="00DE4D48" w:rsidRPr="00DE4D48" w:rsidRDefault="00DE4D48" w:rsidP="006653D7">
      <w:pPr>
        <w:pStyle w:val="Prrafodelista"/>
        <w:widowControl/>
        <w:suppressAutoHyphens w:val="0"/>
        <w:spacing w:line="0" w:lineRule="atLeast"/>
        <w:jc w:val="both"/>
        <w:rPr>
          <w:rFonts w:ascii="Arial" w:hAnsi="Arial" w:cs="Arial"/>
          <w:sz w:val="22"/>
          <w:szCs w:val="22"/>
        </w:rPr>
      </w:pPr>
    </w:p>
    <w:p w:rsidR="00327415" w:rsidRDefault="00960CA9" w:rsidP="006653D7">
      <w:pPr>
        <w:pStyle w:val="Prrafodelista"/>
        <w:widowControl/>
        <w:numPr>
          <w:ilvl w:val="1"/>
          <w:numId w:val="14"/>
        </w:numPr>
        <w:suppressAutoHyphens w:val="0"/>
        <w:spacing w:line="0" w:lineRule="atLeast"/>
        <w:ind w:left="709" w:hanging="709"/>
        <w:jc w:val="both"/>
        <w:rPr>
          <w:rFonts w:ascii="Arial" w:hAnsi="Arial" w:cs="Arial"/>
          <w:sz w:val="22"/>
          <w:szCs w:val="22"/>
        </w:rPr>
      </w:pPr>
      <w:r>
        <w:rPr>
          <w:rFonts w:ascii="Arial" w:hAnsi="Arial" w:cs="Arial"/>
          <w:sz w:val="22"/>
          <w:szCs w:val="22"/>
        </w:rPr>
        <w:t>P</w:t>
      </w:r>
      <w:r w:rsidR="004D70BD">
        <w:rPr>
          <w:rFonts w:ascii="Arial" w:hAnsi="Arial" w:cs="Arial"/>
          <w:sz w:val="22"/>
          <w:szCs w:val="22"/>
        </w:rPr>
        <w:t>rogramar</w:t>
      </w:r>
      <w:r>
        <w:rPr>
          <w:rFonts w:ascii="Arial" w:hAnsi="Arial" w:cs="Arial"/>
          <w:sz w:val="22"/>
          <w:szCs w:val="22"/>
        </w:rPr>
        <w:t>, a solicitud de los miembros de la Comisión,</w:t>
      </w:r>
      <w:r w:rsidR="004D70BD">
        <w:rPr>
          <w:rFonts w:ascii="Arial" w:hAnsi="Arial" w:cs="Arial"/>
          <w:sz w:val="22"/>
          <w:szCs w:val="22"/>
        </w:rPr>
        <w:t xml:space="preserve"> reuniones con </w:t>
      </w:r>
      <w:r>
        <w:rPr>
          <w:rFonts w:ascii="Arial" w:hAnsi="Arial" w:cs="Arial"/>
          <w:sz w:val="22"/>
          <w:szCs w:val="22"/>
        </w:rPr>
        <w:t xml:space="preserve">los </w:t>
      </w:r>
      <w:r w:rsidR="007B7636">
        <w:rPr>
          <w:rFonts w:ascii="Arial" w:hAnsi="Arial" w:cs="Arial"/>
          <w:sz w:val="22"/>
          <w:szCs w:val="22"/>
        </w:rPr>
        <w:t xml:space="preserve">asesores o </w:t>
      </w:r>
      <w:r w:rsidR="004D70BD">
        <w:rPr>
          <w:rFonts w:ascii="Arial" w:hAnsi="Arial" w:cs="Arial"/>
          <w:sz w:val="22"/>
          <w:szCs w:val="22"/>
        </w:rPr>
        <w:t xml:space="preserve"> grupos de trabajo de </w:t>
      </w:r>
      <w:r w:rsidR="0053774A">
        <w:rPr>
          <w:rFonts w:ascii="Arial" w:hAnsi="Arial" w:cs="Arial"/>
          <w:sz w:val="22"/>
          <w:szCs w:val="22"/>
        </w:rPr>
        <w:t>los mismos</w:t>
      </w:r>
      <w:r w:rsidR="007B7636">
        <w:rPr>
          <w:rFonts w:ascii="Arial" w:hAnsi="Arial" w:cs="Arial"/>
          <w:sz w:val="22"/>
          <w:szCs w:val="22"/>
        </w:rPr>
        <w:t>,</w:t>
      </w:r>
      <w:r w:rsidR="00774043">
        <w:rPr>
          <w:rFonts w:ascii="Arial" w:hAnsi="Arial" w:cs="Arial"/>
          <w:sz w:val="22"/>
          <w:szCs w:val="22"/>
        </w:rPr>
        <w:t xml:space="preserve"> para discutir </w:t>
      </w:r>
      <w:r w:rsidR="00CD4BF0">
        <w:rPr>
          <w:rFonts w:ascii="Arial" w:hAnsi="Arial" w:cs="Arial"/>
          <w:sz w:val="22"/>
          <w:szCs w:val="22"/>
        </w:rPr>
        <w:t xml:space="preserve">en </w:t>
      </w:r>
      <w:r w:rsidR="00774043">
        <w:rPr>
          <w:rFonts w:ascii="Arial" w:hAnsi="Arial" w:cs="Arial"/>
          <w:sz w:val="22"/>
          <w:szCs w:val="22"/>
        </w:rPr>
        <w:t xml:space="preserve">mayor profundidad los proyectos </w:t>
      </w:r>
      <w:r w:rsidR="007B7636">
        <w:rPr>
          <w:rFonts w:ascii="Arial" w:hAnsi="Arial" w:cs="Arial"/>
          <w:sz w:val="22"/>
          <w:szCs w:val="22"/>
        </w:rPr>
        <w:t>de resolución.</w:t>
      </w:r>
    </w:p>
    <w:p w:rsidR="00327415" w:rsidRDefault="00327415" w:rsidP="006653D7">
      <w:pPr>
        <w:pStyle w:val="Prrafodelista"/>
        <w:widowControl/>
        <w:suppressAutoHyphens w:val="0"/>
        <w:spacing w:line="0" w:lineRule="atLeast"/>
        <w:ind w:left="1065"/>
        <w:jc w:val="both"/>
        <w:rPr>
          <w:rFonts w:ascii="Arial" w:hAnsi="Arial" w:cs="Arial"/>
          <w:sz w:val="22"/>
          <w:szCs w:val="22"/>
        </w:rPr>
      </w:pPr>
    </w:p>
    <w:p w:rsidR="00A40D05" w:rsidRPr="00942810" w:rsidRDefault="00327415" w:rsidP="006653D7">
      <w:pPr>
        <w:pStyle w:val="Prrafodelista"/>
        <w:widowControl/>
        <w:numPr>
          <w:ilvl w:val="1"/>
          <w:numId w:val="14"/>
        </w:numPr>
        <w:suppressAutoHyphens w:val="0"/>
        <w:spacing w:line="0" w:lineRule="atLeast"/>
        <w:ind w:left="709" w:hanging="709"/>
        <w:jc w:val="both"/>
        <w:rPr>
          <w:rFonts w:ascii="Arial" w:hAnsi="Arial" w:cs="Arial"/>
          <w:sz w:val="20"/>
          <w:szCs w:val="22"/>
        </w:rPr>
      </w:pPr>
      <w:r w:rsidRPr="00942810">
        <w:rPr>
          <w:rFonts w:ascii="Arial" w:eastAsia="Times New Roman" w:hAnsi="Arial" w:cs="Arial"/>
          <w:sz w:val="22"/>
          <w:lang w:val="es-ES" w:eastAsia="es-ES"/>
        </w:rPr>
        <w:t xml:space="preserve">Certificar el quorum </w:t>
      </w:r>
      <w:proofErr w:type="spellStart"/>
      <w:r w:rsidRPr="00942810">
        <w:rPr>
          <w:rFonts w:ascii="Arial" w:eastAsia="Times New Roman" w:hAnsi="Arial" w:cs="Arial"/>
          <w:sz w:val="22"/>
          <w:lang w:val="es-ES" w:eastAsia="es-ES"/>
        </w:rPr>
        <w:t>deliberatorio</w:t>
      </w:r>
      <w:proofErr w:type="spellEnd"/>
      <w:r w:rsidRPr="00942810">
        <w:rPr>
          <w:rFonts w:ascii="Arial" w:eastAsia="Times New Roman" w:hAnsi="Arial" w:cs="Arial"/>
          <w:sz w:val="22"/>
          <w:lang w:val="es-ES" w:eastAsia="es-ES"/>
        </w:rPr>
        <w:t xml:space="preserve"> y decisorio; dejando constancia de ello en la respectiva acta de la </w:t>
      </w:r>
      <w:r w:rsidR="007B7636">
        <w:rPr>
          <w:rFonts w:ascii="Arial" w:eastAsia="Times New Roman" w:hAnsi="Arial" w:cs="Arial"/>
          <w:sz w:val="22"/>
          <w:lang w:val="es-ES" w:eastAsia="es-ES"/>
        </w:rPr>
        <w:t>reunión</w:t>
      </w:r>
      <w:r w:rsidRPr="00942810">
        <w:rPr>
          <w:rFonts w:ascii="Arial" w:eastAsia="Times New Roman" w:hAnsi="Arial" w:cs="Arial"/>
          <w:sz w:val="22"/>
          <w:lang w:val="es-ES" w:eastAsia="es-ES"/>
        </w:rPr>
        <w:t>.</w:t>
      </w:r>
    </w:p>
    <w:p w:rsidR="00A40D05" w:rsidRPr="00033BD2" w:rsidRDefault="00A40D05" w:rsidP="006653D7">
      <w:pPr>
        <w:pStyle w:val="Prrafodelista"/>
        <w:rPr>
          <w:rFonts w:ascii="Arial" w:eastAsia="Times New Roman" w:hAnsi="Arial" w:cs="Arial"/>
          <w:sz w:val="22"/>
          <w:lang w:val="es-ES" w:eastAsia="es-ES"/>
        </w:rPr>
      </w:pPr>
    </w:p>
    <w:p w:rsidR="00327415" w:rsidRPr="00033BD2" w:rsidRDefault="00327415" w:rsidP="006653D7">
      <w:pPr>
        <w:pStyle w:val="Prrafodelista"/>
        <w:widowControl/>
        <w:numPr>
          <w:ilvl w:val="1"/>
          <w:numId w:val="14"/>
        </w:numPr>
        <w:suppressAutoHyphens w:val="0"/>
        <w:spacing w:line="0" w:lineRule="atLeast"/>
        <w:ind w:left="709" w:hanging="709"/>
        <w:jc w:val="both"/>
        <w:rPr>
          <w:rFonts w:ascii="Arial" w:hAnsi="Arial" w:cs="Arial"/>
          <w:sz w:val="20"/>
          <w:szCs w:val="22"/>
        </w:rPr>
      </w:pPr>
      <w:r w:rsidRPr="00033BD2">
        <w:rPr>
          <w:rFonts w:ascii="Arial" w:eastAsia="Times New Roman" w:hAnsi="Arial" w:cs="Arial"/>
          <w:sz w:val="22"/>
          <w:lang w:val="es-ES" w:eastAsia="es-ES"/>
        </w:rPr>
        <w:t xml:space="preserve">Verificar la asistencia de los miembros delegados </w:t>
      </w:r>
      <w:r w:rsidR="007B7636">
        <w:rPr>
          <w:rFonts w:ascii="Arial" w:eastAsia="Times New Roman" w:hAnsi="Arial" w:cs="Arial"/>
          <w:sz w:val="22"/>
          <w:lang w:val="es-ES" w:eastAsia="es-ES"/>
        </w:rPr>
        <w:t>y la acreditación d</w:t>
      </w:r>
      <w:r w:rsidRPr="00033BD2">
        <w:rPr>
          <w:rFonts w:ascii="Arial" w:eastAsia="Times New Roman" w:hAnsi="Arial" w:cs="Arial"/>
          <w:sz w:val="22"/>
          <w:lang w:val="es-ES" w:eastAsia="es-ES"/>
        </w:rPr>
        <w:t>el respectivo acto de delegación.</w:t>
      </w:r>
    </w:p>
    <w:p w:rsidR="00327415" w:rsidRPr="00837A0C" w:rsidRDefault="00327415" w:rsidP="00327415">
      <w:pPr>
        <w:pStyle w:val="Prrafodelista"/>
        <w:rPr>
          <w:rFonts w:ascii="Arial" w:eastAsia="Times New Roman" w:hAnsi="Arial" w:cs="Arial"/>
          <w:lang w:val="es-ES" w:eastAsia="es-ES"/>
        </w:rPr>
      </w:pPr>
    </w:p>
    <w:p w:rsidR="00327415" w:rsidRPr="00033BD2" w:rsidRDefault="00327415" w:rsidP="00033BD2">
      <w:pPr>
        <w:pStyle w:val="Prrafodelista"/>
        <w:widowControl/>
        <w:numPr>
          <w:ilvl w:val="1"/>
          <w:numId w:val="14"/>
        </w:numPr>
        <w:suppressAutoHyphens w:val="0"/>
        <w:spacing w:line="0" w:lineRule="atLeast"/>
        <w:ind w:left="709" w:hanging="709"/>
        <w:jc w:val="both"/>
        <w:rPr>
          <w:rFonts w:ascii="Arial" w:eastAsia="Times New Roman" w:hAnsi="Arial" w:cs="Arial"/>
          <w:sz w:val="22"/>
          <w:lang w:val="es-ES" w:eastAsia="es-ES"/>
        </w:rPr>
      </w:pPr>
      <w:r w:rsidRPr="00033BD2">
        <w:rPr>
          <w:rFonts w:ascii="Arial" w:eastAsia="Times New Roman" w:hAnsi="Arial" w:cs="Arial"/>
          <w:sz w:val="22"/>
          <w:lang w:val="es-ES" w:eastAsia="es-ES"/>
        </w:rPr>
        <w:t xml:space="preserve">Instalar las sesiones no presenciales. </w:t>
      </w:r>
    </w:p>
    <w:p w:rsidR="00327415" w:rsidRPr="00033BD2" w:rsidRDefault="00327415" w:rsidP="00033BD2">
      <w:pPr>
        <w:pStyle w:val="Prrafodelista"/>
        <w:widowControl/>
        <w:suppressAutoHyphens w:val="0"/>
        <w:spacing w:line="0" w:lineRule="atLeast"/>
        <w:ind w:left="709"/>
        <w:jc w:val="both"/>
        <w:rPr>
          <w:rFonts w:ascii="Arial" w:eastAsia="Times New Roman" w:hAnsi="Arial" w:cs="Arial"/>
          <w:sz w:val="22"/>
          <w:lang w:val="es-ES" w:eastAsia="es-ES"/>
        </w:rPr>
      </w:pPr>
    </w:p>
    <w:p w:rsidR="00327415" w:rsidRDefault="00327415" w:rsidP="00033BD2">
      <w:pPr>
        <w:pStyle w:val="Prrafodelista"/>
        <w:widowControl/>
        <w:numPr>
          <w:ilvl w:val="1"/>
          <w:numId w:val="14"/>
        </w:numPr>
        <w:suppressAutoHyphens w:val="0"/>
        <w:spacing w:line="0" w:lineRule="atLeast"/>
        <w:ind w:left="709" w:hanging="709"/>
        <w:jc w:val="both"/>
        <w:rPr>
          <w:rFonts w:ascii="Arial" w:eastAsia="Times New Roman" w:hAnsi="Arial" w:cs="Arial"/>
          <w:sz w:val="22"/>
          <w:lang w:val="es-ES" w:eastAsia="es-ES"/>
        </w:rPr>
      </w:pPr>
      <w:r w:rsidRPr="00033BD2">
        <w:rPr>
          <w:rFonts w:ascii="Arial" w:eastAsia="Times New Roman" w:hAnsi="Arial" w:cs="Arial"/>
          <w:sz w:val="22"/>
          <w:lang w:val="es-ES" w:eastAsia="es-ES"/>
        </w:rPr>
        <w:t xml:space="preserve">Presentar en las sesiones presenciales, si así se dispone en el orden del día, </w:t>
      </w:r>
      <w:r w:rsidR="00482EAD">
        <w:rPr>
          <w:rFonts w:ascii="Arial" w:eastAsia="Times New Roman" w:hAnsi="Arial" w:cs="Arial"/>
          <w:sz w:val="22"/>
          <w:lang w:val="es-ES" w:eastAsia="es-ES"/>
        </w:rPr>
        <w:t>los proyectos de resolución y los demás asuntos que se lleven para aprobación de la Comisión.</w:t>
      </w:r>
    </w:p>
    <w:p w:rsidR="00482EAD" w:rsidRPr="00D643AD" w:rsidRDefault="00482EAD" w:rsidP="00D643AD">
      <w:pPr>
        <w:pStyle w:val="Prrafodelista"/>
        <w:rPr>
          <w:rFonts w:ascii="Arial" w:eastAsia="Times New Roman" w:hAnsi="Arial" w:cs="Arial"/>
          <w:sz w:val="22"/>
          <w:lang w:val="es-ES" w:eastAsia="es-ES"/>
        </w:rPr>
      </w:pPr>
    </w:p>
    <w:p w:rsidR="00482EAD" w:rsidRPr="00942810" w:rsidRDefault="00482EAD" w:rsidP="00D643AD">
      <w:pPr>
        <w:pStyle w:val="Prrafodelista"/>
        <w:widowControl/>
        <w:suppressAutoHyphens w:val="0"/>
        <w:spacing w:line="0" w:lineRule="atLeast"/>
        <w:ind w:left="709"/>
        <w:jc w:val="both"/>
        <w:rPr>
          <w:rFonts w:ascii="Arial" w:eastAsia="Times New Roman" w:hAnsi="Arial" w:cs="Arial"/>
          <w:sz w:val="22"/>
          <w:lang w:val="es-ES" w:eastAsia="es-ES"/>
        </w:rPr>
      </w:pPr>
    </w:p>
    <w:p w:rsidR="00957FCC" w:rsidRPr="00462075" w:rsidRDefault="00CD1458" w:rsidP="006518B6">
      <w:pPr>
        <w:widowControl/>
        <w:suppressAutoHyphens w:val="0"/>
        <w:spacing w:line="0" w:lineRule="atLeast"/>
        <w:ind w:left="709" w:hanging="709"/>
        <w:jc w:val="both"/>
        <w:rPr>
          <w:rFonts w:ascii="Arial" w:hAnsi="Arial" w:cs="Arial"/>
          <w:sz w:val="22"/>
          <w:szCs w:val="22"/>
        </w:rPr>
      </w:pPr>
      <w:r>
        <w:rPr>
          <w:rFonts w:ascii="Arial" w:hAnsi="Arial" w:cs="Arial"/>
          <w:sz w:val="22"/>
          <w:szCs w:val="22"/>
        </w:rPr>
        <w:t xml:space="preserve">1.11 </w:t>
      </w:r>
      <w:r w:rsidR="006518B6">
        <w:rPr>
          <w:rFonts w:ascii="Arial" w:hAnsi="Arial" w:cs="Arial"/>
          <w:sz w:val="22"/>
          <w:szCs w:val="22"/>
        </w:rPr>
        <w:t xml:space="preserve">  </w:t>
      </w:r>
      <w:r w:rsidR="00957FCC" w:rsidRPr="00462075">
        <w:rPr>
          <w:rFonts w:ascii="Arial" w:hAnsi="Arial" w:cs="Arial"/>
          <w:sz w:val="22"/>
          <w:szCs w:val="22"/>
        </w:rPr>
        <w:t xml:space="preserve">Elaborar las actas de las reuniones de la Comisión dejando en claro las intervenciones relevantes de cada miembro y las decisiones adoptadas. </w:t>
      </w:r>
    </w:p>
    <w:p w:rsidR="00957FCC" w:rsidRPr="00EE2CCE" w:rsidRDefault="00957FCC" w:rsidP="00957FCC">
      <w:pPr>
        <w:pStyle w:val="Prrafodelista"/>
        <w:rPr>
          <w:rFonts w:ascii="Arial" w:hAnsi="Arial" w:cs="Arial"/>
          <w:sz w:val="22"/>
          <w:szCs w:val="22"/>
        </w:rPr>
      </w:pPr>
    </w:p>
    <w:p w:rsidR="00D643AD" w:rsidRDefault="00957FCC" w:rsidP="00462075">
      <w:pPr>
        <w:pStyle w:val="Prrafodelista"/>
        <w:widowControl/>
        <w:suppressAutoHyphens w:val="0"/>
        <w:spacing w:line="0" w:lineRule="atLeast"/>
        <w:jc w:val="both"/>
        <w:rPr>
          <w:rFonts w:ascii="Arial" w:hAnsi="Arial" w:cs="Arial"/>
          <w:sz w:val="22"/>
          <w:szCs w:val="22"/>
        </w:rPr>
      </w:pPr>
      <w:r w:rsidRPr="00EE2CCE">
        <w:rPr>
          <w:rFonts w:ascii="Arial" w:hAnsi="Arial" w:cs="Arial"/>
          <w:sz w:val="22"/>
          <w:szCs w:val="22"/>
        </w:rPr>
        <w:t xml:space="preserve">En la siguiente reunión de la Comisión se deberá discutir el respectivo borrador de acta, el cual deberá ser enviado con la misma anticipación de un proyecto de resolución. Lo anterior sin perjuicio de la facultad de la Comisión de aprobar en cualquier reunión el acta correspondiente a la misma. </w:t>
      </w:r>
    </w:p>
    <w:p w:rsidR="00D643AD" w:rsidRDefault="00D643AD" w:rsidP="00462075">
      <w:pPr>
        <w:pStyle w:val="Prrafodelista"/>
        <w:widowControl/>
        <w:suppressAutoHyphens w:val="0"/>
        <w:spacing w:line="0" w:lineRule="atLeast"/>
        <w:jc w:val="both"/>
        <w:rPr>
          <w:rFonts w:ascii="Arial" w:hAnsi="Arial" w:cs="Arial"/>
          <w:sz w:val="22"/>
          <w:szCs w:val="22"/>
        </w:rPr>
      </w:pPr>
    </w:p>
    <w:p w:rsidR="00D643AD" w:rsidRPr="00462075" w:rsidRDefault="00D643AD" w:rsidP="00462075">
      <w:pPr>
        <w:pStyle w:val="Prrafodelista"/>
        <w:widowControl/>
        <w:suppressAutoHyphens w:val="0"/>
        <w:spacing w:line="0" w:lineRule="atLeast"/>
        <w:ind w:left="0"/>
        <w:jc w:val="both"/>
        <w:rPr>
          <w:rFonts w:ascii="Arial" w:hAnsi="Arial" w:cs="Arial"/>
          <w:sz w:val="22"/>
          <w:szCs w:val="22"/>
        </w:rPr>
      </w:pPr>
      <w:r>
        <w:rPr>
          <w:rFonts w:ascii="Arial" w:hAnsi="Arial" w:cs="Arial"/>
          <w:sz w:val="22"/>
          <w:szCs w:val="22"/>
        </w:rPr>
        <w:t xml:space="preserve">1.12 </w:t>
      </w:r>
      <w:r w:rsidRPr="00462075">
        <w:rPr>
          <w:rFonts w:ascii="Arial" w:hAnsi="Arial" w:cs="Arial"/>
          <w:sz w:val="22"/>
        </w:rPr>
        <w:t>Suscribir con el Presidente las actas y resoluciones que expida la Comisión Nacional de Crédito Agropecuario.</w:t>
      </w:r>
    </w:p>
    <w:p w:rsidR="00482EAD" w:rsidRDefault="00482EAD" w:rsidP="00D643AD">
      <w:pPr>
        <w:jc w:val="both"/>
        <w:rPr>
          <w:rFonts w:ascii="Arial" w:hAnsi="Arial" w:cs="Arial"/>
          <w:sz w:val="22"/>
          <w:szCs w:val="22"/>
        </w:rPr>
      </w:pPr>
    </w:p>
    <w:p w:rsidR="00482EAD" w:rsidRDefault="003023C1" w:rsidP="00AD0E93">
      <w:pPr>
        <w:jc w:val="both"/>
        <w:rPr>
          <w:szCs w:val="22"/>
        </w:rPr>
      </w:pPr>
      <w:r>
        <w:rPr>
          <w:rFonts w:ascii="Arial" w:hAnsi="Arial" w:cs="Arial"/>
          <w:sz w:val="22"/>
          <w:szCs w:val="22"/>
        </w:rPr>
        <w:t>1.13.</w:t>
      </w:r>
      <w:r>
        <w:rPr>
          <w:rFonts w:ascii="Arial" w:hAnsi="Arial" w:cs="Arial"/>
          <w:sz w:val="22"/>
        </w:rPr>
        <w:t xml:space="preserve"> </w:t>
      </w:r>
      <w:r w:rsidR="001248FA" w:rsidRPr="003023C1">
        <w:rPr>
          <w:rFonts w:ascii="Arial" w:hAnsi="Arial" w:cs="Arial"/>
          <w:sz w:val="22"/>
          <w:szCs w:val="22"/>
        </w:rPr>
        <w:t>Llevar registro y archivo de las sesiones, actas y resoluciones que profiera la Comisión Nacional de Crédito Agropecuario, con sus respectivos antecedentes soportes y</w:t>
      </w:r>
      <w:r>
        <w:rPr>
          <w:rFonts w:ascii="Arial" w:hAnsi="Arial" w:cs="Arial"/>
          <w:sz w:val="22"/>
          <w:szCs w:val="22"/>
        </w:rPr>
        <w:t xml:space="preserve"> documentos justificativos</w:t>
      </w:r>
      <w:r w:rsidRPr="003023C1">
        <w:rPr>
          <w:rFonts w:ascii="Arial" w:hAnsi="Arial" w:cs="Arial"/>
          <w:sz w:val="22"/>
          <w:szCs w:val="22"/>
        </w:rPr>
        <w:t>.</w:t>
      </w:r>
      <w:r w:rsidR="001248FA" w:rsidRPr="003023C1">
        <w:rPr>
          <w:rFonts w:ascii="Arial" w:hAnsi="Arial" w:cs="Arial"/>
          <w:sz w:val="22"/>
          <w:szCs w:val="22"/>
        </w:rPr>
        <w:t xml:space="preserve"> </w:t>
      </w:r>
    </w:p>
    <w:p w:rsidR="00482EAD" w:rsidRDefault="00482EAD">
      <w:pPr>
        <w:jc w:val="both"/>
        <w:rPr>
          <w:szCs w:val="22"/>
        </w:rPr>
      </w:pPr>
    </w:p>
    <w:p w:rsidR="00482EAD" w:rsidRPr="003023C1" w:rsidRDefault="005033A0" w:rsidP="003023C1">
      <w:pPr>
        <w:jc w:val="both"/>
        <w:rPr>
          <w:rFonts w:ascii="Arial" w:hAnsi="Arial" w:cs="Arial"/>
          <w:sz w:val="22"/>
        </w:rPr>
      </w:pPr>
      <w:r>
        <w:rPr>
          <w:rFonts w:ascii="Arial" w:hAnsi="Arial" w:cs="Arial"/>
          <w:sz w:val="22"/>
        </w:rPr>
        <w:t xml:space="preserve">1.14 </w:t>
      </w:r>
      <w:r w:rsidR="009F06DF" w:rsidRPr="003023C1">
        <w:rPr>
          <w:rFonts w:ascii="Arial" w:hAnsi="Arial" w:cs="Arial"/>
          <w:sz w:val="22"/>
        </w:rPr>
        <w:t>Ejercer la debida custodia y cuidado sobre los proyectos de resolución, las resoluciones aprobadas, las actas y sus anexos.</w:t>
      </w:r>
    </w:p>
    <w:p w:rsidR="00482EAD" w:rsidRPr="003023C1" w:rsidRDefault="00482EAD" w:rsidP="005033A0">
      <w:pPr>
        <w:ind w:left="360"/>
        <w:jc w:val="both"/>
        <w:rPr>
          <w:rFonts w:ascii="Arial" w:hAnsi="Arial" w:cs="Arial"/>
          <w:sz w:val="22"/>
        </w:rPr>
      </w:pPr>
    </w:p>
    <w:p w:rsidR="0024645F" w:rsidRPr="00EE2CCE" w:rsidRDefault="00957FCC" w:rsidP="00957FCC">
      <w:pPr>
        <w:pStyle w:val="Prrafodelista"/>
        <w:widowControl/>
        <w:numPr>
          <w:ilvl w:val="0"/>
          <w:numId w:val="9"/>
        </w:numPr>
        <w:suppressAutoHyphens w:val="0"/>
        <w:spacing w:line="0" w:lineRule="atLeast"/>
        <w:jc w:val="both"/>
        <w:rPr>
          <w:rFonts w:ascii="Arial" w:hAnsi="Arial" w:cs="Arial"/>
          <w:sz w:val="22"/>
          <w:szCs w:val="22"/>
        </w:rPr>
      </w:pPr>
      <w:r w:rsidRPr="00EE2CCE">
        <w:rPr>
          <w:rFonts w:ascii="Arial" w:hAnsi="Arial" w:cs="Arial"/>
          <w:sz w:val="22"/>
          <w:szCs w:val="22"/>
        </w:rPr>
        <w:t xml:space="preserve">Asegurarse del cumplimiento de las siguientes reglas para la </w:t>
      </w:r>
      <w:r w:rsidR="00EE2CCE" w:rsidRPr="00EE2CCE">
        <w:rPr>
          <w:rFonts w:ascii="Arial" w:hAnsi="Arial" w:cs="Arial"/>
          <w:sz w:val="22"/>
          <w:szCs w:val="22"/>
        </w:rPr>
        <w:t xml:space="preserve">adopción de decisiones </w:t>
      </w:r>
      <w:r w:rsidRPr="00EE2CCE">
        <w:rPr>
          <w:rFonts w:ascii="Arial" w:hAnsi="Arial" w:cs="Arial"/>
          <w:sz w:val="22"/>
          <w:szCs w:val="22"/>
        </w:rPr>
        <w:t>mediante voto por escrito</w:t>
      </w:r>
      <w:r w:rsidR="00E13D51">
        <w:rPr>
          <w:rFonts w:ascii="Arial" w:hAnsi="Arial" w:cs="Arial"/>
          <w:sz w:val="22"/>
          <w:szCs w:val="22"/>
        </w:rPr>
        <w:t>, cuando las reuniones sean no presenciales</w:t>
      </w:r>
      <w:r w:rsidRPr="00EE2CCE">
        <w:rPr>
          <w:rFonts w:ascii="Arial" w:hAnsi="Arial" w:cs="Arial"/>
          <w:sz w:val="22"/>
          <w:szCs w:val="22"/>
        </w:rPr>
        <w:t>:</w:t>
      </w:r>
    </w:p>
    <w:p w:rsidR="00957FCC" w:rsidRPr="00EE2CCE" w:rsidRDefault="00957FCC" w:rsidP="00957FCC">
      <w:pPr>
        <w:widowControl/>
        <w:suppressAutoHyphens w:val="0"/>
        <w:spacing w:line="0" w:lineRule="atLeast"/>
        <w:jc w:val="both"/>
        <w:rPr>
          <w:rFonts w:ascii="Arial" w:hAnsi="Arial" w:cs="Arial"/>
          <w:sz w:val="22"/>
          <w:szCs w:val="22"/>
        </w:rPr>
      </w:pPr>
    </w:p>
    <w:p w:rsidR="00EE2CCE" w:rsidRPr="00EE2CCE" w:rsidRDefault="00957FCC" w:rsidP="00EE2CCE">
      <w:pPr>
        <w:pStyle w:val="Prrafodelista"/>
        <w:widowControl/>
        <w:numPr>
          <w:ilvl w:val="1"/>
          <w:numId w:val="9"/>
        </w:numPr>
        <w:suppressAutoHyphens w:val="0"/>
        <w:jc w:val="both"/>
        <w:rPr>
          <w:rFonts w:ascii="Arial" w:hAnsi="Arial" w:cs="Arial"/>
          <w:sz w:val="22"/>
          <w:szCs w:val="22"/>
        </w:rPr>
      </w:pPr>
      <w:r w:rsidRPr="00EE2CCE">
        <w:rPr>
          <w:rFonts w:ascii="Arial" w:hAnsi="Arial" w:cs="Arial"/>
          <w:sz w:val="22"/>
          <w:szCs w:val="22"/>
        </w:rPr>
        <w:t xml:space="preserve">Viabilidad: </w:t>
      </w:r>
      <w:r w:rsidR="00A53151">
        <w:rPr>
          <w:rFonts w:ascii="Arial" w:hAnsi="Arial" w:cs="Arial"/>
          <w:sz w:val="22"/>
          <w:szCs w:val="22"/>
        </w:rPr>
        <w:t>La</w:t>
      </w:r>
      <w:r w:rsidR="00A53151" w:rsidRPr="00EE2CCE">
        <w:rPr>
          <w:rFonts w:ascii="Arial" w:hAnsi="Arial" w:cs="Arial"/>
          <w:sz w:val="22"/>
          <w:szCs w:val="22"/>
        </w:rPr>
        <w:t xml:space="preserve"> </w:t>
      </w:r>
      <w:r w:rsidRPr="00EE2CCE">
        <w:rPr>
          <w:rFonts w:ascii="Arial" w:hAnsi="Arial" w:cs="Arial"/>
          <w:sz w:val="22"/>
          <w:szCs w:val="22"/>
        </w:rPr>
        <w:t>Secretaría Técnic</w:t>
      </w:r>
      <w:r w:rsidR="00A53151">
        <w:rPr>
          <w:rFonts w:ascii="Arial" w:hAnsi="Arial" w:cs="Arial"/>
          <w:sz w:val="22"/>
          <w:szCs w:val="22"/>
        </w:rPr>
        <w:t>a</w:t>
      </w:r>
      <w:r w:rsidRPr="00EE2CCE">
        <w:rPr>
          <w:rFonts w:ascii="Arial" w:hAnsi="Arial" w:cs="Arial"/>
          <w:sz w:val="22"/>
          <w:szCs w:val="22"/>
        </w:rPr>
        <w:t xml:space="preserve"> de la Comisión, podrá convocar a los miembros de la Comisión para adoptar, mediante el mecanismo de reuniones no presenciales, una o varias decisiones importantes y urgentes, cuando se requiera, siempre que se imposibilite la reunión presencial de todos sus miembros, previa consulta que se realice para el efecto</w:t>
      </w:r>
      <w:r w:rsidR="00EE2CCE" w:rsidRPr="00EE2CCE">
        <w:rPr>
          <w:rFonts w:ascii="Arial" w:hAnsi="Arial" w:cs="Arial"/>
          <w:sz w:val="22"/>
          <w:szCs w:val="22"/>
        </w:rPr>
        <w:t>, o cuando así lo autoricen la mayoría de sus miembros con el voto favorable del Ministro de Agricultura y Desarrollo Rural, o su delegado</w:t>
      </w:r>
      <w:r w:rsidRPr="00EE2CCE">
        <w:rPr>
          <w:rFonts w:ascii="Arial" w:hAnsi="Arial" w:cs="Arial"/>
          <w:sz w:val="22"/>
          <w:szCs w:val="22"/>
        </w:rPr>
        <w:t>.</w:t>
      </w:r>
    </w:p>
    <w:p w:rsidR="00EE2CCE" w:rsidRPr="00EE2CCE" w:rsidRDefault="00EE2CCE" w:rsidP="00EE2CCE">
      <w:pPr>
        <w:pStyle w:val="Prrafodelista"/>
        <w:widowControl/>
        <w:suppressAutoHyphens w:val="0"/>
        <w:jc w:val="both"/>
        <w:rPr>
          <w:rFonts w:ascii="Arial" w:hAnsi="Arial" w:cs="Arial"/>
          <w:sz w:val="22"/>
          <w:szCs w:val="22"/>
        </w:rPr>
      </w:pPr>
    </w:p>
    <w:p w:rsidR="00957FCC" w:rsidRPr="00EE2CCE" w:rsidRDefault="00957FCC" w:rsidP="00EE2CCE">
      <w:pPr>
        <w:pStyle w:val="Prrafodelista"/>
        <w:widowControl/>
        <w:numPr>
          <w:ilvl w:val="1"/>
          <w:numId w:val="9"/>
        </w:numPr>
        <w:suppressAutoHyphens w:val="0"/>
        <w:jc w:val="both"/>
        <w:rPr>
          <w:rFonts w:ascii="Arial" w:hAnsi="Arial" w:cs="Arial"/>
          <w:sz w:val="22"/>
          <w:szCs w:val="22"/>
        </w:rPr>
      </w:pPr>
      <w:r w:rsidRPr="00EE2CCE">
        <w:rPr>
          <w:rFonts w:ascii="Arial" w:hAnsi="Arial" w:cs="Arial"/>
          <w:sz w:val="22"/>
          <w:szCs w:val="22"/>
        </w:rPr>
        <w:t xml:space="preserve">Convocatoria: </w:t>
      </w:r>
      <w:r w:rsidR="00217942">
        <w:rPr>
          <w:rFonts w:ascii="Arial" w:hAnsi="Arial" w:cs="Arial"/>
          <w:sz w:val="22"/>
          <w:szCs w:val="22"/>
        </w:rPr>
        <w:t xml:space="preserve">La </w:t>
      </w:r>
      <w:r w:rsidR="00606FB8">
        <w:rPr>
          <w:rFonts w:ascii="Arial" w:hAnsi="Arial" w:cs="Arial"/>
          <w:sz w:val="22"/>
          <w:szCs w:val="22"/>
        </w:rPr>
        <w:t>Secretar</w:t>
      </w:r>
      <w:r w:rsidR="00217942">
        <w:rPr>
          <w:rFonts w:ascii="Arial" w:hAnsi="Arial" w:cs="Arial"/>
          <w:sz w:val="22"/>
          <w:szCs w:val="22"/>
        </w:rPr>
        <w:t xml:space="preserve">ía </w:t>
      </w:r>
      <w:r w:rsidR="00606FB8">
        <w:rPr>
          <w:rFonts w:ascii="Arial" w:hAnsi="Arial" w:cs="Arial"/>
          <w:sz w:val="22"/>
          <w:szCs w:val="22"/>
        </w:rPr>
        <w:t xml:space="preserve"> Técnic</w:t>
      </w:r>
      <w:r w:rsidR="00217942">
        <w:rPr>
          <w:rFonts w:ascii="Arial" w:hAnsi="Arial" w:cs="Arial"/>
          <w:sz w:val="22"/>
          <w:szCs w:val="22"/>
        </w:rPr>
        <w:t>a</w:t>
      </w:r>
      <w:r w:rsidRPr="00EE2CCE">
        <w:rPr>
          <w:rFonts w:ascii="Arial" w:hAnsi="Arial" w:cs="Arial"/>
          <w:sz w:val="22"/>
          <w:szCs w:val="22"/>
        </w:rPr>
        <w:t xml:space="preserve"> remitirá a los miembros de la Comisión, vía correo electrónico y por escrito, los proyectos de resolución respectivos, acompañados de su justificación técnica</w:t>
      </w:r>
      <w:r w:rsidR="00EE2CCE" w:rsidRPr="00EE2CCE">
        <w:rPr>
          <w:rFonts w:ascii="Arial" w:hAnsi="Arial" w:cs="Arial"/>
          <w:sz w:val="22"/>
          <w:szCs w:val="22"/>
        </w:rPr>
        <w:t xml:space="preserve"> y jurídica</w:t>
      </w:r>
      <w:r w:rsidRPr="00EE2CCE">
        <w:rPr>
          <w:rFonts w:ascii="Arial" w:hAnsi="Arial" w:cs="Arial"/>
          <w:sz w:val="22"/>
          <w:szCs w:val="22"/>
        </w:rPr>
        <w:t>, indicando el plazo que los miembros tendrán para emitir su voto positivo o negativo a cada proyecto, el cual no será menor a dos (2) días hábiles, sin incluir el de la convocatoria.</w:t>
      </w:r>
    </w:p>
    <w:p w:rsidR="00957FCC" w:rsidRPr="00EE2CCE" w:rsidRDefault="00957FCC" w:rsidP="00957FCC">
      <w:pPr>
        <w:tabs>
          <w:tab w:val="num" w:pos="360"/>
        </w:tabs>
        <w:ind w:left="360" w:hanging="360"/>
        <w:jc w:val="both"/>
        <w:rPr>
          <w:rFonts w:ascii="Arial" w:hAnsi="Arial" w:cs="Arial"/>
          <w:sz w:val="22"/>
          <w:szCs w:val="22"/>
        </w:rPr>
      </w:pPr>
    </w:p>
    <w:p w:rsidR="00957FCC" w:rsidRPr="00EE2CCE" w:rsidRDefault="00957FCC"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00EE2CCE" w:rsidRPr="00EE2CCE">
        <w:rPr>
          <w:rFonts w:ascii="Arial" w:hAnsi="Arial" w:cs="Arial"/>
          <w:sz w:val="22"/>
          <w:szCs w:val="22"/>
        </w:rPr>
        <w:tab/>
      </w:r>
      <w:r w:rsidRPr="00EE2CCE">
        <w:rPr>
          <w:rFonts w:ascii="Arial" w:hAnsi="Arial" w:cs="Arial"/>
          <w:sz w:val="22"/>
          <w:szCs w:val="22"/>
        </w:rPr>
        <w:t xml:space="preserve">El término para emitir votos podrá ser ampliado por </w:t>
      </w:r>
      <w:r w:rsidR="00C37C1A">
        <w:rPr>
          <w:rFonts w:ascii="Arial" w:hAnsi="Arial" w:cs="Arial"/>
          <w:sz w:val="22"/>
          <w:szCs w:val="22"/>
        </w:rPr>
        <w:t>la</w:t>
      </w:r>
      <w:r w:rsidRPr="00EE2CCE">
        <w:rPr>
          <w:rFonts w:ascii="Arial" w:hAnsi="Arial" w:cs="Arial"/>
          <w:sz w:val="22"/>
          <w:szCs w:val="22"/>
        </w:rPr>
        <w:t xml:space="preserve"> Secretaría Técnica de la Comisión, por una (1) sola vez, por un término no menor al antes indicado.</w:t>
      </w:r>
    </w:p>
    <w:p w:rsidR="00957FCC" w:rsidRPr="00EE2CCE" w:rsidRDefault="00957FCC" w:rsidP="00957FCC">
      <w:pPr>
        <w:tabs>
          <w:tab w:val="num" w:pos="360"/>
        </w:tabs>
        <w:ind w:left="360" w:hanging="360"/>
        <w:jc w:val="both"/>
        <w:rPr>
          <w:rFonts w:ascii="Arial" w:hAnsi="Arial" w:cs="Arial"/>
          <w:sz w:val="22"/>
          <w:szCs w:val="22"/>
        </w:rPr>
      </w:pPr>
    </w:p>
    <w:p w:rsidR="00EE2CCE" w:rsidRPr="00EE2CCE" w:rsidRDefault="00EE2CCE" w:rsidP="00EE2CCE">
      <w:pPr>
        <w:pStyle w:val="Prrafodelista"/>
        <w:widowControl/>
        <w:numPr>
          <w:ilvl w:val="1"/>
          <w:numId w:val="9"/>
        </w:numPr>
        <w:suppressAutoHyphens w:val="0"/>
        <w:jc w:val="both"/>
        <w:rPr>
          <w:rFonts w:ascii="Arial" w:hAnsi="Arial" w:cs="Arial"/>
          <w:sz w:val="22"/>
          <w:szCs w:val="22"/>
        </w:rPr>
      </w:pPr>
      <w:r w:rsidRPr="00EE2CCE">
        <w:rPr>
          <w:rFonts w:ascii="Arial" w:hAnsi="Arial" w:cs="Arial"/>
          <w:sz w:val="22"/>
          <w:szCs w:val="22"/>
        </w:rPr>
        <w:t>Aprobación o desa</w:t>
      </w:r>
      <w:r w:rsidR="00957FCC" w:rsidRPr="00EE2CCE">
        <w:rPr>
          <w:rFonts w:ascii="Arial" w:hAnsi="Arial" w:cs="Arial"/>
          <w:sz w:val="22"/>
          <w:szCs w:val="22"/>
        </w:rPr>
        <w:t>probación de Resoluciones: Los miembros de la Comisión emitirán por escrito su voto positivo o negativo a cada proyecto de Resolución dentro del término otorgado. Para el efecto, serán admisibles los escritos remitidos por correo electrón</w:t>
      </w:r>
      <w:r w:rsidR="00E13D51">
        <w:rPr>
          <w:rFonts w:ascii="Arial" w:hAnsi="Arial" w:cs="Arial"/>
          <w:sz w:val="22"/>
          <w:szCs w:val="22"/>
        </w:rPr>
        <w:t>ico,</w:t>
      </w:r>
      <w:r w:rsidR="00957FCC" w:rsidRPr="00EE2CCE">
        <w:rPr>
          <w:rFonts w:ascii="Arial" w:hAnsi="Arial" w:cs="Arial"/>
          <w:sz w:val="22"/>
          <w:szCs w:val="22"/>
        </w:rPr>
        <w:t xml:space="preserve"> o directamente a</w:t>
      </w:r>
      <w:r w:rsidR="00965442">
        <w:rPr>
          <w:rFonts w:ascii="Arial" w:hAnsi="Arial" w:cs="Arial"/>
          <w:sz w:val="22"/>
          <w:szCs w:val="22"/>
        </w:rPr>
        <w:t xml:space="preserve"> </w:t>
      </w:r>
      <w:r w:rsidRPr="00EE2CCE">
        <w:rPr>
          <w:rFonts w:ascii="Arial" w:hAnsi="Arial" w:cs="Arial"/>
          <w:sz w:val="22"/>
          <w:szCs w:val="22"/>
        </w:rPr>
        <w:t>l</w:t>
      </w:r>
      <w:r w:rsidR="00965442">
        <w:rPr>
          <w:rFonts w:ascii="Arial" w:hAnsi="Arial" w:cs="Arial"/>
          <w:sz w:val="22"/>
          <w:szCs w:val="22"/>
        </w:rPr>
        <w:t>a</w:t>
      </w:r>
      <w:r w:rsidRPr="00EE2CCE">
        <w:rPr>
          <w:rFonts w:ascii="Arial" w:hAnsi="Arial" w:cs="Arial"/>
          <w:sz w:val="22"/>
          <w:szCs w:val="22"/>
        </w:rPr>
        <w:t xml:space="preserve"> Secretar</w:t>
      </w:r>
      <w:r w:rsidR="00965442">
        <w:rPr>
          <w:rFonts w:ascii="Arial" w:hAnsi="Arial" w:cs="Arial"/>
          <w:sz w:val="22"/>
          <w:szCs w:val="22"/>
        </w:rPr>
        <w:t>ía</w:t>
      </w:r>
      <w:r w:rsidRPr="00EE2CCE">
        <w:rPr>
          <w:rFonts w:ascii="Arial" w:hAnsi="Arial" w:cs="Arial"/>
          <w:sz w:val="22"/>
          <w:szCs w:val="22"/>
        </w:rPr>
        <w:t xml:space="preserve"> Técnic</w:t>
      </w:r>
      <w:r w:rsidR="00965442">
        <w:rPr>
          <w:rFonts w:ascii="Arial" w:hAnsi="Arial" w:cs="Arial"/>
          <w:sz w:val="22"/>
          <w:szCs w:val="22"/>
        </w:rPr>
        <w:t>a</w:t>
      </w:r>
      <w:r w:rsidRPr="00EE2CCE">
        <w:rPr>
          <w:rFonts w:ascii="Arial" w:hAnsi="Arial" w:cs="Arial"/>
          <w:sz w:val="22"/>
          <w:szCs w:val="22"/>
        </w:rPr>
        <w:t>.</w:t>
      </w:r>
    </w:p>
    <w:p w:rsidR="00EE2CCE" w:rsidRPr="00EE2CCE" w:rsidRDefault="00EE2CCE" w:rsidP="00EE2CCE">
      <w:pPr>
        <w:tabs>
          <w:tab w:val="num" w:pos="360"/>
        </w:tabs>
        <w:ind w:left="720"/>
        <w:jc w:val="both"/>
        <w:rPr>
          <w:rFonts w:ascii="Arial" w:hAnsi="Arial" w:cs="Arial"/>
          <w:sz w:val="22"/>
          <w:szCs w:val="22"/>
        </w:rPr>
      </w:pPr>
    </w:p>
    <w:p w:rsidR="00EE2CCE" w:rsidRPr="00EE2CCE" w:rsidRDefault="00EE2CCE"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Pr="00EE2CCE">
        <w:rPr>
          <w:rFonts w:ascii="Arial" w:hAnsi="Arial" w:cs="Arial"/>
          <w:sz w:val="22"/>
          <w:szCs w:val="22"/>
        </w:rPr>
        <w:tab/>
      </w:r>
      <w:r w:rsidR="00957FCC" w:rsidRPr="00EE2CCE">
        <w:rPr>
          <w:rFonts w:ascii="Arial" w:hAnsi="Arial" w:cs="Arial"/>
          <w:sz w:val="22"/>
          <w:szCs w:val="22"/>
        </w:rPr>
        <w:t>Una Resolución solo se entenderá aprobada si se cuenta con la mayoría de votos</w:t>
      </w:r>
      <w:r w:rsidRPr="00EE2CCE">
        <w:rPr>
          <w:rFonts w:ascii="Arial" w:hAnsi="Arial" w:cs="Arial"/>
          <w:sz w:val="22"/>
          <w:szCs w:val="22"/>
        </w:rPr>
        <w:t>.</w:t>
      </w:r>
    </w:p>
    <w:p w:rsidR="00EE2CCE" w:rsidRPr="00EE2CCE" w:rsidRDefault="00EE2CCE" w:rsidP="00957FCC">
      <w:pPr>
        <w:tabs>
          <w:tab w:val="num" w:pos="360"/>
        </w:tabs>
        <w:ind w:left="360" w:hanging="360"/>
        <w:jc w:val="both"/>
        <w:rPr>
          <w:rFonts w:ascii="Arial" w:hAnsi="Arial" w:cs="Arial"/>
          <w:sz w:val="22"/>
          <w:szCs w:val="22"/>
        </w:rPr>
      </w:pPr>
    </w:p>
    <w:p w:rsidR="00957FCC" w:rsidRPr="00EE2CCE" w:rsidRDefault="00957FCC"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00EE2CCE" w:rsidRPr="00EE2CCE">
        <w:rPr>
          <w:rFonts w:ascii="Arial" w:hAnsi="Arial" w:cs="Arial"/>
          <w:sz w:val="22"/>
          <w:szCs w:val="22"/>
        </w:rPr>
        <w:tab/>
      </w:r>
      <w:r w:rsidRPr="00EE2CCE">
        <w:rPr>
          <w:rFonts w:ascii="Arial" w:hAnsi="Arial" w:cs="Arial"/>
          <w:sz w:val="22"/>
          <w:szCs w:val="22"/>
        </w:rPr>
        <w:t xml:space="preserve">La fecha de la </w:t>
      </w:r>
      <w:r w:rsidR="003D64D9">
        <w:rPr>
          <w:rFonts w:ascii="Arial" w:hAnsi="Arial" w:cs="Arial"/>
          <w:sz w:val="22"/>
          <w:szCs w:val="22"/>
        </w:rPr>
        <w:t>R</w:t>
      </w:r>
      <w:r w:rsidRPr="00EE2CCE">
        <w:rPr>
          <w:rFonts w:ascii="Arial" w:hAnsi="Arial" w:cs="Arial"/>
          <w:sz w:val="22"/>
          <w:szCs w:val="22"/>
        </w:rPr>
        <w:t>esolución será la de la fecha límite para emitir el voto, y su número se asignará en su orden de aprobación. No obstante, en el acta se dejará constancia de los votos negativos que se hubieren emitido y sus razones.</w:t>
      </w:r>
    </w:p>
    <w:p w:rsidR="00957FCC" w:rsidRPr="00EE2CCE" w:rsidRDefault="00957FCC" w:rsidP="00957FCC">
      <w:pPr>
        <w:tabs>
          <w:tab w:val="num" w:pos="360"/>
        </w:tabs>
        <w:ind w:left="360" w:hanging="360"/>
        <w:rPr>
          <w:rFonts w:ascii="Arial" w:hAnsi="Arial" w:cs="Arial"/>
          <w:sz w:val="22"/>
          <w:szCs w:val="22"/>
        </w:rPr>
      </w:pPr>
    </w:p>
    <w:p w:rsidR="00957FCC" w:rsidRPr="00EE2CCE" w:rsidRDefault="00957FCC"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00EE2CCE" w:rsidRPr="00EE2CCE">
        <w:rPr>
          <w:rFonts w:ascii="Arial" w:hAnsi="Arial" w:cs="Arial"/>
          <w:sz w:val="22"/>
          <w:szCs w:val="22"/>
        </w:rPr>
        <w:tab/>
      </w:r>
      <w:r w:rsidRPr="00EE2CCE">
        <w:rPr>
          <w:rFonts w:ascii="Arial" w:hAnsi="Arial" w:cs="Arial"/>
          <w:sz w:val="22"/>
          <w:szCs w:val="22"/>
        </w:rPr>
        <w:t>Si dentro del término otorgado para emitir el voto, no se obtiene la mayoría referida, o se recibe una mayoría de votos negativa, se entenderá que el proyecto de Resolución fue improbado.</w:t>
      </w:r>
    </w:p>
    <w:p w:rsidR="00957FCC" w:rsidRPr="00EE2CCE" w:rsidRDefault="00957FCC" w:rsidP="00957FCC">
      <w:pPr>
        <w:tabs>
          <w:tab w:val="num" w:pos="360"/>
        </w:tabs>
        <w:ind w:left="360" w:hanging="360"/>
        <w:rPr>
          <w:rFonts w:ascii="Arial" w:hAnsi="Arial" w:cs="Arial"/>
          <w:sz w:val="22"/>
          <w:szCs w:val="22"/>
        </w:rPr>
      </w:pPr>
    </w:p>
    <w:p w:rsidR="00957FCC" w:rsidRPr="00EE2CCE" w:rsidRDefault="00957FCC"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00EE2CCE" w:rsidRPr="00EE2CCE">
        <w:rPr>
          <w:rFonts w:ascii="Arial" w:hAnsi="Arial" w:cs="Arial"/>
          <w:sz w:val="22"/>
          <w:szCs w:val="22"/>
        </w:rPr>
        <w:tab/>
      </w:r>
      <w:r w:rsidRPr="00EE2CCE">
        <w:rPr>
          <w:rFonts w:ascii="Arial" w:hAnsi="Arial" w:cs="Arial"/>
          <w:sz w:val="22"/>
          <w:szCs w:val="22"/>
        </w:rPr>
        <w:t>Las aclaraciones y sugerencias a los proyectos que se efectúen a solicitud de uno de los miembros de la Comisión, se informarán a todos los restantes, para efectos de que sean consideradas. En este caso se ampliarán los términos para el voto en un plazo que se indicará en el escrito de la secretaría técnica de la comisión.</w:t>
      </w:r>
    </w:p>
    <w:p w:rsidR="00957FCC" w:rsidRPr="00EE2CCE" w:rsidRDefault="00957FCC" w:rsidP="00957FCC">
      <w:pPr>
        <w:tabs>
          <w:tab w:val="num" w:pos="360"/>
        </w:tabs>
        <w:ind w:left="360" w:hanging="360"/>
        <w:jc w:val="both"/>
        <w:rPr>
          <w:rFonts w:ascii="Arial" w:hAnsi="Arial" w:cs="Arial"/>
          <w:sz w:val="22"/>
          <w:szCs w:val="22"/>
        </w:rPr>
      </w:pPr>
    </w:p>
    <w:p w:rsidR="00957FCC" w:rsidRPr="00EE2CCE" w:rsidRDefault="00957FCC" w:rsidP="00EE2CCE">
      <w:pPr>
        <w:tabs>
          <w:tab w:val="num" w:pos="360"/>
        </w:tabs>
        <w:ind w:left="708" w:hanging="360"/>
        <w:jc w:val="both"/>
        <w:rPr>
          <w:rFonts w:ascii="Arial" w:hAnsi="Arial" w:cs="Arial"/>
          <w:sz w:val="22"/>
          <w:szCs w:val="22"/>
        </w:rPr>
      </w:pPr>
      <w:r w:rsidRPr="00EE2CCE">
        <w:rPr>
          <w:rFonts w:ascii="Arial" w:hAnsi="Arial" w:cs="Arial"/>
          <w:sz w:val="22"/>
          <w:szCs w:val="22"/>
        </w:rPr>
        <w:tab/>
      </w:r>
      <w:r w:rsidR="00EE2CCE" w:rsidRPr="00EE2CCE">
        <w:rPr>
          <w:rFonts w:ascii="Arial" w:hAnsi="Arial" w:cs="Arial"/>
          <w:sz w:val="22"/>
          <w:szCs w:val="22"/>
        </w:rPr>
        <w:tab/>
      </w:r>
      <w:r w:rsidRPr="00EE2CCE">
        <w:rPr>
          <w:rFonts w:ascii="Arial" w:hAnsi="Arial" w:cs="Arial"/>
          <w:sz w:val="22"/>
          <w:szCs w:val="22"/>
        </w:rPr>
        <w:t>Igualmente, si dentro del término otorgado para emitir el voto, cualquiera de los miembros de la Comisión solicita que se realice una sesión presencial para debatir la propuesta, se procederá de tal manera, citándola para el efecto.</w:t>
      </w:r>
    </w:p>
    <w:p w:rsidR="00957FCC" w:rsidRPr="00EE2CCE" w:rsidRDefault="00957FCC" w:rsidP="00957FCC">
      <w:pPr>
        <w:tabs>
          <w:tab w:val="num" w:pos="360"/>
        </w:tabs>
        <w:ind w:left="360" w:hanging="360"/>
        <w:rPr>
          <w:rFonts w:ascii="Arial" w:hAnsi="Arial" w:cs="Arial"/>
          <w:sz w:val="22"/>
          <w:szCs w:val="22"/>
        </w:rPr>
      </w:pPr>
    </w:p>
    <w:p w:rsidR="00957FCC" w:rsidRPr="00EE2CCE" w:rsidRDefault="00957FCC" w:rsidP="00EE2CCE">
      <w:pPr>
        <w:pStyle w:val="Prrafodelista"/>
        <w:widowControl/>
        <w:numPr>
          <w:ilvl w:val="1"/>
          <w:numId w:val="9"/>
        </w:numPr>
        <w:suppressAutoHyphens w:val="0"/>
        <w:jc w:val="both"/>
        <w:rPr>
          <w:rFonts w:ascii="Arial" w:hAnsi="Arial" w:cs="Arial"/>
          <w:sz w:val="22"/>
          <w:szCs w:val="22"/>
        </w:rPr>
      </w:pPr>
      <w:r w:rsidRPr="00EE2CCE">
        <w:rPr>
          <w:rFonts w:ascii="Arial" w:hAnsi="Arial" w:cs="Arial"/>
          <w:sz w:val="22"/>
          <w:szCs w:val="22"/>
        </w:rPr>
        <w:t>Voto con sugerencias o modificaciones: El voto con sugerencias o modificaciones al proyecto se computará como un voto negativo. Sin embargo, si la mayoría de miembros al emitir su voto coinciden en efectuar una o varias modificaciones a un proyecto, el mismo se entenderá aprobado con las respectivas modificaciones.</w:t>
      </w:r>
    </w:p>
    <w:p w:rsidR="00957FCC" w:rsidRPr="00EE2CCE" w:rsidRDefault="00957FCC" w:rsidP="00957FCC">
      <w:pPr>
        <w:tabs>
          <w:tab w:val="num" w:pos="360"/>
        </w:tabs>
        <w:ind w:left="360" w:hanging="360"/>
        <w:jc w:val="both"/>
        <w:rPr>
          <w:rFonts w:ascii="Arial" w:hAnsi="Arial" w:cs="Arial"/>
          <w:sz w:val="22"/>
          <w:szCs w:val="22"/>
        </w:rPr>
      </w:pPr>
    </w:p>
    <w:p w:rsidR="00957FCC" w:rsidRPr="00EE2CCE" w:rsidRDefault="00957FCC" w:rsidP="00EE2CCE">
      <w:pPr>
        <w:pStyle w:val="Prrafodelista"/>
        <w:widowControl/>
        <w:numPr>
          <w:ilvl w:val="1"/>
          <w:numId w:val="9"/>
        </w:numPr>
        <w:suppressAutoHyphens w:val="0"/>
        <w:jc w:val="both"/>
        <w:rPr>
          <w:rFonts w:ascii="Arial" w:hAnsi="Arial" w:cs="Arial"/>
          <w:sz w:val="22"/>
          <w:szCs w:val="22"/>
        </w:rPr>
      </w:pPr>
      <w:r w:rsidRPr="00EE2CCE">
        <w:rPr>
          <w:rFonts w:ascii="Arial" w:hAnsi="Arial" w:cs="Arial"/>
          <w:sz w:val="22"/>
          <w:szCs w:val="22"/>
        </w:rPr>
        <w:t>Acta: Cuando  una Resolución quede aprobada en los términos antes descritos, así como cuando varias resoluciones queden aprobadas en la misma fecha, el Presidente y Secretario</w:t>
      </w:r>
      <w:r w:rsidR="00EE2CCE" w:rsidRPr="00EE2CCE">
        <w:rPr>
          <w:rFonts w:ascii="Arial" w:hAnsi="Arial" w:cs="Arial"/>
          <w:sz w:val="22"/>
          <w:szCs w:val="22"/>
        </w:rPr>
        <w:t xml:space="preserve"> Técnico</w:t>
      </w:r>
      <w:r w:rsidRPr="00EE2CCE">
        <w:rPr>
          <w:rFonts w:ascii="Arial" w:hAnsi="Arial" w:cs="Arial"/>
          <w:sz w:val="22"/>
          <w:szCs w:val="22"/>
        </w:rPr>
        <w:t xml:space="preserve"> de la Comisión suscribirán el acta en la que se haga constar la aprobación de las resoluciones respectivas, registrando los votos emitidos por los miembros y consignando el texto de la Resolución aprobada.</w:t>
      </w:r>
    </w:p>
    <w:p w:rsidR="00957FCC" w:rsidRPr="00EE2CCE" w:rsidRDefault="00957FCC" w:rsidP="00957FCC">
      <w:pPr>
        <w:jc w:val="both"/>
        <w:rPr>
          <w:rFonts w:ascii="Arial" w:hAnsi="Arial" w:cs="Arial"/>
          <w:sz w:val="22"/>
          <w:szCs w:val="22"/>
        </w:rPr>
      </w:pPr>
    </w:p>
    <w:p w:rsidR="00957FCC" w:rsidRPr="00EE2CCE" w:rsidRDefault="002C37F6" w:rsidP="00EE2CCE">
      <w:pPr>
        <w:ind w:left="708"/>
        <w:jc w:val="both"/>
        <w:rPr>
          <w:rFonts w:ascii="Arial" w:hAnsi="Arial" w:cs="Arial"/>
          <w:sz w:val="22"/>
          <w:szCs w:val="22"/>
        </w:rPr>
      </w:pPr>
      <w:r>
        <w:rPr>
          <w:rFonts w:ascii="Arial" w:hAnsi="Arial" w:cs="Arial"/>
          <w:sz w:val="22"/>
          <w:szCs w:val="22"/>
        </w:rPr>
        <w:t>La</w:t>
      </w:r>
      <w:r w:rsidR="00EE2CCE" w:rsidRPr="00EE2CCE">
        <w:rPr>
          <w:rFonts w:ascii="Arial" w:hAnsi="Arial" w:cs="Arial"/>
          <w:sz w:val="22"/>
          <w:szCs w:val="22"/>
        </w:rPr>
        <w:t xml:space="preserve"> Secretar</w:t>
      </w:r>
      <w:r>
        <w:rPr>
          <w:rFonts w:ascii="Arial" w:hAnsi="Arial" w:cs="Arial"/>
          <w:sz w:val="22"/>
          <w:szCs w:val="22"/>
        </w:rPr>
        <w:t>ía</w:t>
      </w:r>
      <w:r w:rsidR="00EE2CCE" w:rsidRPr="00EE2CCE">
        <w:rPr>
          <w:rFonts w:ascii="Arial" w:hAnsi="Arial" w:cs="Arial"/>
          <w:sz w:val="22"/>
          <w:szCs w:val="22"/>
        </w:rPr>
        <w:t xml:space="preserve"> Técnic</w:t>
      </w:r>
      <w:r>
        <w:rPr>
          <w:rFonts w:ascii="Arial" w:hAnsi="Arial" w:cs="Arial"/>
          <w:sz w:val="22"/>
          <w:szCs w:val="22"/>
        </w:rPr>
        <w:t>a</w:t>
      </w:r>
      <w:r w:rsidR="00957FCC" w:rsidRPr="00EE2CCE">
        <w:rPr>
          <w:rFonts w:ascii="Arial" w:hAnsi="Arial" w:cs="Arial"/>
          <w:sz w:val="22"/>
          <w:szCs w:val="22"/>
        </w:rPr>
        <w:t xml:space="preserve"> de la Comisión conservará en sus archivos el texto de los votos emitidos por los miembros.</w:t>
      </w:r>
    </w:p>
    <w:p w:rsidR="00957FCC" w:rsidRPr="00EE2CCE" w:rsidRDefault="00957FCC" w:rsidP="00957FCC">
      <w:pPr>
        <w:jc w:val="both"/>
        <w:rPr>
          <w:rFonts w:ascii="Arial" w:hAnsi="Arial" w:cs="Arial"/>
          <w:sz w:val="22"/>
          <w:szCs w:val="22"/>
        </w:rPr>
      </w:pPr>
    </w:p>
    <w:p w:rsidR="00957FCC" w:rsidRDefault="00957FCC" w:rsidP="00EE2CCE">
      <w:pPr>
        <w:ind w:left="708"/>
        <w:jc w:val="both"/>
        <w:rPr>
          <w:rFonts w:ascii="Arial" w:hAnsi="Arial" w:cs="Arial"/>
          <w:sz w:val="22"/>
          <w:szCs w:val="22"/>
        </w:rPr>
      </w:pPr>
      <w:r w:rsidRPr="00EE2CCE">
        <w:rPr>
          <w:rFonts w:ascii="Arial" w:hAnsi="Arial" w:cs="Arial"/>
          <w:sz w:val="22"/>
          <w:szCs w:val="22"/>
        </w:rPr>
        <w:t>Cuando en los términos de la presente resolución se entienda que un proyecto ha sido improbado, no será necesario asentar acta sobre el particular.</w:t>
      </w:r>
    </w:p>
    <w:p w:rsidR="006C4F07" w:rsidRDefault="006C4F07" w:rsidP="00EE2CCE">
      <w:pPr>
        <w:ind w:left="708"/>
        <w:jc w:val="both"/>
        <w:rPr>
          <w:rFonts w:ascii="Arial" w:hAnsi="Arial" w:cs="Arial"/>
          <w:sz w:val="22"/>
          <w:szCs w:val="22"/>
        </w:rPr>
      </w:pPr>
    </w:p>
    <w:p w:rsidR="00613B56" w:rsidRPr="00EE2CCE" w:rsidRDefault="00B51056" w:rsidP="00C9559F">
      <w:pPr>
        <w:spacing w:line="0" w:lineRule="atLeast"/>
        <w:jc w:val="both"/>
        <w:rPr>
          <w:rFonts w:ascii="Arial" w:hAnsi="Arial" w:cs="Arial"/>
          <w:sz w:val="22"/>
          <w:szCs w:val="22"/>
        </w:rPr>
      </w:pPr>
      <w:r w:rsidRPr="00EE2CCE">
        <w:rPr>
          <w:rFonts w:ascii="Arial" w:hAnsi="Arial" w:cs="Arial"/>
          <w:b/>
          <w:sz w:val="22"/>
          <w:szCs w:val="22"/>
        </w:rPr>
        <w:t>A</w:t>
      </w:r>
      <w:r w:rsidR="00486FB4" w:rsidRPr="00EE2CCE">
        <w:rPr>
          <w:rFonts w:ascii="Arial" w:hAnsi="Arial" w:cs="Arial"/>
          <w:b/>
          <w:sz w:val="22"/>
          <w:szCs w:val="22"/>
        </w:rPr>
        <w:t>rtículo</w:t>
      </w:r>
      <w:r w:rsidR="00EE2CCE" w:rsidRPr="00EE2CCE">
        <w:rPr>
          <w:rFonts w:ascii="Arial" w:hAnsi="Arial" w:cs="Arial"/>
          <w:b/>
          <w:sz w:val="22"/>
          <w:szCs w:val="22"/>
        </w:rPr>
        <w:t xml:space="preserve"> 2</w:t>
      </w:r>
      <w:r w:rsidRPr="00EE2CCE">
        <w:rPr>
          <w:rFonts w:ascii="Arial" w:hAnsi="Arial" w:cs="Arial"/>
          <w:b/>
          <w:sz w:val="22"/>
          <w:szCs w:val="22"/>
        </w:rPr>
        <w:t>°.-</w:t>
      </w:r>
      <w:r w:rsidR="00613B56" w:rsidRPr="00EE2CCE">
        <w:rPr>
          <w:rFonts w:ascii="Arial" w:hAnsi="Arial" w:cs="Arial"/>
          <w:sz w:val="22"/>
          <w:szCs w:val="22"/>
        </w:rPr>
        <w:t xml:space="preserve"> </w:t>
      </w:r>
      <w:r w:rsidR="00613B56" w:rsidRPr="00EE2CCE">
        <w:rPr>
          <w:rFonts w:ascii="Arial" w:hAnsi="Arial" w:cs="Arial"/>
          <w:spacing w:val="-3"/>
          <w:sz w:val="22"/>
          <w:szCs w:val="22"/>
        </w:rPr>
        <w:t>La presente Resolución rige a partir de su publicación en el Diario Oficial</w:t>
      </w:r>
      <w:r w:rsidR="00957FCC" w:rsidRPr="00EE2CCE">
        <w:rPr>
          <w:rFonts w:ascii="Arial" w:hAnsi="Arial" w:cs="Arial"/>
          <w:spacing w:val="-3"/>
          <w:sz w:val="22"/>
          <w:szCs w:val="22"/>
        </w:rPr>
        <w:t xml:space="preserve"> y deroga la Resolución No. 24 de 2008 y las demás disposiciones que le sean contrarias</w:t>
      </w:r>
      <w:r w:rsidR="00613B56" w:rsidRPr="00EE2CCE">
        <w:rPr>
          <w:rFonts w:ascii="Arial" w:hAnsi="Arial" w:cs="Arial"/>
          <w:spacing w:val="-3"/>
          <w:sz w:val="22"/>
          <w:szCs w:val="22"/>
        </w:rPr>
        <w:t>.</w:t>
      </w:r>
    </w:p>
    <w:p w:rsidR="00493D14" w:rsidRPr="00EE2CCE" w:rsidRDefault="00493D14" w:rsidP="00C9559F">
      <w:pPr>
        <w:spacing w:line="0" w:lineRule="atLeast"/>
        <w:jc w:val="both"/>
        <w:outlineLvl w:val="0"/>
        <w:rPr>
          <w:rFonts w:ascii="Arial" w:hAnsi="Arial" w:cs="Arial"/>
          <w:sz w:val="22"/>
          <w:szCs w:val="22"/>
        </w:rPr>
      </w:pPr>
    </w:p>
    <w:p w:rsidR="0001775A" w:rsidRPr="0001775A" w:rsidRDefault="0001775A" w:rsidP="0001775A">
      <w:pPr>
        <w:autoSpaceDE w:val="0"/>
        <w:autoSpaceDN w:val="0"/>
        <w:adjustRightInd w:val="0"/>
        <w:spacing w:line="0" w:lineRule="atLeast"/>
        <w:jc w:val="both"/>
        <w:rPr>
          <w:rFonts w:ascii="Arial" w:hAnsi="Arial" w:cs="Arial"/>
          <w:sz w:val="22"/>
        </w:rPr>
      </w:pPr>
      <w:r w:rsidRPr="0001775A">
        <w:rPr>
          <w:rFonts w:ascii="Arial" w:hAnsi="Arial" w:cs="Arial"/>
          <w:sz w:val="22"/>
        </w:rPr>
        <w:t xml:space="preserve">Dada en Bogotá D.C., a los dos (2) días del mes de octubre de 2018 </w:t>
      </w:r>
    </w:p>
    <w:p w:rsidR="0001775A" w:rsidRDefault="0001775A" w:rsidP="0001775A">
      <w:pPr>
        <w:autoSpaceDE w:val="0"/>
        <w:autoSpaceDN w:val="0"/>
        <w:adjustRightInd w:val="0"/>
        <w:spacing w:line="0" w:lineRule="atLeast"/>
        <w:jc w:val="both"/>
        <w:rPr>
          <w:rFonts w:ascii="Arial" w:hAnsi="Arial" w:cs="Arial"/>
        </w:rPr>
      </w:pPr>
    </w:p>
    <w:p w:rsidR="0001775A" w:rsidRDefault="0001775A" w:rsidP="0001775A">
      <w:pPr>
        <w:autoSpaceDE w:val="0"/>
        <w:autoSpaceDN w:val="0"/>
        <w:adjustRightInd w:val="0"/>
        <w:spacing w:line="0" w:lineRule="atLeast"/>
        <w:jc w:val="both"/>
        <w:rPr>
          <w:rFonts w:ascii="Arial" w:hAnsi="Arial" w:cs="Arial"/>
        </w:rPr>
      </w:pPr>
    </w:p>
    <w:p w:rsidR="0001775A" w:rsidRDefault="0001775A" w:rsidP="0001775A">
      <w:pPr>
        <w:autoSpaceDE w:val="0"/>
        <w:autoSpaceDN w:val="0"/>
        <w:adjustRightInd w:val="0"/>
        <w:spacing w:line="0" w:lineRule="atLeast"/>
        <w:jc w:val="both"/>
        <w:rPr>
          <w:rFonts w:ascii="Arial" w:hAnsi="Arial" w:cs="Arial"/>
        </w:rPr>
      </w:pPr>
    </w:p>
    <w:p w:rsidR="0001775A" w:rsidRDefault="0001775A" w:rsidP="0001775A">
      <w:pPr>
        <w:autoSpaceDE w:val="0"/>
        <w:autoSpaceDN w:val="0"/>
        <w:adjustRightInd w:val="0"/>
        <w:spacing w:line="0" w:lineRule="atLeast"/>
        <w:jc w:val="both"/>
        <w:rPr>
          <w:rFonts w:ascii="Arial" w:hAnsi="Arial" w:cs="Arial"/>
        </w:rPr>
      </w:pPr>
    </w:p>
    <w:p w:rsidR="0001775A" w:rsidRDefault="0001775A" w:rsidP="0001775A">
      <w:pPr>
        <w:spacing w:line="0" w:lineRule="atLeast"/>
        <w:jc w:val="both"/>
        <w:rPr>
          <w:rFonts w:ascii="Arial" w:hAnsi="Arial" w:cs="Arial"/>
          <w:bCs/>
        </w:rPr>
      </w:pPr>
    </w:p>
    <w:p w:rsidR="0001775A" w:rsidRPr="001A63D6" w:rsidRDefault="0001775A" w:rsidP="0001775A">
      <w:pPr>
        <w:spacing w:line="0" w:lineRule="atLeast"/>
        <w:jc w:val="both"/>
        <w:rPr>
          <w:rFonts w:ascii="Arial" w:hAnsi="Arial" w:cs="Arial"/>
          <w:b/>
          <w:bCs/>
          <w:sz w:val="22"/>
        </w:rPr>
      </w:pPr>
    </w:p>
    <w:p w:rsidR="0001775A" w:rsidRPr="001A63D6" w:rsidRDefault="0001775A" w:rsidP="0001775A">
      <w:pPr>
        <w:spacing w:line="0" w:lineRule="atLeast"/>
        <w:jc w:val="both"/>
        <w:rPr>
          <w:rFonts w:ascii="Arial" w:hAnsi="Arial" w:cs="Arial"/>
          <w:bCs/>
          <w:sz w:val="22"/>
        </w:rPr>
      </w:pPr>
      <w:r w:rsidRPr="001A63D6">
        <w:rPr>
          <w:rFonts w:ascii="Arial" w:hAnsi="Arial" w:cs="Arial"/>
          <w:b/>
          <w:bCs/>
          <w:sz w:val="22"/>
        </w:rPr>
        <w:t>ANDRES VALENCIA PINZON</w:t>
      </w:r>
      <w:r w:rsidRPr="001A63D6">
        <w:rPr>
          <w:rFonts w:ascii="Arial" w:hAnsi="Arial" w:cs="Arial"/>
          <w:b/>
          <w:bCs/>
          <w:sz w:val="22"/>
        </w:rPr>
        <w:tab/>
      </w:r>
      <w:r w:rsidRPr="001A63D6">
        <w:rPr>
          <w:rFonts w:ascii="Arial" w:hAnsi="Arial" w:cs="Arial"/>
          <w:b/>
          <w:bCs/>
          <w:sz w:val="22"/>
        </w:rPr>
        <w:tab/>
        <w:t>JULIO ENRIQUE CORZO ORTEGA</w:t>
      </w:r>
    </w:p>
    <w:p w:rsidR="0001775A" w:rsidRPr="001A63D6" w:rsidRDefault="0001775A" w:rsidP="0001775A">
      <w:pPr>
        <w:spacing w:line="0" w:lineRule="atLeast"/>
        <w:jc w:val="both"/>
        <w:rPr>
          <w:rFonts w:ascii="Arial" w:hAnsi="Arial" w:cs="Arial"/>
          <w:bCs/>
          <w:sz w:val="22"/>
        </w:rPr>
      </w:pPr>
      <w:r w:rsidRPr="001A63D6">
        <w:rPr>
          <w:rFonts w:ascii="Arial" w:hAnsi="Arial" w:cs="Arial"/>
          <w:bCs/>
          <w:sz w:val="22"/>
        </w:rPr>
        <w:t>Presidente</w:t>
      </w:r>
      <w:r w:rsidRPr="001A63D6">
        <w:rPr>
          <w:rFonts w:ascii="Arial" w:hAnsi="Arial" w:cs="Arial"/>
          <w:bCs/>
          <w:sz w:val="22"/>
        </w:rPr>
        <w:tab/>
      </w:r>
      <w:r w:rsidRPr="001A63D6">
        <w:rPr>
          <w:rFonts w:ascii="Arial" w:hAnsi="Arial" w:cs="Arial"/>
          <w:bCs/>
          <w:sz w:val="22"/>
        </w:rPr>
        <w:tab/>
      </w:r>
      <w:r w:rsidRPr="001A63D6">
        <w:rPr>
          <w:rFonts w:ascii="Arial" w:hAnsi="Arial" w:cs="Arial"/>
          <w:bCs/>
          <w:sz w:val="22"/>
        </w:rPr>
        <w:tab/>
      </w:r>
      <w:r w:rsidRPr="001A63D6">
        <w:rPr>
          <w:rFonts w:ascii="Arial" w:hAnsi="Arial" w:cs="Arial"/>
          <w:bCs/>
          <w:sz w:val="22"/>
        </w:rPr>
        <w:tab/>
      </w:r>
      <w:r w:rsidRPr="001A63D6">
        <w:rPr>
          <w:rFonts w:ascii="Arial" w:hAnsi="Arial" w:cs="Arial"/>
          <w:bCs/>
          <w:sz w:val="22"/>
        </w:rPr>
        <w:tab/>
      </w:r>
      <w:r w:rsidRPr="001A63D6">
        <w:rPr>
          <w:rFonts w:ascii="Arial" w:hAnsi="Arial" w:cs="Arial"/>
          <w:bCs/>
          <w:sz w:val="22"/>
        </w:rPr>
        <w:tab/>
        <w:t xml:space="preserve">Secretario Técnico (e) </w:t>
      </w:r>
    </w:p>
    <w:p w:rsidR="00EE2AF3" w:rsidRPr="001A63D6" w:rsidRDefault="00EE2AF3">
      <w:pPr>
        <w:widowControl/>
        <w:suppressAutoHyphens w:val="0"/>
        <w:spacing w:after="200" w:line="276" w:lineRule="auto"/>
        <w:rPr>
          <w:rFonts w:ascii="Arial" w:hAnsi="Arial" w:cs="Arial"/>
          <w:sz w:val="21"/>
          <w:szCs w:val="22"/>
        </w:rPr>
      </w:pPr>
    </w:p>
    <w:p w:rsidR="00486FB4" w:rsidRDefault="00486FB4" w:rsidP="00C9559F">
      <w:pPr>
        <w:spacing w:line="0" w:lineRule="atLeast"/>
        <w:jc w:val="both"/>
        <w:outlineLvl w:val="0"/>
        <w:rPr>
          <w:rFonts w:ascii="Arial" w:hAnsi="Arial" w:cs="Arial"/>
          <w:sz w:val="22"/>
          <w:szCs w:val="22"/>
        </w:rPr>
      </w:pPr>
    </w:p>
    <w:sectPr w:rsidR="00486FB4">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1F25" w:rsidRDefault="00D11F25" w:rsidP="00D77AFD">
      <w:r>
        <w:separator/>
      </w:r>
    </w:p>
  </w:endnote>
  <w:endnote w:type="continuationSeparator" w:id="0">
    <w:p w:rsidR="00D11F25" w:rsidRDefault="00D11F25" w:rsidP="00D77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8463554"/>
      <w:docPartObj>
        <w:docPartGallery w:val="Page Numbers (Bottom of Page)"/>
        <w:docPartUnique/>
      </w:docPartObj>
    </w:sdtPr>
    <w:sdtEndPr>
      <w:rPr>
        <w:rFonts w:ascii="Arial" w:hAnsi="Arial" w:cs="Arial"/>
        <w:sz w:val="20"/>
        <w:szCs w:val="20"/>
      </w:rPr>
    </w:sdtEndPr>
    <w:sdtContent>
      <w:p w:rsidR="00486FB4" w:rsidRPr="00486FB4" w:rsidRDefault="00486FB4">
        <w:pPr>
          <w:pStyle w:val="Piedepgina"/>
          <w:jc w:val="right"/>
          <w:rPr>
            <w:rFonts w:ascii="Arial" w:hAnsi="Arial" w:cs="Arial"/>
            <w:sz w:val="20"/>
            <w:szCs w:val="20"/>
          </w:rPr>
        </w:pPr>
        <w:r w:rsidRPr="00486FB4">
          <w:rPr>
            <w:rFonts w:ascii="Arial" w:hAnsi="Arial" w:cs="Arial"/>
            <w:sz w:val="20"/>
            <w:szCs w:val="20"/>
          </w:rPr>
          <w:fldChar w:fldCharType="begin"/>
        </w:r>
        <w:r w:rsidRPr="00486FB4">
          <w:rPr>
            <w:rFonts w:ascii="Arial" w:hAnsi="Arial" w:cs="Arial"/>
            <w:sz w:val="20"/>
            <w:szCs w:val="20"/>
          </w:rPr>
          <w:instrText>PAGE   \* MERGEFORMAT</w:instrText>
        </w:r>
        <w:r w:rsidRPr="00486FB4">
          <w:rPr>
            <w:rFonts w:ascii="Arial" w:hAnsi="Arial" w:cs="Arial"/>
            <w:sz w:val="20"/>
            <w:szCs w:val="20"/>
          </w:rPr>
          <w:fldChar w:fldCharType="separate"/>
        </w:r>
        <w:r w:rsidR="00B336D4" w:rsidRPr="00B336D4">
          <w:rPr>
            <w:rFonts w:ascii="Arial" w:hAnsi="Arial" w:cs="Arial"/>
            <w:noProof/>
            <w:sz w:val="20"/>
            <w:szCs w:val="20"/>
            <w:lang w:val="es-ES"/>
          </w:rPr>
          <w:t>1</w:t>
        </w:r>
        <w:r w:rsidRPr="00486FB4">
          <w:rPr>
            <w:rFonts w:ascii="Arial" w:hAnsi="Arial" w:cs="Arial"/>
            <w:sz w:val="20"/>
            <w:szCs w:val="20"/>
          </w:rPr>
          <w:fldChar w:fldCharType="end"/>
        </w:r>
      </w:p>
    </w:sdtContent>
  </w:sdt>
  <w:p w:rsidR="00486FB4" w:rsidRPr="00486FB4" w:rsidRDefault="00486FB4">
    <w:pPr>
      <w:pStyle w:val="Piedepgina"/>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1F25" w:rsidRDefault="00D11F25" w:rsidP="00D77AFD">
      <w:r>
        <w:separator/>
      </w:r>
    </w:p>
  </w:footnote>
  <w:footnote w:type="continuationSeparator" w:id="0">
    <w:p w:rsidR="00D11F25" w:rsidRDefault="00D11F25" w:rsidP="00D77A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E4D18"/>
    <w:multiLevelType w:val="hybridMultilevel"/>
    <w:tmpl w:val="7706A8E2"/>
    <w:lvl w:ilvl="0" w:tplc="C6040D1E">
      <w:start w:val="1"/>
      <w:numFmt w:val="lowerLetter"/>
      <w:lvlText w:val="%1)"/>
      <w:lvlJc w:val="left"/>
      <w:pPr>
        <w:ind w:left="405" w:hanging="360"/>
      </w:pPr>
      <w:rPr>
        <w:rFonts w:hint="default"/>
      </w:rPr>
    </w:lvl>
    <w:lvl w:ilvl="1" w:tplc="58FE592A">
      <w:start w:val="1"/>
      <w:numFmt w:val="decimal"/>
      <w:lvlText w:val="%2."/>
      <w:lvlJc w:val="left"/>
      <w:pPr>
        <w:ind w:left="1125" w:hanging="360"/>
      </w:pPr>
      <w:rPr>
        <w:rFonts w:hint="default"/>
      </w:r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 w15:restartNumberingAfterBreak="0">
    <w:nsid w:val="0EF9241B"/>
    <w:multiLevelType w:val="multilevel"/>
    <w:tmpl w:val="2DE6347C"/>
    <w:lvl w:ilvl="0">
      <w:start w:val="1"/>
      <w:numFmt w:val="decimal"/>
      <w:lvlText w:val="%1."/>
      <w:lvlJc w:val="left"/>
      <w:pPr>
        <w:ind w:left="720" w:hanging="360"/>
      </w:pPr>
      <w:rPr>
        <w:rFonts w:hint="default"/>
      </w:rPr>
    </w:lvl>
    <w:lvl w:ilvl="1">
      <w:start w:val="13"/>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1A802E2"/>
    <w:multiLevelType w:val="hybridMultilevel"/>
    <w:tmpl w:val="40B81F3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30C35B69"/>
    <w:multiLevelType w:val="hybridMultilevel"/>
    <w:tmpl w:val="47726C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38D46399"/>
    <w:multiLevelType w:val="multilevel"/>
    <w:tmpl w:val="77A22460"/>
    <w:lvl w:ilvl="0">
      <w:start w:val="1"/>
      <w:numFmt w:val="decimal"/>
      <w:lvlText w:val="%1"/>
      <w:lvlJc w:val="left"/>
      <w:pPr>
        <w:ind w:left="360" w:hanging="360"/>
      </w:pPr>
      <w:rPr>
        <w:rFonts w:hint="default"/>
      </w:rPr>
    </w:lvl>
    <w:lvl w:ilvl="1">
      <w:start w:val="6"/>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5" w15:restartNumberingAfterBreak="0">
    <w:nsid w:val="3C34532A"/>
    <w:multiLevelType w:val="hybridMultilevel"/>
    <w:tmpl w:val="748C7B4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490BF7"/>
    <w:multiLevelType w:val="hybridMultilevel"/>
    <w:tmpl w:val="4FA619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49E93347"/>
    <w:multiLevelType w:val="multilevel"/>
    <w:tmpl w:val="DE1C6F92"/>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4ADC19D0"/>
    <w:multiLevelType w:val="hybridMultilevel"/>
    <w:tmpl w:val="71E6FDA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4EA01C8A"/>
    <w:multiLevelType w:val="hybridMultilevel"/>
    <w:tmpl w:val="EE663DD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5B744A04"/>
    <w:multiLevelType w:val="hybridMultilevel"/>
    <w:tmpl w:val="743C95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5F93582D"/>
    <w:multiLevelType w:val="multilevel"/>
    <w:tmpl w:val="1FAEB300"/>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62761D50"/>
    <w:multiLevelType w:val="hybridMultilevel"/>
    <w:tmpl w:val="48427964"/>
    <w:lvl w:ilvl="0" w:tplc="0C0A0011">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6F7114D1"/>
    <w:multiLevelType w:val="hybridMultilevel"/>
    <w:tmpl w:val="BD3882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15:restartNumberingAfterBreak="0">
    <w:nsid w:val="753657E2"/>
    <w:multiLevelType w:val="hybridMultilevel"/>
    <w:tmpl w:val="5860DD9E"/>
    <w:lvl w:ilvl="0" w:tplc="240A0017">
      <w:start w:val="4"/>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7A903046"/>
    <w:multiLevelType w:val="hybridMultilevel"/>
    <w:tmpl w:val="340AAA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7E514A7D"/>
    <w:multiLevelType w:val="hybridMultilevel"/>
    <w:tmpl w:val="E23E11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2"/>
  </w:num>
  <w:num w:numId="4">
    <w:abstractNumId w:val="15"/>
  </w:num>
  <w:num w:numId="5">
    <w:abstractNumId w:val="9"/>
  </w:num>
  <w:num w:numId="6">
    <w:abstractNumId w:val="6"/>
  </w:num>
  <w:num w:numId="7">
    <w:abstractNumId w:val="16"/>
  </w:num>
  <w:num w:numId="8">
    <w:abstractNumId w:val="3"/>
  </w:num>
  <w:num w:numId="9">
    <w:abstractNumId w:val="7"/>
  </w:num>
  <w:num w:numId="10">
    <w:abstractNumId w:val="11"/>
  </w:num>
  <w:num w:numId="11">
    <w:abstractNumId w:val="12"/>
  </w:num>
  <w:num w:numId="12">
    <w:abstractNumId w:val="0"/>
  </w:num>
  <w:num w:numId="13">
    <w:abstractNumId w:val="14"/>
  </w:num>
  <w:num w:numId="14">
    <w:abstractNumId w:val="4"/>
  </w:num>
  <w:num w:numId="15">
    <w:abstractNumId w:val="1"/>
  </w:num>
  <w:num w:numId="16">
    <w:abstractNumId w:val="8"/>
  </w:num>
  <w:num w:numId="17">
    <w:abstractNumId w:val="13"/>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3B56"/>
    <w:rsid w:val="00013095"/>
    <w:rsid w:val="0001775A"/>
    <w:rsid w:val="0002739E"/>
    <w:rsid w:val="00032420"/>
    <w:rsid w:val="00033BD2"/>
    <w:rsid w:val="00064679"/>
    <w:rsid w:val="00082AC1"/>
    <w:rsid w:val="00085ECE"/>
    <w:rsid w:val="00091380"/>
    <w:rsid w:val="000E77F3"/>
    <w:rsid w:val="000F1392"/>
    <w:rsid w:val="00111FC3"/>
    <w:rsid w:val="001248FA"/>
    <w:rsid w:val="00156D0C"/>
    <w:rsid w:val="0016613E"/>
    <w:rsid w:val="001821C5"/>
    <w:rsid w:val="00184F2F"/>
    <w:rsid w:val="00191A68"/>
    <w:rsid w:val="001A03B7"/>
    <w:rsid w:val="001A63D6"/>
    <w:rsid w:val="001B586A"/>
    <w:rsid w:val="001E4440"/>
    <w:rsid w:val="001F07E6"/>
    <w:rsid w:val="00217942"/>
    <w:rsid w:val="002321DA"/>
    <w:rsid w:val="0024645F"/>
    <w:rsid w:val="00252CE8"/>
    <w:rsid w:val="00264D57"/>
    <w:rsid w:val="00266758"/>
    <w:rsid w:val="002725F9"/>
    <w:rsid w:val="002C37F6"/>
    <w:rsid w:val="002C6355"/>
    <w:rsid w:val="002C7D82"/>
    <w:rsid w:val="003023C1"/>
    <w:rsid w:val="0031145A"/>
    <w:rsid w:val="00316FA9"/>
    <w:rsid w:val="003234AC"/>
    <w:rsid w:val="00324D5B"/>
    <w:rsid w:val="00327415"/>
    <w:rsid w:val="00380204"/>
    <w:rsid w:val="003929CE"/>
    <w:rsid w:val="00397229"/>
    <w:rsid w:val="003B1238"/>
    <w:rsid w:val="003B2666"/>
    <w:rsid w:val="003B6A6F"/>
    <w:rsid w:val="003C114B"/>
    <w:rsid w:val="003D64D9"/>
    <w:rsid w:val="003E120D"/>
    <w:rsid w:val="003E3980"/>
    <w:rsid w:val="00402C33"/>
    <w:rsid w:val="00406BC5"/>
    <w:rsid w:val="00410E76"/>
    <w:rsid w:val="00411B6D"/>
    <w:rsid w:val="00417B7C"/>
    <w:rsid w:val="00426C2E"/>
    <w:rsid w:val="00452B00"/>
    <w:rsid w:val="00455641"/>
    <w:rsid w:val="00462075"/>
    <w:rsid w:val="00467A04"/>
    <w:rsid w:val="00474880"/>
    <w:rsid w:val="00482EAD"/>
    <w:rsid w:val="00486FB4"/>
    <w:rsid w:val="00493D14"/>
    <w:rsid w:val="004D70BD"/>
    <w:rsid w:val="004F086D"/>
    <w:rsid w:val="005033A0"/>
    <w:rsid w:val="005105C1"/>
    <w:rsid w:val="005257E4"/>
    <w:rsid w:val="0053774A"/>
    <w:rsid w:val="00541B7D"/>
    <w:rsid w:val="00566A01"/>
    <w:rsid w:val="00584B62"/>
    <w:rsid w:val="005A36E1"/>
    <w:rsid w:val="005A40C4"/>
    <w:rsid w:val="005B7290"/>
    <w:rsid w:val="005D05CE"/>
    <w:rsid w:val="005D13BC"/>
    <w:rsid w:val="00606FB8"/>
    <w:rsid w:val="00610B41"/>
    <w:rsid w:val="00613B56"/>
    <w:rsid w:val="006518B6"/>
    <w:rsid w:val="006653D7"/>
    <w:rsid w:val="00680280"/>
    <w:rsid w:val="00681EF7"/>
    <w:rsid w:val="006C4AF9"/>
    <w:rsid w:val="006C4B4D"/>
    <w:rsid w:val="006C4F07"/>
    <w:rsid w:val="006E6725"/>
    <w:rsid w:val="00753005"/>
    <w:rsid w:val="00771BBE"/>
    <w:rsid w:val="00772DA0"/>
    <w:rsid w:val="00774043"/>
    <w:rsid w:val="007943F0"/>
    <w:rsid w:val="007A5CE5"/>
    <w:rsid w:val="007B7636"/>
    <w:rsid w:val="007F1CB7"/>
    <w:rsid w:val="007F4378"/>
    <w:rsid w:val="008043A9"/>
    <w:rsid w:val="0080640C"/>
    <w:rsid w:val="00831816"/>
    <w:rsid w:val="00840B5E"/>
    <w:rsid w:val="00855D99"/>
    <w:rsid w:val="008632EA"/>
    <w:rsid w:val="00886B93"/>
    <w:rsid w:val="008B4BFA"/>
    <w:rsid w:val="008B54C8"/>
    <w:rsid w:val="00914790"/>
    <w:rsid w:val="00942810"/>
    <w:rsid w:val="00944C92"/>
    <w:rsid w:val="00947F1C"/>
    <w:rsid w:val="00947FD0"/>
    <w:rsid w:val="00956CF6"/>
    <w:rsid w:val="00957FCC"/>
    <w:rsid w:val="00960CA9"/>
    <w:rsid w:val="00965442"/>
    <w:rsid w:val="00967AAB"/>
    <w:rsid w:val="009A1454"/>
    <w:rsid w:val="009E1EE2"/>
    <w:rsid w:val="009F06DF"/>
    <w:rsid w:val="00A23A74"/>
    <w:rsid w:val="00A40D05"/>
    <w:rsid w:val="00A53151"/>
    <w:rsid w:val="00A83EEC"/>
    <w:rsid w:val="00A90C6C"/>
    <w:rsid w:val="00AA52CB"/>
    <w:rsid w:val="00AA5835"/>
    <w:rsid w:val="00AC033D"/>
    <w:rsid w:val="00AD0E93"/>
    <w:rsid w:val="00AD4EEA"/>
    <w:rsid w:val="00B10062"/>
    <w:rsid w:val="00B1457A"/>
    <w:rsid w:val="00B336D4"/>
    <w:rsid w:val="00B45CB3"/>
    <w:rsid w:val="00B51056"/>
    <w:rsid w:val="00B5640B"/>
    <w:rsid w:val="00B61F53"/>
    <w:rsid w:val="00B6546A"/>
    <w:rsid w:val="00B85BA7"/>
    <w:rsid w:val="00BC1F1B"/>
    <w:rsid w:val="00BC23B1"/>
    <w:rsid w:val="00C07CFA"/>
    <w:rsid w:val="00C232E3"/>
    <w:rsid w:val="00C2713F"/>
    <w:rsid w:val="00C30EDC"/>
    <w:rsid w:val="00C37C1A"/>
    <w:rsid w:val="00C41159"/>
    <w:rsid w:val="00C54E73"/>
    <w:rsid w:val="00C633A6"/>
    <w:rsid w:val="00C9559F"/>
    <w:rsid w:val="00CA5C54"/>
    <w:rsid w:val="00CC7909"/>
    <w:rsid w:val="00CD1458"/>
    <w:rsid w:val="00CD4BF0"/>
    <w:rsid w:val="00CE6790"/>
    <w:rsid w:val="00CF3C83"/>
    <w:rsid w:val="00D11F25"/>
    <w:rsid w:val="00D43CA1"/>
    <w:rsid w:val="00D52600"/>
    <w:rsid w:val="00D643AD"/>
    <w:rsid w:val="00D66D86"/>
    <w:rsid w:val="00D77AFD"/>
    <w:rsid w:val="00D8293D"/>
    <w:rsid w:val="00D87B44"/>
    <w:rsid w:val="00DE2336"/>
    <w:rsid w:val="00DE4D48"/>
    <w:rsid w:val="00E13D51"/>
    <w:rsid w:val="00E70CDD"/>
    <w:rsid w:val="00EE2AF3"/>
    <w:rsid w:val="00EE2CCE"/>
    <w:rsid w:val="00F00F35"/>
    <w:rsid w:val="00F03019"/>
    <w:rsid w:val="00F1303A"/>
    <w:rsid w:val="00F3011F"/>
    <w:rsid w:val="00F442F9"/>
    <w:rsid w:val="00F81826"/>
    <w:rsid w:val="00F8218E"/>
    <w:rsid w:val="00FB6AEC"/>
    <w:rsid w:val="00FC1996"/>
    <w:rsid w:val="00FC5B03"/>
    <w:rsid w:val="00FE38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AE741"/>
  <w15:docId w15:val="{EB8E5DCD-561D-4704-A252-A7833BCE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A6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613B56"/>
    <w:pPr>
      <w:spacing w:after="120"/>
    </w:pPr>
  </w:style>
  <w:style w:type="character" w:customStyle="1" w:styleId="TextoindependienteCar">
    <w:name w:val="Texto independiente Car"/>
    <w:basedOn w:val="Fuentedeprrafopredeter"/>
    <w:link w:val="Textoindependiente"/>
    <w:rsid w:val="00613B56"/>
    <w:rPr>
      <w:rFonts w:ascii="Times New Roman" w:eastAsia="Arial Unicode MS" w:hAnsi="Times New Roman" w:cs="Times New Roman"/>
      <w:kern w:val="1"/>
      <w:sz w:val="24"/>
      <w:szCs w:val="24"/>
    </w:rPr>
  </w:style>
  <w:style w:type="paragraph" w:customStyle="1" w:styleId="Textosinformato1">
    <w:name w:val="Texto sin formato1"/>
    <w:basedOn w:val="Normal"/>
    <w:rsid w:val="00613B56"/>
    <w:pPr>
      <w:widowControl/>
      <w:suppressAutoHyphens w:val="0"/>
      <w:overflowPunct w:val="0"/>
      <w:autoSpaceDE w:val="0"/>
      <w:autoSpaceDN w:val="0"/>
      <w:adjustRightInd w:val="0"/>
      <w:textAlignment w:val="baseline"/>
    </w:pPr>
    <w:rPr>
      <w:rFonts w:ascii="Courier New" w:eastAsia="Times New Roman" w:hAnsi="Courier New"/>
      <w:kern w:val="0"/>
      <w:sz w:val="20"/>
      <w:szCs w:val="20"/>
      <w:lang w:val="es-ES" w:eastAsia="es-CO"/>
    </w:rPr>
  </w:style>
  <w:style w:type="character" w:customStyle="1" w:styleId="textonavy">
    <w:name w:val="texto_navy"/>
    <w:rsid w:val="00613B56"/>
  </w:style>
  <w:style w:type="paragraph" w:customStyle="1" w:styleId="Textosinformato2">
    <w:name w:val="Texto sin formato2"/>
    <w:basedOn w:val="Normal"/>
    <w:rsid w:val="00474880"/>
    <w:pPr>
      <w:widowControl/>
      <w:suppressAutoHyphens w:val="0"/>
      <w:overflowPunct w:val="0"/>
      <w:autoSpaceDE w:val="0"/>
      <w:autoSpaceDN w:val="0"/>
      <w:adjustRightInd w:val="0"/>
      <w:textAlignment w:val="baseline"/>
    </w:pPr>
    <w:rPr>
      <w:rFonts w:ascii="Courier New" w:eastAsia="Times New Roman" w:hAnsi="Courier New"/>
      <w:kern w:val="0"/>
      <w:sz w:val="20"/>
      <w:szCs w:val="20"/>
      <w:lang w:val="es-ES" w:eastAsia="es-CO"/>
    </w:rPr>
  </w:style>
  <w:style w:type="paragraph" w:styleId="Prrafodelista">
    <w:name w:val="List Paragraph"/>
    <w:aliases w:val="Segundo nivel de viñetas"/>
    <w:basedOn w:val="Normal"/>
    <w:uiPriority w:val="34"/>
    <w:qFormat/>
    <w:rsid w:val="00474880"/>
    <w:pPr>
      <w:ind w:left="720"/>
      <w:contextualSpacing/>
    </w:pPr>
  </w:style>
  <w:style w:type="paragraph" w:customStyle="1" w:styleId="c5">
    <w:name w:val="c5"/>
    <w:basedOn w:val="Normal"/>
    <w:rsid w:val="00D77AFD"/>
    <w:pPr>
      <w:widowControl/>
      <w:suppressAutoHyphens w:val="0"/>
      <w:autoSpaceDE w:val="0"/>
      <w:autoSpaceDN w:val="0"/>
      <w:spacing w:line="240" w:lineRule="atLeast"/>
      <w:jc w:val="center"/>
    </w:pPr>
    <w:rPr>
      <w:rFonts w:eastAsia="Times New Roman"/>
      <w:kern w:val="0"/>
      <w:lang w:val="es-ES" w:eastAsia="es-ES"/>
    </w:rPr>
  </w:style>
  <w:style w:type="paragraph" w:customStyle="1" w:styleId="p2">
    <w:name w:val="p2"/>
    <w:basedOn w:val="Normal"/>
    <w:rsid w:val="00D77AFD"/>
    <w:pPr>
      <w:tabs>
        <w:tab w:val="left" w:pos="170"/>
      </w:tabs>
      <w:suppressAutoHyphens w:val="0"/>
      <w:autoSpaceDE w:val="0"/>
      <w:autoSpaceDN w:val="0"/>
      <w:adjustRightInd w:val="0"/>
      <w:spacing w:line="240" w:lineRule="atLeast"/>
      <w:ind w:left="754"/>
      <w:jc w:val="both"/>
    </w:pPr>
    <w:rPr>
      <w:rFonts w:eastAsia="Times New Roman"/>
      <w:kern w:val="0"/>
      <w:lang w:val="en-US" w:eastAsia="es-ES"/>
    </w:rPr>
  </w:style>
  <w:style w:type="paragraph" w:styleId="NormalWeb">
    <w:name w:val="Normal (Web)"/>
    <w:basedOn w:val="Normal"/>
    <w:uiPriority w:val="99"/>
    <w:rsid w:val="00D77AFD"/>
    <w:pPr>
      <w:widowControl/>
      <w:suppressAutoHyphens w:val="0"/>
      <w:spacing w:before="100" w:beforeAutospacing="1" w:after="100" w:afterAutospacing="1"/>
    </w:pPr>
    <w:rPr>
      <w:rFonts w:ascii="Verdana" w:eastAsia="Times New Roman" w:hAnsi="Verdana"/>
      <w:color w:val="000000"/>
      <w:kern w:val="0"/>
      <w:sz w:val="16"/>
      <w:szCs w:val="16"/>
      <w:lang w:val="es-ES" w:eastAsia="es-ES"/>
    </w:rPr>
  </w:style>
  <w:style w:type="paragraph" w:styleId="Textonotapie">
    <w:name w:val="footnote text"/>
    <w:basedOn w:val="Normal"/>
    <w:link w:val="TextonotapieCar"/>
    <w:rsid w:val="00D77AFD"/>
    <w:pPr>
      <w:widowControl/>
      <w:suppressAutoHyphens w:val="0"/>
    </w:pPr>
    <w:rPr>
      <w:rFonts w:eastAsia="Times New Roman"/>
      <w:kern w:val="0"/>
      <w:sz w:val="20"/>
      <w:szCs w:val="20"/>
      <w:lang w:val="es-ES" w:eastAsia="es-ES"/>
    </w:rPr>
  </w:style>
  <w:style w:type="character" w:customStyle="1" w:styleId="TextonotapieCar">
    <w:name w:val="Texto nota pie Car"/>
    <w:basedOn w:val="Fuentedeprrafopredeter"/>
    <w:link w:val="Textonotapie"/>
    <w:rsid w:val="00D77AFD"/>
    <w:rPr>
      <w:rFonts w:ascii="Times New Roman" w:eastAsia="Times New Roman" w:hAnsi="Times New Roman" w:cs="Times New Roman"/>
      <w:sz w:val="20"/>
      <w:szCs w:val="20"/>
      <w:lang w:val="es-ES" w:eastAsia="es-ES"/>
    </w:rPr>
  </w:style>
  <w:style w:type="character" w:styleId="Refdenotaalpie">
    <w:name w:val="footnote reference"/>
    <w:rsid w:val="00D77AFD"/>
    <w:rPr>
      <w:vertAlign w:val="superscript"/>
    </w:rPr>
  </w:style>
  <w:style w:type="paragraph" w:customStyle="1" w:styleId="Listavistosa-nfasis11">
    <w:name w:val="Lista vistosa - Énfasis 11"/>
    <w:basedOn w:val="Normal"/>
    <w:uiPriority w:val="34"/>
    <w:qFormat/>
    <w:rsid w:val="00D77AFD"/>
    <w:pPr>
      <w:widowControl/>
      <w:suppressAutoHyphens w:val="0"/>
      <w:ind w:left="708"/>
    </w:pPr>
    <w:rPr>
      <w:rFonts w:ascii="Calibri" w:eastAsia="Times New Roman" w:hAnsi="Calibri"/>
      <w:kern w:val="0"/>
      <w:sz w:val="22"/>
      <w:szCs w:val="22"/>
      <w:lang w:eastAsia="es-CO"/>
    </w:rPr>
  </w:style>
  <w:style w:type="character" w:customStyle="1" w:styleId="apple-converted-space">
    <w:name w:val="apple-converted-space"/>
    <w:basedOn w:val="Fuentedeprrafopredeter"/>
    <w:rsid w:val="003E3980"/>
  </w:style>
  <w:style w:type="character" w:styleId="Hipervnculo">
    <w:name w:val="Hyperlink"/>
    <w:basedOn w:val="Fuentedeprrafopredeter"/>
    <w:uiPriority w:val="99"/>
    <w:semiHidden/>
    <w:unhideWhenUsed/>
    <w:rsid w:val="00AA5835"/>
    <w:rPr>
      <w:color w:val="0000FF"/>
      <w:u w:val="single"/>
    </w:rPr>
  </w:style>
  <w:style w:type="table" w:customStyle="1" w:styleId="Tabladecuadrcula2-nfasis61">
    <w:name w:val="Tabla de cuadrícula 2 - Énfasis 61"/>
    <w:basedOn w:val="Tablanormal"/>
    <w:uiPriority w:val="47"/>
    <w:rsid w:val="007943F0"/>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Textodeglobo">
    <w:name w:val="Balloon Text"/>
    <w:basedOn w:val="Normal"/>
    <w:link w:val="TextodegloboCar"/>
    <w:uiPriority w:val="99"/>
    <w:semiHidden/>
    <w:unhideWhenUsed/>
    <w:rsid w:val="007943F0"/>
    <w:rPr>
      <w:rFonts w:ascii="Tahoma" w:hAnsi="Tahoma" w:cs="Tahoma"/>
      <w:sz w:val="16"/>
      <w:szCs w:val="16"/>
    </w:rPr>
  </w:style>
  <w:style w:type="character" w:customStyle="1" w:styleId="TextodegloboCar">
    <w:name w:val="Texto de globo Car"/>
    <w:basedOn w:val="Fuentedeprrafopredeter"/>
    <w:link w:val="Textodeglobo"/>
    <w:uiPriority w:val="99"/>
    <w:semiHidden/>
    <w:rsid w:val="007943F0"/>
    <w:rPr>
      <w:rFonts w:ascii="Tahoma" w:eastAsia="Arial Unicode MS" w:hAnsi="Tahoma" w:cs="Tahoma"/>
      <w:kern w:val="1"/>
      <w:sz w:val="16"/>
      <w:szCs w:val="16"/>
    </w:rPr>
  </w:style>
  <w:style w:type="character" w:styleId="Refdecomentario">
    <w:name w:val="annotation reference"/>
    <w:basedOn w:val="Fuentedeprrafopredeter"/>
    <w:uiPriority w:val="99"/>
    <w:semiHidden/>
    <w:unhideWhenUsed/>
    <w:rsid w:val="004F086D"/>
    <w:rPr>
      <w:sz w:val="16"/>
      <w:szCs w:val="16"/>
    </w:rPr>
  </w:style>
  <w:style w:type="paragraph" w:styleId="Textocomentario">
    <w:name w:val="annotation text"/>
    <w:basedOn w:val="Normal"/>
    <w:link w:val="TextocomentarioCar"/>
    <w:uiPriority w:val="99"/>
    <w:semiHidden/>
    <w:unhideWhenUsed/>
    <w:rsid w:val="004F086D"/>
    <w:rPr>
      <w:sz w:val="20"/>
      <w:szCs w:val="20"/>
    </w:rPr>
  </w:style>
  <w:style w:type="character" w:customStyle="1" w:styleId="TextocomentarioCar">
    <w:name w:val="Texto comentario Car"/>
    <w:basedOn w:val="Fuentedeprrafopredeter"/>
    <w:link w:val="Textocomentario"/>
    <w:uiPriority w:val="99"/>
    <w:semiHidden/>
    <w:rsid w:val="004F086D"/>
    <w:rPr>
      <w:rFonts w:ascii="Times New Roman" w:eastAsia="Arial Unicode MS" w:hAnsi="Times New Roman" w:cs="Times New Roman"/>
      <w:kern w:val="1"/>
      <w:sz w:val="20"/>
      <w:szCs w:val="20"/>
    </w:rPr>
  </w:style>
  <w:style w:type="paragraph" w:styleId="Asuntodelcomentario">
    <w:name w:val="annotation subject"/>
    <w:basedOn w:val="Textocomentario"/>
    <w:next w:val="Textocomentario"/>
    <w:link w:val="AsuntodelcomentarioCar"/>
    <w:uiPriority w:val="99"/>
    <w:semiHidden/>
    <w:unhideWhenUsed/>
    <w:rsid w:val="004F086D"/>
    <w:rPr>
      <w:b/>
      <w:bCs/>
    </w:rPr>
  </w:style>
  <w:style w:type="character" w:customStyle="1" w:styleId="AsuntodelcomentarioCar">
    <w:name w:val="Asunto del comentario Car"/>
    <w:basedOn w:val="TextocomentarioCar"/>
    <w:link w:val="Asuntodelcomentario"/>
    <w:uiPriority w:val="99"/>
    <w:semiHidden/>
    <w:rsid w:val="004F086D"/>
    <w:rPr>
      <w:rFonts w:ascii="Times New Roman" w:eastAsia="Arial Unicode MS" w:hAnsi="Times New Roman" w:cs="Times New Roman"/>
      <w:b/>
      <w:bCs/>
      <w:kern w:val="1"/>
      <w:sz w:val="20"/>
      <w:szCs w:val="20"/>
    </w:rPr>
  </w:style>
  <w:style w:type="paragraph" w:styleId="Encabezado">
    <w:name w:val="header"/>
    <w:basedOn w:val="Normal"/>
    <w:link w:val="EncabezadoCar"/>
    <w:uiPriority w:val="99"/>
    <w:unhideWhenUsed/>
    <w:rsid w:val="00486FB4"/>
    <w:pPr>
      <w:tabs>
        <w:tab w:val="center" w:pos="4419"/>
        <w:tab w:val="right" w:pos="8838"/>
      </w:tabs>
    </w:pPr>
  </w:style>
  <w:style w:type="character" w:customStyle="1" w:styleId="EncabezadoCar">
    <w:name w:val="Encabezado Car"/>
    <w:basedOn w:val="Fuentedeprrafopredeter"/>
    <w:link w:val="Encabezado"/>
    <w:uiPriority w:val="99"/>
    <w:rsid w:val="00486FB4"/>
    <w:rPr>
      <w:rFonts w:ascii="Times New Roman" w:eastAsia="Arial Unicode MS" w:hAnsi="Times New Roman" w:cs="Times New Roman"/>
      <w:kern w:val="1"/>
      <w:sz w:val="24"/>
      <w:szCs w:val="24"/>
    </w:rPr>
  </w:style>
  <w:style w:type="paragraph" w:styleId="Piedepgina">
    <w:name w:val="footer"/>
    <w:basedOn w:val="Normal"/>
    <w:link w:val="PiedepginaCar"/>
    <w:uiPriority w:val="99"/>
    <w:unhideWhenUsed/>
    <w:rsid w:val="00486FB4"/>
    <w:pPr>
      <w:tabs>
        <w:tab w:val="center" w:pos="4419"/>
        <w:tab w:val="right" w:pos="8838"/>
      </w:tabs>
    </w:pPr>
  </w:style>
  <w:style w:type="character" w:customStyle="1" w:styleId="PiedepginaCar">
    <w:name w:val="Pie de página Car"/>
    <w:basedOn w:val="Fuentedeprrafopredeter"/>
    <w:link w:val="Piedepgina"/>
    <w:uiPriority w:val="99"/>
    <w:rsid w:val="00486FB4"/>
    <w:rPr>
      <w:rFonts w:ascii="Times New Roman" w:eastAsia="Arial Unicode MS" w:hAnsi="Times New Roman" w:cs="Times New Roman"/>
      <w:kern w:val="1"/>
      <w:sz w:val="24"/>
      <w:szCs w:val="24"/>
    </w:rPr>
  </w:style>
  <w:style w:type="paragraph" w:styleId="Revisin">
    <w:name w:val="Revision"/>
    <w:hidden/>
    <w:uiPriority w:val="99"/>
    <w:semiHidden/>
    <w:rsid w:val="00D643AD"/>
    <w:pPr>
      <w:spacing w:after="0" w:line="240" w:lineRule="auto"/>
    </w:pPr>
    <w:rPr>
      <w:rFonts w:ascii="Times New Roman" w:eastAsia="Arial Unicode MS" w:hAnsi="Times New Roman" w:cs="Times New Roman"/>
      <w:kern w:val="1"/>
      <w:sz w:val="24"/>
      <w:szCs w:val="24"/>
    </w:rPr>
  </w:style>
  <w:style w:type="paragraph" w:styleId="Mapadeldocumento">
    <w:name w:val="Document Map"/>
    <w:basedOn w:val="Normal"/>
    <w:link w:val="MapadeldocumentoCar"/>
    <w:uiPriority w:val="99"/>
    <w:semiHidden/>
    <w:unhideWhenUsed/>
    <w:rsid w:val="0001775A"/>
  </w:style>
  <w:style w:type="character" w:customStyle="1" w:styleId="MapadeldocumentoCar">
    <w:name w:val="Mapa del documento Car"/>
    <w:basedOn w:val="Fuentedeprrafopredeter"/>
    <w:link w:val="Mapadeldocumento"/>
    <w:uiPriority w:val="99"/>
    <w:semiHidden/>
    <w:rsid w:val="0001775A"/>
    <w:rPr>
      <w:rFonts w:ascii="Times New Roman" w:eastAsia="Arial Unicode MS"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774382">
      <w:bodyDiv w:val="1"/>
      <w:marLeft w:val="0"/>
      <w:marRight w:val="0"/>
      <w:marTop w:val="0"/>
      <w:marBottom w:val="0"/>
      <w:divBdr>
        <w:top w:val="none" w:sz="0" w:space="0" w:color="auto"/>
        <w:left w:val="none" w:sz="0" w:space="0" w:color="auto"/>
        <w:bottom w:val="none" w:sz="0" w:space="0" w:color="auto"/>
        <w:right w:val="none" w:sz="0" w:space="0" w:color="auto"/>
      </w:divBdr>
    </w:div>
    <w:div w:id="1463884712">
      <w:bodyDiv w:val="1"/>
      <w:marLeft w:val="0"/>
      <w:marRight w:val="0"/>
      <w:marTop w:val="0"/>
      <w:marBottom w:val="0"/>
      <w:divBdr>
        <w:top w:val="none" w:sz="0" w:space="0" w:color="auto"/>
        <w:left w:val="none" w:sz="0" w:space="0" w:color="auto"/>
        <w:bottom w:val="none" w:sz="0" w:space="0" w:color="auto"/>
        <w:right w:val="none" w:sz="0" w:space="0" w:color="auto"/>
      </w:divBdr>
      <w:divsChild>
        <w:div w:id="1876697426">
          <w:marLeft w:val="0"/>
          <w:marRight w:val="0"/>
          <w:marTop w:val="0"/>
          <w:marBottom w:val="0"/>
          <w:divBdr>
            <w:top w:val="none" w:sz="0" w:space="0" w:color="auto"/>
            <w:left w:val="none" w:sz="0" w:space="0" w:color="auto"/>
            <w:bottom w:val="none" w:sz="0" w:space="0" w:color="auto"/>
            <w:right w:val="none" w:sz="0" w:space="0" w:color="auto"/>
          </w:divBdr>
          <w:divsChild>
            <w:div w:id="705330928">
              <w:marLeft w:val="0"/>
              <w:marRight w:val="0"/>
              <w:marTop w:val="0"/>
              <w:marBottom w:val="0"/>
              <w:divBdr>
                <w:top w:val="none" w:sz="0" w:space="0" w:color="auto"/>
                <w:left w:val="none" w:sz="0" w:space="0" w:color="auto"/>
                <w:bottom w:val="none" w:sz="0" w:space="0" w:color="auto"/>
                <w:right w:val="none" w:sz="0" w:space="0" w:color="auto"/>
              </w:divBdr>
              <w:divsChild>
                <w:div w:id="104491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98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EAD5B6-BDB9-4419-A0E3-C59EEAEBC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1479</Words>
  <Characters>8138</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Carlos Andres Roldan Alzate</dc:creator>
  <cp:lastModifiedBy>Paula Andrea Zuleta Gil</cp:lastModifiedBy>
  <cp:revision>2</cp:revision>
  <dcterms:created xsi:type="dcterms:W3CDTF">2018-09-23T17:36:00Z</dcterms:created>
  <dcterms:modified xsi:type="dcterms:W3CDTF">2018-09-23T17:36:00Z</dcterms:modified>
</cp:coreProperties>
</file>