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F88C" w14:textId="72A4E5B1" w:rsidR="00282D54" w:rsidRDefault="006205E4" w:rsidP="00A9393F">
      <w:pPr>
        <w:spacing w:line="240" w:lineRule="auto"/>
        <w:ind w:hanging="426"/>
        <w:rPr>
          <w:rFonts w:cs="Arial"/>
          <w:b/>
          <w:color w:val="009EAD"/>
          <w:sz w:val="48"/>
          <w:szCs w:val="48"/>
          <w:lang w:val="es-ES_tradnl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B0CAAD7" wp14:editId="339597F3">
                <wp:simplePos x="0" y="0"/>
                <wp:positionH relativeFrom="column">
                  <wp:posOffset>-670034</wp:posOffset>
                </wp:positionH>
                <wp:positionV relativeFrom="paragraph">
                  <wp:posOffset>126014</wp:posOffset>
                </wp:positionV>
                <wp:extent cx="7193741" cy="8991600"/>
                <wp:effectExtent l="0" t="0" r="26670" b="1905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741" cy="8991600"/>
                          <a:chOff x="0" y="0"/>
                          <a:chExt cx="7193741" cy="8991600"/>
                        </a:xfrm>
                      </wpg:grpSpPr>
                      <wpg:grpSp>
                        <wpg:cNvPr id="193" name="Grupo 193"/>
                        <wpg:cNvGrpSpPr/>
                        <wpg:grpSpPr>
                          <a:xfrm>
                            <a:off x="0" y="0"/>
                            <a:ext cx="7193741" cy="8991600"/>
                            <a:chOff x="0" y="-1000125"/>
                            <a:chExt cx="6858000" cy="9239250"/>
                          </a:xfrm>
                        </wpg:grpSpPr>
                        <wps:wsp>
                          <wps:cNvPr id="194" name="Rectángulo 194"/>
                          <wps:cNvSpPr/>
                          <wps:spPr>
                            <a:xfrm>
                              <a:off x="0" y="-1000125"/>
                              <a:ext cx="6858000" cy="237172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rgbClr val="3366C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ángulo 195"/>
                          <wps:cNvSpPr/>
                          <wps:spPr>
                            <a:xfrm>
                              <a:off x="0" y="4379950"/>
                              <a:ext cx="6826885" cy="3859175"/>
                            </a:xfrm>
                            <a:prstGeom prst="rect">
                              <a:avLst/>
                            </a:prstGeom>
                            <a:solidFill>
                              <a:srgbClr val="3366CC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93D1DF" w14:textId="32791DFE" w:rsidR="008C7387" w:rsidRDefault="008C7387" w:rsidP="008C7387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Cuadro de texto 196"/>
                          <wps:cNvSpPr txBox="1"/>
                          <wps:spPr>
                            <a:xfrm>
                              <a:off x="3224807" y="7081516"/>
                              <a:ext cx="3554696" cy="9591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E75212" w14:textId="77777777" w:rsidR="008C7387" w:rsidRDefault="008C7387" w:rsidP="008C7387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lang w:eastAsia="es-CO"/>
                                  </w:rPr>
                                  <w:drawing>
                                    <wp:inline distT="0" distB="0" distL="0" distR="0" wp14:anchorId="2E803C0D" wp14:editId="088C787F">
                                      <wp:extent cx="2998807" cy="613410"/>
                                      <wp:effectExtent l="0" t="0" r="0" b="0"/>
                                      <wp:docPr id="48" name="Imagen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magen 6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14671" cy="616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1445242" w14:textId="77777777" w:rsidR="008C7387" w:rsidRDefault="008C7387" w:rsidP="008C7387">
                                <w:pPr>
                                  <w:pStyle w:val="Sinespaciado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</w:t>
                                </w:r>
                              </w:p>
                              <w:p w14:paraId="75148005" w14:textId="77777777" w:rsidR="008C7387" w:rsidRDefault="008C7387" w:rsidP="008C7387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upo 49"/>
                        <wpg:cNvGrpSpPr/>
                        <wpg:grpSpPr>
                          <a:xfrm>
                            <a:off x="709449" y="378372"/>
                            <a:ext cx="6162675" cy="1697289"/>
                            <a:chOff x="0" y="0"/>
                            <a:chExt cx="6162675" cy="1697289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62675" cy="136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8E5A7" w14:textId="77777777" w:rsidR="008C7387" w:rsidRPr="00592172" w:rsidRDefault="008C7387" w:rsidP="008C7387">
                                <w:pPr>
                                  <w:rPr>
                                    <w:rFonts w:ascii="Impact" w:hAnsi="Impact"/>
                                    <w:color w:val="FFFFFF" w:themeColor="background1"/>
                                    <w:spacing w:val="18"/>
                                    <w:sz w:val="96"/>
                                    <w:szCs w:val="96"/>
                                  </w:rPr>
                                </w:pPr>
                                <w:r w:rsidRPr="00592172">
                                  <w:rPr>
                                    <w:rFonts w:ascii="Impact" w:hAnsi="Impact" w:cs="Calibri"/>
                                    <w:color w:val="FFFFFF" w:themeColor="background1"/>
                                    <w:spacing w:val="18"/>
                                    <w:sz w:val="96"/>
                                    <w:szCs w:val="96"/>
                                    <w:lang w:val="es-ES" w:eastAsia="es-ES"/>
                                  </w:rPr>
                                  <w:t>INFORME DE RENDICIÓN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48" y="740979"/>
                              <a:ext cx="5147945" cy="956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EE90C" w14:textId="77777777" w:rsidR="008C7387" w:rsidRPr="00592172" w:rsidRDefault="008C7387" w:rsidP="008C7387">
                                <w:pPr>
                                  <w:jc w:val="center"/>
                                  <w:rPr>
                                    <w:rFonts w:ascii="Impact" w:hAnsi="Impact" w:cs="Calibri"/>
                                    <w:color w:val="FFFFFF" w:themeColor="background1"/>
                                    <w:sz w:val="104"/>
                                    <w:szCs w:val="104"/>
                                    <w:lang w:val="es-ES" w:eastAsia="es-ES"/>
                                  </w:rPr>
                                </w:pPr>
                                <w:r w:rsidRPr="00592172">
                                  <w:rPr>
                                    <w:rFonts w:ascii="Impact" w:hAnsi="Impact" w:cs="Calibri"/>
                                    <w:color w:val="FFFFFF" w:themeColor="background1"/>
                                    <w:sz w:val="104"/>
                                    <w:szCs w:val="104"/>
                                    <w:lang w:val="es-ES" w:eastAsia="es-ES"/>
                                  </w:rPr>
                                  <w:t>DE CUENTAS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0CAAD7" id="Grupo 50" o:spid="_x0000_s1026" style="position:absolute;margin-left:-52.75pt;margin-top:9.9pt;width:566.45pt;height:708pt;z-index:251675136" coordsize="71937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">
                <v:group id="Grupo 193" o:spid="_x0000_s1027" style="position:absolute;width:71937;height:89916" coordorigin=",-10001" coordsize="68580,9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rect id="Rectángulo 194" o:spid="_x0000_s1028" style="position:absolute;top:-10001;width:68580;height:23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nkMIA&#10;AADcAAAADwAAAGRycy9kb3ducmV2LnhtbERP32vCMBB+H/g/hBP2NlPdENcZRQRFmAzWTZ9vzdkW&#10;m0tJMk3/+0UY+HYf38+bL6NpxYWcbywrGI8yEMSl1Q1XCr6/Nk8zED4ga2wtk4KePCwXg4c55tpe&#10;+ZMuRahECmGfo4I6hC6X0pc1GfQj2xEn7mSdwZCgq6R2eE3hppWTLJtKgw2nhho7WtdUnotfoyC2&#10;x/X7Tz/ZPk93fbfHA0U3+1DqcRhXbyACxXAX/7t3Os1/fYH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6eQwgAAANwAAAAPAAAAAAAAAAAAAAAAAJgCAABkcnMvZG93&#10;bnJldi54bWxQSwUGAAAAAAQABAD1AAAAhwMAAAAA&#10;" fillcolor="#36c" strokecolor="#36c" strokeweight="1pt"/>
                  <v:rect id="Rectángulo 195" o:spid="_x0000_s1029" style="position:absolute;top:43799;width:68268;height:385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jr8MA&#10;AADcAAAADwAAAGRycy9kb3ducmV2LnhtbERPTWvCQBC9C/0PyxS8mU2E1jZ1FS0URBBs6qHHITtN&#10;QrKz6e7WxH/fFQRv83ifs1yPphNncr6xrCBLUhDEpdUNVwpOXx+zFxA+IGvsLJOCC3lYrx4mS8y1&#10;HfiTzkWoRAxhn6OCOoQ+l9KXNRn0ie2JI/djncEQoaukdjjEcNPJeZo+S4MNx4Yae3qvqWyLP6Pg&#10;YLZtts+GY7MovtsMN+mvdielpo/j5g1EoDHcxTf3Tsf5r09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Wjr8MAAADcAAAADwAAAAAAAAAAAAAAAACYAgAAZHJzL2Rv&#10;d25yZXYueG1sUEsFBgAAAAAEAAQA9QAAAIgDAAAAAA==&#10;" fillcolor="#36c" strokecolor="#5b9bd5 [3204]" strokeweight="1pt">
                    <v:textbox inset="36pt,57.6pt,36pt,36pt">
                      <w:txbxContent>
                        <w:p w14:paraId="6793D1DF" w14:textId="32791DFE" w:rsidR="008C7387" w:rsidRDefault="008C7387" w:rsidP="008C7387">
                          <w:pPr>
                            <w:pStyle w:val="Sinespaciado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6" o:spid="_x0000_s1030" type="#_x0000_t202" style="position:absolute;left:32248;top:70815;width:35547;height:9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qYsIA&#10;AADcAAAADwAAAGRycy9kb3ducmV2LnhtbERPzWoCMRC+C75DGMGL1Kw9LLrdrIhSlLYXfx5g2Ew3&#10;SzeTJYm69umbQqG3+fh+p1wPthM38qF1rGAxz0AQ10633Ci4nF+fliBCRNbYOSYFDwqwrsajEgvt&#10;7nyk2yk2IoVwKFCBibEvpAy1IYth7nrixH06bzEm6BupPd5TuO3kc5bl0mLLqcFgT1tD9dfpahVs&#10;B2z37weys9VyZ2jv8++P8KbUdDJsXkBEGuK/+M990Gn+KoffZ9IF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qpiwgAAANwAAAAPAAAAAAAAAAAAAAAAAJgCAABkcnMvZG93&#10;bnJldi54bWxQSwUGAAAAAAQABAD1AAAAhwMAAAAA&#10;" filled="f" stroked="f" strokeweight=".5pt">
                    <v:textbox inset="36pt,7.2pt,36pt,7.2pt">
                      <w:txbxContent>
                        <w:p w14:paraId="2CE75212" w14:textId="77777777" w:rsidR="008C7387" w:rsidRDefault="008C7387" w:rsidP="008C7387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2E803C0D" wp14:editId="088C787F">
                                <wp:extent cx="2998807" cy="613410"/>
                                <wp:effectExtent l="0" t="0" r="0" b="0"/>
                                <wp:docPr id="48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n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14671" cy="61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1445242" w14:textId="77777777" w:rsidR="008C7387" w:rsidRDefault="008C7387" w:rsidP="008C7387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  <w:p w14:paraId="75148005" w14:textId="77777777" w:rsidR="008C7387" w:rsidRDefault="008C7387" w:rsidP="008C7387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group id="Grupo 49" o:spid="_x0000_s1031" style="position:absolute;left:7094;top:3783;width:61627;height:16973" coordsize="61626,1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25" o:spid="_x0000_s1032" type="#_x0000_t202" style="position:absolute;width:61626;height:1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  <v:textbox inset=",7.2pt,,7.2pt">
                      <w:txbxContent>
                        <w:p w14:paraId="1368E5A7" w14:textId="77777777" w:rsidR="008C7387" w:rsidRPr="00592172" w:rsidRDefault="008C7387" w:rsidP="008C7387">
                          <w:pPr>
                            <w:rPr>
                              <w:rFonts w:ascii="Impact" w:hAnsi="Impact"/>
                              <w:color w:val="FFFFFF" w:themeColor="background1"/>
                              <w:spacing w:val="18"/>
                              <w:sz w:val="96"/>
                              <w:szCs w:val="96"/>
                            </w:rPr>
                          </w:pPr>
                          <w:r w:rsidRPr="00592172">
                            <w:rPr>
                              <w:rFonts w:ascii="Impact" w:hAnsi="Impact" w:cs="Calibri"/>
                              <w:color w:val="FFFFFF" w:themeColor="background1"/>
                              <w:spacing w:val="18"/>
                              <w:sz w:val="96"/>
                              <w:szCs w:val="96"/>
                              <w:lang w:val="es-ES" w:eastAsia="es-ES"/>
                            </w:rPr>
                            <w:t>INFORME DE RENDICIÓN</w:t>
                          </w:r>
                        </w:p>
                      </w:txbxContent>
                    </v:textbox>
                  </v:shape>
                  <v:shape id="Text Box 26" o:spid="_x0000_s1033" type="#_x0000_t202" style="position:absolute;left:2522;top:7409;width:51479;height: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cEc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s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BwRwgAAANsAAAAPAAAAAAAAAAAAAAAAAJgCAABkcnMvZG93&#10;bnJldi54bWxQSwUGAAAAAAQABAD1AAAAhwMAAAAA&#10;" filled="f" stroked="f">
                    <v:textbox inset=",7.2pt,,7.2pt">
                      <w:txbxContent>
                        <w:p w14:paraId="3A3EE90C" w14:textId="77777777" w:rsidR="008C7387" w:rsidRPr="00592172" w:rsidRDefault="008C7387" w:rsidP="008C7387">
                          <w:pPr>
                            <w:jc w:val="center"/>
                            <w:rPr>
                              <w:rFonts w:ascii="Impact" w:hAnsi="Impact" w:cs="Calibri"/>
                              <w:color w:val="FFFFFF" w:themeColor="background1"/>
                              <w:sz w:val="104"/>
                              <w:szCs w:val="104"/>
                              <w:lang w:val="es-ES" w:eastAsia="es-ES"/>
                            </w:rPr>
                          </w:pPr>
                          <w:r w:rsidRPr="00592172">
                            <w:rPr>
                              <w:rFonts w:ascii="Impact" w:hAnsi="Impact" w:cs="Calibri"/>
                              <w:color w:val="FFFFFF" w:themeColor="background1"/>
                              <w:sz w:val="104"/>
                              <w:szCs w:val="104"/>
                              <w:lang w:val="es-ES" w:eastAsia="es-ES"/>
                            </w:rPr>
                            <w:t>DE CUENTAS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20B2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723537" wp14:editId="0CF3196D">
                <wp:simplePos x="0" y="0"/>
                <wp:positionH relativeFrom="margin">
                  <wp:posOffset>446405</wp:posOffset>
                </wp:positionH>
                <wp:positionV relativeFrom="paragraph">
                  <wp:posOffset>315704</wp:posOffset>
                </wp:positionV>
                <wp:extent cx="5029200" cy="0"/>
                <wp:effectExtent l="0" t="0" r="19050" b="19050"/>
                <wp:wrapNone/>
                <wp:docPr id="1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261A15" id="Conector recto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.15pt,24.85pt" to="431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" strokecolor="white [3212]" strokeweight="2pt">
                <v:shadow opacity="24903f" origin=",.5" offset="0,.55556mm"/>
                <w10:wrap anchorx="margin"/>
              </v:line>
            </w:pict>
          </mc:Fallback>
        </mc:AlternateContent>
      </w:r>
    </w:p>
    <w:p w14:paraId="1388253E" w14:textId="3FF5FF18" w:rsidR="008C7387" w:rsidRDefault="008C7387" w:rsidP="00A91B15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14:paraId="621B6903" w14:textId="16C7FD7F" w:rsidR="008C7387" w:rsidRDefault="008C7387" w:rsidP="00A91B15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14:paraId="07D83547" w14:textId="3B123E5E" w:rsidR="008C7387" w:rsidRDefault="008C7387" w:rsidP="00A91B15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14:paraId="5A862CF5" w14:textId="23223CE2" w:rsidR="008C7387" w:rsidRDefault="008C7387" w:rsidP="008C7387"/>
    <w:p w14:paraId="68778B7E" w14:textId="11DC6B57" w:rsidR="008C7387" w:rsidRDefault="008C7387" w:rsidP="008C7387">
      <w:pPr>
        <w:spacing w:line="240" w:lineRule="auto"/>
        <w:jc w:val="center"/>
        <w:rPr>
          <w:rFonts w:cs="Arial"/>
          <w:b/>
          <w:color w:val="009EAD"/>
          <w:sz w:val="48"/>
          <w:szCs w:val="48"/>
          <w:lang w:val="es-ES_tradnl"/>
        </w:rPr>
      </w:pPr>
    </w:p>
    <w:p w14:paraId="500EA838" w14:textId="77777777" w:rsidR="006205E4" w:rsidRDefault="006205E4" w:rsidP="008C7387">
      <w:pPr>
        <w:spacing w:line="240" w:lineRule="auto"/>
        <w:jc w:val="center"/>
        <w:rPr>
          <w:rFonts w:cs="Arial"/>
          <w:b/>
          <w:color w:val="009EAD"/>
          <w:sz w:val="48"/>
          <w:szCs w:val="48"/>
          <w:lang w:val="es-ES_tradnl"/>
        </w:rPr>
      </w:pPr>
    </w:p>
    <w:p w14:paraId="3BDD068F" w14:textId="2E02D13A" w:rsidR="008C7387" w:rsidRDefault="006205E4" w:rsidP="006205E4">
      <w:pPr>
        <w:spacing w:line="240" w:lineRule="auto"/>
        <w:ind w:left="426" w:firstLine="567"/>
        <w:rPr>
          <w:rFonts w:cs="Arial"/>
          <w:b/>
          <w:color w:val="009EAD"/>
          <w:sz w:val="48"/>
          <w:szCs w:val="48"/>
          <w:lang w:val="es-ES_tradnl"/>
        </w:rPr>
      </w:pPr>
      <w:r w:rsidRPr="00282D54">
        <w:rPr>
          <w:noProof/>
          <w:lang w:eastAsia="es-CO"/>
        </w:rPr>
        <w:drawing>
          <wp:inline distT="0" distB="0" distL="0" distR="0" wp14:anchorId="3D215E6F" wp14:editId="65231D66">
            <wp:extent cx="5038725" cy="1059947"/>
            <wp:effectExtent l="0" t="0" r="0" b="6985"/>
            <wp:docPr id="22" name="Imagen 22" descr="C:\Users\angelicazamora\Desktop\Logo-Gobiern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cazamora\Desktop\Logo-Gobierno 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88" cy="106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03D3" w14:textId="3302F392" w:rsidR="008C7387" w:rsidRDefault="006205E4" w:rsidP="006205E4">
      <w:pPr>
        <w:spacing w:line="240" w:lineRule="auto"/>
        <w:ind w:firstLine="567"/>
        <w:rPr>
          <w:rFonts w:cs="Arial"/>
          <w:b/>
          <w:color w:val="009EAD"/>
          <w:sz w:val="48"/>
          <w:szCs w:val="48"/>
          <w:lang w:val="es-ES_tradnl"/>
        </w:rPr>
      </w:pPr>
      <w:r>
        <w:rPr>
          <w:rFonts w:cs="Arial"/>
          <w:b/>
          <w:noProof/>
          <w:color w:val="009EAD"/>
          <w:sz w:val="48"/>
          <w:szCs w:val="48"/>
          <w:lang w:eastAsia="es-CO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141ECE3" wp14:editId="4E5ACA1E">
                <wp:simplePos x="0" y="0"/>
                <wp:positionH relativeFrom="column">
                  <wp:posOffset>306705</wp:posOffset>
                </wp:positionH>
                <wp:positionV relativeFrom="paragraph">
                  <wp:posOffset>257919</wp:posOffset>
                </wp:positionV>
                <wp:extent cx="5309235" cy="2827655"/>
                <wp:effectExtent l="0" t="0" r="0" b="0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9235" cy="2827655"/>
                          <a:chOff x="0" y="0"/>
                          <a:chExt cx="5309235" cy="2827939"/>
                        </a:xfrm>
                      </wpg:grpSpPr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2" y="0"/>
                            <a:ext cx="502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416A9" w14:textId="0E81E3C5" w:rsidR="008C7387" w:rsidRPr="003D6A15" w:rsidRDefault="00547458" w:rsidP="008C7387">
                              <w:pPr>
                                <w:jc w:val="center"/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>Enero</w:t>
                              </w:r>
                              <w:r w:rsidR="008C7387" w:rsidRPr="003D6A15"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 xml:space="preserve"> 201</w:t>
                              </w:r>
                              <w:r w:rsidR="008C7387"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8C7387" w:rsidRPr="003D6A15"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="00240630"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>diciembre</w:t>
                              </w:r>
                              <w:r w:rsidR="008C7387" w:rsidRPr="003D6A15">
                                <w:rPr>
                                  <w:color w:val="595959"/>
                                  <w:spacing w:val="140"/>
                                  <w:sz w:val="32"/>
                                  <w:szCs w:val="32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489"/>
                            <a:ext cx="53092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5F48F" w14:textId="77777777" w:rsidR="006205E4" w:rsidRPr="00592172" w:rsidRDefault="006205E4" w:rsidP="006205E4">
                              <w:pPr>
                                <w:rPr>
                                  <w:rFonts w:ascii="Impact" w:hAnsi="Impact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72"/>
                                  <w:szCs w:val="72"/>
                                  <w:lang w:val="es-ES" w:eastAsia="es-ES"/>
                                </w:rPr>
                                <w:t xml:space="preserve">CONSTRUCCIÓN DE </w:t>
                              </w:r>
                              <w:r w:rsidRPr="00592172">
                                <w:rPr>
                                  <w:rFonts w:ascii="Impact" w:hAnsi="Impact" w:cs="Calibri"/>
                                  <w:b/>
                                  <w:color w:val="FFFFFF" w:themeColor="background1"/>
                                  <w:sz w:val="136"/>
                                  <w:szCs w:val="136"/>
                                  <w:lang w:val="es-ES" w:eastAsia="es-ES"/>
                                </w:rPr>
                                <w:t>PAZ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1ECE3" id="Grupo 52" o:spid="_x0000_s1034" style="position:absolute;left:0;text-align:left;margin-left:24.15pt;margin-top:20.3pt;width:418.05pt;height:222.65pt;z-index:251680256" coordsize="53092,2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">
                <v:shape id="Text Box 23" o:spid="_x0000_s1035" type="#_x0000_t202" style="position:absolute;left:2364;width:502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<v:textbox inset=",7.2pt,,7.2pt">
                    <w:txbxContent>
                      <w:p w14:paraId="432416A9" w14:textId="0E81E3C5" w:rsidR="008C7387" w:rsidRPr="003D6A15" w:rsidRDefault="00547458" w:rsidP="008C7387">
                        <w:pPr>
                          <w:jc w:val="center"/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</w:pPr>
                        <w:r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>Enero</w:t>
                        </w:r>
                        <w:r w:rsidR="008C7387" w:rsidRPr="003D6A15"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 xml:space="preserve"> 201</w:t>
                        </w:r>
                        <w:r w:rsidR="008C7387"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>8</w:t>
                        </w:r>
                        <w:r w:rsidR="008C7387" w:rsidRPr="003D6A15"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 xml:space="preserve"> – </w:t>
                        </w:r>
                        <w:r w:rsidR="00240630"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>diciembre</w:t>
                        </w:r>
                        <w:r w:rsidR="008C7387" w:rsidRPr="003D6A15">
                          <w:rPr>
                            <w:color w:val="595959"/>
                            <w:spacing w:val="140"/>
                            <w:sz w:val="32"/>
                            <w:szCs w:val="32"/>
                          </w:rPr>
                          <w:t xml:space="preserve"> 2018</w:t>
                        </w:r>
                      </w:p>
                    </w:txbxContent>
                  </v:textbox>
                </v:shape>
                <v:shape id="_x0000_s1036" type="#_x0000_t202" style="position:absolute;top:15134;width:53092;height:1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MTMEA&#10;AADbAAAADwAAAGRycy9kb3ducmV2LnhtbESPT4vCMBTE74LfITxhb5oq+IeuUURZ2Kvuwl6fzbMp&#10;Ji+liW3XT28EweMwM79h1tveWdFSEyrPCqaTDARx4XXFpYLfn6/xCkSIyBqtZ1LwTwG2m+Fgjbn2&#10;HR+pPcVSJAiHHBWYGOtcylAYchgmviZO3sU3DmOSTSl1g12COytnWbaQDitOCwZr2hsqrqebU1Dc&#10;b4fVvjq33X35tzz3xs4vbJX6GPW7TxCR+vgOv9rfWsF8Cs8v6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MDEzBAAAA2wAAAA8AAAAAAAAAAAAAAAAAmAIAAGRycy9kb3du&#10;cmV2LnhtbFBLBQYAAAAABAAEAPUAAACGAwAAAAA=&#10;" filled="f" stroked="f">
                  <v:textbox inset=",7.2pt,,7.2pt">
                    <w:txbxContent>
                      <w:p w14:paraId="5095F48F" w14:textId="77777777" w:rsidR="006205E4" w:rsidRPr="00592172" w:rsidRDefault="006205E4" w:rsidP="006205E4">
                        <w:pPr>
                          <w:rPr>
                            <w:rFonts w:ascii="Impact" w:hAnsi="Impac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72"/>
                            <w:szCs w:val="72"/>
                            <w:lang w:val="es-ES" w:eastAsia="es-ES"/>
                          </w:rPr>
                          <w:t xml:space="preserve">CONSTRUCCIÓN DE </w:t>
                        </w:r>
                        <w:r w:rsidRPr="00592172">
                          <w:rPr>
                            <w:rFonts w:ascii="Impact" w:hAnsi="Impact" w:cs="Calibri"/>
                            <w:b/>
                            <w:color w:val="FFFFFF" w:themeColor="background1"/>
                            <w:sz w:val="136"/>
                            <w:szCs w:val="136"/>
                            <w:lang w:val="es-ES" w:eastAsia="es-ES"/>
                          </w:rPr>
                          <w:t>PAZ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27D618" w14:textId="634396F4" w:rsidR="008C7387" w:rsidRDefault="008C7387" w:rsidP="006205E4">
      <w:pPr>
        <w:spacing w:line="240" w:lineRule="auto"/>
        <w:ind w:firstLine="567"/>
        <w:rPr>
          <w:rFonts w:cs="Arial"/>
          <w:b/>
          <w:color w:val="009EAD"/>
          <w:sz w:val="48"/>
          <w:szCs w:val="48"/>
          <w:lang w:val="es-ES_tradnl"/>
        </w:rPr>
      </w:pPr>
    </w:p>
    <w:p w14:paraId="56B605E0" w14:textId="16B95BDC" w:rsidR="00282D54" w:rsidRDefault="00282D54" w:rsidP="00A91B15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14:paraId="6C6DB175" w14:textId="77777777" w:rsidR="006205E4" w:rsidRDefault="006205E4" w:rsidP="006205E4">
      <w:pPr>
        <w:pStyle w:val="Sinespaciado"/>
        <w:spacing w:before="120"/>
        <w:jc w:val="center"/>
        <w:rPr>
          <w:color w:val="FFFFFF" w:themeColor="background1"/>
        </w:rPr>
      </w:pP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</w:p>
    <w:p w14:paraId="200C3553" w14:textId="473DBF74" w:rsidR="00282D54" w:rsidRDefault="006205E4" w:rsidP="006205E4">
      <w:pPr>
        <w:spacing w:line="240" w:lineRule="auto"/>
        <w:jc w:val="center"/>
        <w:rPr>
          <w:rFonts w:cs="Arial"/>
          <w:b/>
          <w:color w:val="009EAD"/>
          <w:sz w:val="48"/>
          <w:szCs w:val="48"/>
          <w:lang w:val="es-ES_tradnl"/>
        </w:rPr>
      </w:pPr>
      <w:r>
        <w:rPr>
          <w:color w:val="FFFFFF" w:themeColor="background1"/>
          <w:lang w:val="es-ES"/>
        </w:rPr>
        <w:t>  </w: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813968" wp14:editId="76F42D1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309235" cy="1314450"/>
                <wp:effectExtent l="0" t="0" r="0" b="0"/>
                <wp:wrapThrough wrapText="bothSides">
                  <wp:wrapPolygon edited="0">
                    <wp:start x="155" y="939"/>
                    <wp:lineTo x="155" y="20661"/>
                    <wp:lineTo x="21313" y="20661"/>
                    <wp:lineTo x="21313" y="939"/>
                    <wp:lineTo x="155" y="939"/>
                  </wp:wrapPolygon>
                </wp:wrapThrough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73B22" w14:textId="77777777" w:rsidR="00C3069B" w:rsidRPr="00592172" w:rsidRDefault="00C3069B" w:rsidP="00C3069B">
                            <w:pPr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92172">
                              <w:rPr>
                                <w:rFonts w:ascii="Impact" w:hAnsi="Impact" w:cs="Calibri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s-ES" w:eastAsia="es-ES"/>
                              </w:rPr>
                              <w:t xml:space="preserve">CONSTRUCCIÓN DE </w:t>
                            </w:r>
                            <w:r w:rsidRPr="00592172">
                              <w:rPr>
                                <w:rFonts w:ascii="Impact" w:hAnsi="Impact" w:cs="Calibri"/>
                                <w:b/>
                                <w:color w:val="FFFFFF" w:themeColor="background1"/>
                                <w:sz w:val="136"/>
                                <w:szCs w:val="136"/>
                                <w:lang w:val="es-ES" w:eastAsia="es-ES"/>
                              </w:rPr>
                              <w:t>PAZ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3968" id="Text Box 27" o:spid="_x0000_s1037" type="#_x0000_t202" style="position:absolute;left:0;text-align:left;margin-left:366.85pt;margin-top:1.9pt;width:418.05pt;height:103.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" filled="f" stroked="f">
                <v:textbox inset=",7.2pt,,7.2pt">
                  <w:txbxContent>
                    <w:p w14:paraId="27573B22" w14:textId="77777777" w:rsidR="00C3069B" w:rsidRPr="00592172" w:rsidRDefault="00C3069B" w:rsidP="00C3069B">
                      <w:pPr>
                        <w:rPr>
                          <w:rFonts w:ascii="Impact" w:hAnsi="Impact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92172">
                        <w:rPr>
                          <w:rFonts w:ascii="Impact" w:hAnsi="Impact" w:cs="Calibri"/>
                          <w:b/>
                          <w:color w:val="FFFFFF" w:themeColor="background1"/>
                          <w:sz w:val="72"/>
                          <w:szCs w:val="72"/>
                          <w:lang w:val="es-ES" w:eastAsia="es-ES"/>
                        </w:rPr>
                        <w:t xml:space="preserve">CONSTRUCCIÓN DE </w:t>
                      </w:r>
                      <w:r w:rsidRPr="00592172">
                        <w:rPr>
                          <w:rFonts w:ascii="Impact" w:hAnsi="Impact" w:cs="Calibri"/>
                          <w:b/>
                          <w:color w:val="FFFFFF" w:themeColor="background1"/>
                          <w:sz w:val="136"/>
                          <w:szCs w:val="136"/>
                          <w:lang w:val="es-ES" w:eastAsia="es-ES"/>
                        </w:rPr>
                        <w:t>PAZ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F66678E" w14:textId="00ED8024" w:rsidR="00282D54" w:rsidRDefault="00282D54" w:rsidP="00A91B15">
      <w:pPr>
        <w:spacing w:line="240" w:lineRule="auto"/>
        <w:rPr>
          <w:rFonts w:cs="Arial"/>
          <w:b/>
          <w:color w:val="009EAD"/>
          <w:sz w:val="48"/>
          <w:szCs w:val="48"/>
          <w:lang w:val="es-ES_tradnl"/>
        </w:rPr>
      </w:pPr>
    </w:p>
    <w:p w14:paraId="1A0435D5" w14:textId="329BEFA9" w:rsidR="00282D54" w:rsidRDefault="008C7387" w:rsidP="00A91B15">
      <w:pPr>
        <w:spacing w:line="240" w:lineRule="auto"/>
        <w:rPr>
          <w:b/>
          <w:color w:val="009EAD"/>
          <w:sz w:val="72"/>
          <w:szCs w:val="72"/>
          <w:u w:val="thick"/>
          <w:lang w:val="es-ES_tradn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A80104" wp14:editId="23460542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2171700" cy="571500"/>
                <wp:effectExtent l="0" t="0" r="0" b="0"/>
                <wp:wrapThrough wrapText="bothSides">
                  <wp:wrapPolygon edited="0">
                    <wp:start x="379" y="0"/>
                    <wp:lineTo x="379" y="20880"/>
                    <wp:lineTo x="21032" y="20880"/>
                    <wp:lineTo x="21032" y="0"/>
                    <wp:lineTo x="379" y="0"/>
                  </wp:wrapPolygon>
                </wp:wrapThrough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8E2B19E" w14:textId="77777777" w:rsidR="008C7387" w:rsidRPr="008B6E31" w:rsidRDefault="008C7387" w:rsidP="008C7387">
                            <w:pPr>
                              <w:rPr>
                                <w:i/>
                              </w:rPr>
                            </w:pPr>
                            <w:r w:rsidRPr="0038416B">
                              <w:rPr>
                                <w:i/>
                                <w:highlight w:val="yellow"/>
                              </w:rPr>
                              <w:t>Inserte aquí el logo de su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0104" id="Cuadro de texto 95" o:spid="_x0000_s1038" type="#_x0000_t202" style="position:absolute;margin-left:0;margin-top:36.1pt;width:171pt;height:4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" filled="f" stroked="f">
                <v:path arrowok="t"/>
                <v:textbox>
                  <w:txbxContent>
                    <w:p w14:paraId="18E2B19E" w14:textId="77777777" w:rsidR="008C7387" w:rsidRPr="008B6E31" w:rsidRDefault="008C7387" w:rsidP="008C7387">
                      <w:pPr>
                        <w:rPr>
                          <w:i/>
                        </w:rPr>
                      </w:pPr>
                      <w:r w:rsidRPr="0038416B">
                        <w:rPr>
                          <w:i/>
                          <w:highlight w:val="yellow"/>
                        </w:rPr>
                        <w:t>Inserte aquí el logo de su Entidad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E91F31D" w14:textId="11BDC165" w:rsidR="00282D54" w:rsidRDefault="00F62EB6" w:rsidP="00A91B15">
      <w:pPr>
        <w:spacing w:line="240" w:lineRule="auto"/>
        <w:rPr>
          <w:b/>
          <w:color w:val="009EAD"/>
          <w:sz w:val="72"/>
          <w:szCs w:val="72"/>
          <w:u w:val="thick"/>
          <w:lang w:val="es-ES_tradnl"/>
        </w:rPr>
      </w:pPr>
      <w:r w:rsidRPr="00F62EB6">
        <w:rPr>
          <w:b/>
          <w:noProof/>
          <w:color w:val="009EAD"/>
          <w:sz w:val="72"/>
          <w:szCs w:val="72"/>
          <w:u w:val="thick"/>
          <w:lang w:eastAsia="es-CO"/>
        </w:rPr>
        <w:drawing>
          <wp:anchor distT="0" distB="0" distL="114300" distR="114300" simplePos="0" relativeHeight="251687424" behindDoc="0" locked="0" layoutInCell="1" allowOverlap="1" wp14:anchorId="459FB402" wp14:editId="093595A8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181100" cy="912495"/>
            <wp:effectExtent l="0" t="0" r="0" b="0"/>
            <wp:wrapNone/>
            <wp:docPr id="26" name="Imagen 26" descr="C:\Users\jgutierrez\AppData\Local\Microsoft\Windows\Temporary Internet Files\Content.Outlook\6MKBHGO1\Logo FINAG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gutierrez\AppData\Local\Microsoft\Windows\Temporary Internet Files\Content.Outlook\6MKBHGO1\Logo FINAGRO-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864FF" w14:textId="3193F8E8" w:rsidR="00282D54" w:rsidRDefault="00282D54" w:rsidP="00A91B15">
      <w:pPr>
        <w:spacing w:line="240" w:lineRule="auto"/>
        <w:rPr>
          <w:b/>
          <w:color w:val="009EAD"/>
          <w:sz w:val="72"/>
          <w:szCs w:val="72"/>
          <w:u w:val="thick"/>
          <w:lang w:val="es-ES_tradnl"/>
        </w:rPr>
      </w:pPr>
    </w:p>
    <w:p w14:paraId="7A86101F" w14:textId="1F0F8B69" w:rsidR="00A91B15" w:rsidRPr="00106CD1" w:rsidRDefault="00A91B15" w:rsidP="00A91B15">
      <w:pPr>
        <w:spacing w:line="240" w:lineRule="auto"/>
        <w:rPr>
          <w:noProof/>
          <w:color w:val="3366CC"/>
          <w:lang w:eastAsia="es-CO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>Acuerdo de Paz</w:t>
      </w:r>
      <w:r w:rsidRPr="00106CD1">
        <w:rPr>
          <w:rFonts w:cs="Arial"/>
          <w:b/>
          <w:color w:val="3366CC"/>
          <w:sz w:val="48"/>
          <w:szCs w:val="48"/>
          <w:u w:val="thick"/>
          <w:lang w:val="es-ES_tradnl"/>
        </w:rPr>
        <w:t xml:space="preserve"> </w:t>
      </w:r>
    </w:p>
    <w:p w14:paraId="3263F1FE" w14:textId="77777777" w:rsidR="00282D54" w:rsidRPr="0065327C" w:rsidRDefault="00282D54" w:rsidP="00A91B15">
      <w:pPr>
        <w:spacing w:line="240" w:lineRule="auto"/>
        <w:rPr>
          <w:noProof/>
          <w:lang w:val="es-ES_tradnl" w:eastAsia="es-CO"/>
        </w:rPr>
      </w:pPr>
    </w:p>
    <w:p w14:paraId="04257492" w14:textId="77777777" w:rsidR="00A91B15" w:rsidRPr="0065327C" w:rsidRDefault="00A91B15" w:rsidP="00A91B15">
      <w:pPr>
        <w:spacing w:after="0" w:line="240" w:lineRule="auto"/>
        <w:ind w:left="708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2BF5A988" w14:textId="0E01DD49" w:rsidR="00A91B15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F62EB6">
        <w:rPr>
          <w:rFonts w:cs="Arial"/>
          <w:color w:val="000000"/>
          <w:sz w:val="24"/>
          <w:szCs w:val="24"/>
          <w:lang w:val="es-ES_tradnl"/>
        </w:rPr>
        <w:t xml:space="preserve">Fondo Para el Financiamiento del Sector Agropecuario – FINAGRO </w:t>
      </w:r>
      <w:r w:rsidRPr="0065327C">
        <w:rPr>
          <w:color w:val="000000"/>
          <w:sz w:val="24"/>
          <w:szCs w:val="24"/>
          <w:lang w:val="es-ES_tradnl"/>
        </w:rPr>
        <w:t xml:space="preserve">desarrolla acciones que aportan a la construcción de Paz en Colombia. En este </w:t>
      </w:r>
      <w:r w:rsidRPr="0065327C">
        <w:rPr>
          <w:b/>
          <w:i/>
          <w:color w:val="000000"/>
          <w:sz w:val="32"/>
          <w:szCs w:val="24"/>
          <w:lang w:val="es-ES_tradnl"/>
        </w:rPr>
        <w:t xml:space="preserve">Informe de Rendición de Cuentas </w:t>
      </w:r>
      <w:r w:rsidRPr="0065327C">
        <w:rPr>
          <w:color w:val="000000"/>
          <w:sz w:val="24"/>
          <w:szCs w:val="24"/>
          <w:lang w:val="es-ES_tradnl"/>
        </w:rPr>
        <w:t xml:space="preserve">encuentra aquellas que están directamente relacionadas con la implementación del Acuerdo de Paz, adelantadas entre </w:t>
      </w:r>
      <w:r w:rsidR="009F0FBD">
        <w:rPr>
          <w:b/>
          <w:color w:val="000000"/>
          <w:sz w:val="28"/>
          <w:szCs w:val="24"/>
          <w:u w:val="single"/>
          <w:lang w:val="es-ES_tradnl"/>
        </w:rPr>
        <w:t>el 1 de enero de 2018 hasta el 31</w:t>
      </w:r>
      <w:r w:rsidRPr="0065327C">
        <w:rPr>
          <w:b/>
          <w:color w:val="000000"/>
          <w:sz w:val="28"/>
          <w:szCs w:val="24"/>
          <w:u w:val="single"/>
          <w:lang w:val="es-ES_tradnl"/>
        </w:rPr>
        <w:t xml:space="preserve"> de </w:t>
      </w:r>
      <w:r w:rsidR="009F0FBD">
        <w:rPr>
          <w:b/>
          <w:color w:val="000000"/>
          <w:sz w:val="28"/>
          <w:szCs w:val="24"/>
          <w:u w:val="single"/>
          <w:lang w:val="es-ES_tradnl"/>
        </w:rPr>
        <w:t xml:space="preserve">diciembre </w:t>
      </w:r>
      <w:r w:rsidRPr="0065327C">
        <w:rPr>
          <w:b/>
          <w:color w:val="000000"/>
          <w:sz w:val="28"/>
          <w:szCs w:val="24"/>
          <w:u w:val="single"/>
          <w:lang w:val="es-ES_tradnl"/>
        </w:rPr>
        <w:t>de 2018</w:t>
      </w:r>
      <w:r w:rsidRPr="0065327C">
        <w:rPr>
          <w:color w:val="000000"/>
          <w:sz w:val="28"/>
          <w:szCs w:val="24"/>
          <w:lang w:val="es-ES_tradnl"/>
        </w:rPr>
        <w:t xml:space="preserve">, </w:t>
      </w:r>
      <w:r w:rsidRPr="0065327C">
        <w:rPr>
          <w:color w:val="000000"/>
          <w:sz w:val="24"/>
          <w:szCs w:val="24"/>
          <w:lang w:val="es-ES_tradnl"/>
        </w:rPr>
        <w:t xml:space="preserve">sobre </w:t>
      </w:r>
      <w:r w:rsidR="00C34401">
        <w:rPr>
          <w:color w:val="000000"/>
          <w:sz w:val="24"/>
          <w:szCs w:val="24"/>
          <w:lang w:val="es-ES_tradnl"/>
        </w:rPr>
        <w:t xml:space="preserve">los </w:t>
      </w:r>
      <w:r w:rsidRPr="0065327C">
        <w:rPr>
          <w:color w:val="000000"/>
          <w:sz w:val="24"/>
          <w:szCs w:val="24"/>
          <w:lang w:val="es-ES_tradnl"/>
        </w:rPr>
        <w:t xml:space="preserve">siguientes puntos del Acuerdo: </w:t>
      </w:r>
    </w:p>
    <w:p w14:paraId="1F8171F7" w14:textId="77777777" w:rsidR="00061007" w:rsidRDefault="00061007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14:paraId="43FDD9B6" w14:textId="74F00B8C" w:rsidR="00061007" w:rsidRPr="0065327C" w:rsidRDefault="00061007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37F7F172" wp14:editId="3DF6785B">
            <wp:extent cx="2695575" cy="3514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8B7E" w14:textId="1D6D3372"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14:paraId="5A752661" w14:textId="77777777"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14:paraId="5B4E4DA0" w14:textId="77777777" w:rsidR="00A91B15" w:rsidRPr="0065327C" w:rsidRDefault="00A91B15" w:rsidP="00A91B15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14:paraId="6604CCAA" w14:textId="51E9F81E"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  <w:r w:rsidRPr="0065327C">
        <w:rPr>
          <w:sz w:val="24"/>
          <w:szCs w:val="24"/>
          <w:lang w:val="es-ES_tradnl"/>
        </w:rPr>
        <w:t xml:space="preserve">Finalmente, </w:t>
      </w:r>
      <w:r w:rsidRPr="0065327C">
        <w:rPr>
          <w:color w:val="000000"/>
          <w:sz w:val="24"/>
          <w:szCs w:val="24"/>
          <w:lang w:val="es-ES_tradnl"/>
        </w:rPr>
        <w:t xml:space="preserve">encuentra acciones </w:t>
      </w:r>
      <w:r w:rsidR="00240630" w:rsidRPr="008C2B1A">
        <w:rPr>
          <w:sz w:val="24"/>
          <w:szCs w:val="24"/>
          <w:lang w:val="es-ES_tradnl"/>
        </w:rPr>
        <w:t>que,</w:t>
      </w:r>
      <w:r w:rsidRPr="008C2B1A">
        <w:rPr>
          <w:sz w:val="24"/>
          <w:szCs w:val="24"/>
          <w:lang w:val="es-ES_tradnl"/>
        </w:rPr>
        <w:t xml:space="preserve"> aunque no son obligaciones explícitas del Acuerdo de Paz ni de los decretos reglamentarios, se han realizado en el marco de las competencias legales con el propósito de contribuir a su implementación. </w:t>
      </w:r>
    </w:p>
    <w:p w14:paraId="612C71EB" w14:textId="77777777" w:rsidR="00A91B15" w:rsidRPr="0065327C" w:rsidRDefault="00A91B15" w:rsidP="00A91B15">
      <w:pPr>
        <w:spacing w:after="0" w:line="240" w:lineRule="auto"/>
        <w:ind w:left="708"/>
        <w:jc w:val="both"/>
        <w:rPr>
          <w:color w:val="000000"/>
          <w:sz w:val="24"/>
          <w:szCs w:val="24"/>
          <w:lang w:val="es-ES_tradnl"/>
        </w:rPr>
      </w:pPr>
    </w:p>
    <w:p w14:paraId="011B2E40" w14:textId="77777777" w:rsidR="00A91B15" w:rsidRPr="0065327C" w:rsidRDefault="00A91B15" w:rsidP="00A91B15">
      <w:pPr>
        <w:spacing w:line="240" w:lineRule="auto"/>
        <w:rPr>
          <w:color w:val="009EAD"/>
          <w:sz w:val="52"/>
          <w:szCs w:val="52"/>
          <w:lang w:val="es-ES_tradnl"/>
        </w:rPr>
      </w:pPr>
    </w:p>
    <w:p w14:paraId="0AC9F39E" w14:textId="77777777" w:rsidR="00A91B15" w:rsidRPr="0065327C" w:rsidRDefault="00A91B15" w:rsidP="00A91B15">
      <w:pPr>
        <w:spacing w:line="240" w:lineRule="auto"/>
        <w:rPr>
          <w:color w:val="009EAD"/>
          <w:sz w:val="52"/>
          <w:szCs w:val="52"/>
          <w:lang w:val="es-ES_tradnl"/>
        </w:rPr>
      </w:pPr>
    </w:p>
    <w:p w14:paraId="0093A7E1" w14:textId="77777777" w:rsidR="00A91B15" w:rsidRPr="0065327C" w:rsidRDefault="00A91B15" w:rsidP="00A91B15">
      <w:pPr>
        <w:spacing w:line="240" w:lineRule="auto"/>
        <w:rPr>
          <w:color w:val="009EAD"/>
          <w:sz w:val="52"/>
          <w:szCs w:val="52"/>
          <w:lang w:val="es-ES_tradnl"/>
        </w:rPr>
      </w:pPr>
    </w:p>
    <w:p w14:paraId="3B9C198D" w14:textId="77777777" w:rsidR="00A91B15" w:rsidRPr="0065327C" w:rsidRDefault="00A91B15" w:rsidP="00A91B15">
      <w:pPr>
        <w:spacing w:line="240" w:lineRule="auto"/>
        <w:rPr>
          <w:color w:val="009EAD"/>
          <w:sz w:val="52"/>
          <w:szCs w:val="52"/>
          <w:lang w:val="es-ES_tradnl"/>
        </w:rPr>
      </w:pPr>
    </w:p>
    <w:p w14:paraId="310F0CB2" w14:textId="1936277E" w:rsidR="00A91B15" w:rsidRPr="0065327C" w:rsidRDefault="00A91B15" w:rsidP="00A91B15">
      <w:pPr>
        <w:spacing w:line="240" w:lineRule="auto"/>
        <w:rPr>
          <w:color w:val="009EAD"/>
          <w:sz w:val="44"/>
          <w:szCs w:val="44"/>
          <w:lang w:val="es-ES_tradnl"/>
        </w:rPr>
      </w:pPr>
      <w:r w:rsidRPr="00106CD1">
        <w:rPr>
          <w:b/>
          <w:color w:val="3366CC"/>
          <w:sz w:val="72"/>
          <w:szCs w:val="72"/>
          <w:u w:val="thick"/>
          <w:lang w:val="es-ES_tradnl"/>
        </w:rPr>
        <w:t xml:space="preserve">¿Qué </w:t>
      </w:r>
      <w:r w:rsidR="003D515E">
        <w:rPr>
          <w:b/>
          <w:color w:val="3366CC"/>
          <w:sz w:val="72"/>
          <w:szCs w:val="72"/>
          <w:u w:val="thick"/>
          <w:lang w:val="es-ES_tradnl"/>
        </w:rPr>
        <w:t>se hizo en el 2018</w:t>
      </w:r>
      <w:r w:rsidRPr="00106CD1">
        <w:rPr>
          <w:b/>
          <w:color w:val="3366CC"/>
          <w:sz w:val="72"/>
          <w:szCs w:val="72"/>
          <w:u w:val="thick"/>
          <w:lang w:val="es-ES_tradnl"/>
        </w:rPr>
        <w:t>?</w:t>
      </w:r>
    </w:p>
    <w:p w14:paraId="079DCAAA" w14:textId="77777777" w:rsidR="003D515E" w:rsidRDefault="003D515E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</w:p>
    <w:p w14:paraId="2966CFEC" w14:textId="0F45DBFA" w:rsidR="00A91B15" w:rsidRPr="0065327C" w:rsidRDefault="00A91B15" w:rsidP="00A91B15">
      <w:pPr>
        <w:spacing w:line="240" w:lineRule="auto"/>
        <w:ind w:left="708"/>
        <w:rPr>
          <w:rFonts w:cs="Arial"/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 xml:space="preserve">El </w:t>
      </w:r>
      <w:r w:rsidR="00960A99">
        <w:rPr>
          <w:rFonts w:cs="Arial"/>
          <w:color w:val="000000"/>
          <w:sz w:val="24"/>
          <w:szCs w:val="24"/>
          <w:lang w:val="es-ES_tradnl"/>
        </w:rPr>
        <w:t>Fondo Para el Financiamiento del Sector Agropecuario – FINAGRO</w:t>
      </w:r>
      <w:r w:rsidR="00960A99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en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el marco de su competencia ha desarrollado las siguientes acciones para la implementación del Acuerdo Final:</w:t>
      </w:r>
    </w:p>
    <w:p w14:paraId="6843609B" w14:textId="77777777" w:rsidR="00A91B15" w:rsidRPr="0065327C" w:rsidRDefault="00A91B15" w:rsidP="00A91B15">
      <w:pPr>
        <w:spacing w:line="240" w:lineRule="auto"/>
        <w:rPr>
          <w:rFonts w:cs="Arial"/>
          <w:color w:val="000000"/>
          <w:sz w:val="24"/>
          <w:szCs w:val="24"/>
          <w:lang w:val="es-ES_tradnl"/>
        </w:rPr>
      </w:pPr>
    </w:p>
    <w:p w14:paraId="7BDE0C45" w14:textId="77777777" w:rsidR="00A91B15" w:rsidRPr="0065327C" w:rsidRDefault="00A91B15" w:rsidP="00A91B15">
      <w:pPr>
        <w:spacing w:line="240" w:lineRule="auto"/>
        <w:rPr>
          <w:rFonts w:cs="Arial"/>
          <w:b/>
          <w:color w:val="000000"/>
          <w:sz w:val="56"/>
          <w:szCs w:val="44"/>
          <w:lang w:val="es-ES_tradnl"/>
        </w:rPr>
      </w:pPr>
      <w:r w:rsidRPr="0065327C">
        <w:rPr>
          <w:rFonts w:cs="Arial"/>
          <w:b/>
          <w:color w:val="000000"/>
          <w:sz w:val="56"/>
          <w:szCs w:val="44"/>
          <w:lang w:val="es-ES_tradnl"/>
        </w:rPr>
        <w:t xml:space="preserve">1. </w:t>
      </w:r>
      <w:r w:rsidRPr="0065327C">
        <w:rPr>
          <w:rFonts w:cs="Arial"/>
          <w:b/>
          <w:color w:val="000000"/>
          <w:sz w:val="44"/>
          <w:szCs w:val="44"/>
          <w:lang w:val="es-ES_tradnl"/>
        </w:rPr>
        <w:t xml:space="preserve">Acciones acordadas en el </w:t>
      </w:r>
      <w:r w:rsidRPr="0065327C">
        <w:rPr>
          <w:rFonts w:cs="Arial"/>
          <w:b/>
          <w:color w:val="000000"/>
          <w:sz w:val="56"/>
          <w:szCs w:val="56"/>
          <w:u w:val="thick"/>
          <w:lang w:val="es-ES_tradnl"/>
        </w:rPr>
        <w:t>Plan Marco de Implementación</w:t>
      </w:r>
      <w:r w:rsidRPr="0065327C">
        <w:rPr>
          <w:rFonts w:cs="Arial"/>
          <w:b/>
          <w:color w:val="000000"/>
          <w:sz w:val="44"/>
          <w:szCs w:val="44"/>
          <w:lang w:val="es-ES_tradnl"/>
        </w:rPr>
        <w:t xml:space="preserve"> </w:t>
      </w:r>
    </w:p>
    <w:p w14:paraId="1089BDD6" w14:textId="77777777" w:rsidR="00A91B15" w:rsidRPr="0065327C" w:rsidRDefault="00A91B15" w:rsidP="00A91B15">
      <w:pPr>
        <w:spacing w:line="240" w:lineRule="auto"/>
        <w:rPr>
          <w:rFonts w:cs="Arial"/>
          <w:color w:val="000000"/>
          <w:sz w:val="24"/>
          <w:szCs w:val="24"/>
          <w:lang w:val="es-ES_tradnl"/>
        </w:rPr>
      </w:pPr>
    </w:p>
    <w:p w14:paraId="0F447D82" w14:textId="50CD4C4C" w:rsidR="00A91B15" w:rsidRPr="0065327C" w:rsidRDefault="00A91B15" w:rsidP="00A91B15">
      <w:pPr>
        <w:jc w:val="both"/>
        <w:rPr>
          <w:rFonts w:ascii="Helvetica" w:eastAsia="Times New Roman" w:hAnsi="Helvetica"/>
          <w:sz w:val="27"/>
          <w:szCs w:val="27"/>
          <w:lang w:val="es-ES_tradnl" w:eastAsia="es-ES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>Tras la firma del Acuerdo Final, y con el fin de garantizar la implementación de todo lo acordado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, se diseñó 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el Plan Marco de Implementación, el cual integra el conjunto de propósitos, objetivos, metas, </w:t>
      </w:r>
      <w:r w:rsidR="00240630" w:rsidRPr="0065327C">
        <w:rPr>
          <w:rFonts w:cs="Arial"/>
          <w:color w:val="000000"/>
          <w:sz w:val="24"/>
          <w:szCs w:val="24"/>
          <w:lang w:val="es-ES_tradnl"/>
        </w:rPr>
        <w:t>prioridades e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indicadores acordados para dar cumplimiento al Acuerdo de Paz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3D515E">
        <w:rPr>
          <w:rFonts w:cs="Arial"/>
          <w:color w:val="000000"/>
          <w:sz w:val="24"/>
          <w:szCs w:val="24"/>
          <w:lang w:val="es-ES_tradnl"/>
        </w:rPr>
        <w:t xml:space="preserve">y </w:t>
      </w:r>
      <w:r w:rsidR="00C000A7">
        <w:rPr>
          <w:rFonts w:cs="Arial"/>
          <w:color w:val="000000"/>
          <w:sz w:val="24"/>
          <w:szCs w:val="24"/>
          <w:lang w:val="es-ES_tradnl"/>
        </w:rPr>
        <w:t xml:space="preserve">cuya articulación se hace en el marco del documento CONPES 3932 de 2018. </w:t>
      </w:r>
    </w:p>
    <w:p w14:paraId="518F91A2" w14:textId="7EFFD429" w:rsidR="00A91B15" w:rsidRDefault="00A91B15" w:rsidP="00A91B15">
      <w:pPr>
        <w:jc w:val="both"/>
        <w:rPr>
          <w:rFonts w:cs="Arial"/>
          <w:color w:val="000000"/>
          <w:sz w:val="24"/>
          <w:szCs w:val="24"/>
          <w:lang w:val="es-ES_tradnl"/>
        </w:rPr>
      </w:pPr>
      <w:r w:rsidRPr="0065327C">
        <w:rPr>
          <w:rFonts w:cs="Arial"/>
          <w:color w:val="000000"/>
          <w:sz w:val="24"/>
          <w:szCs w:val="24"/>
          <w:lang w:val="es-ES_tradnl"/>
        </w:rPr>
        <w:t>En esta sección, encuentra la información sobre las acciones que viene desarrollando esta entidad para dar cumplimiento al Plan Marco de Implementación</w:t>
      </w:r>
      <w:r w:rsidR="008617B4">
        <w:rPr>
          <w:rFonts w:cs="Arial"/>
          <w:color w:val="000000"/>
          <w:sz w:val="24"/>
          <w:szCs w:val="24"/>
          <w:lang w:val="es-ES_tradnl"/>
        </w:rPr>
        <w:t>,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C34401">
        <w:rPr>
          <w:rFonts w:cs="Arial"/>
          <w:color w:val="000000"/>
          <w:sz w:val="24"/>
          <w:szCs w:val="24"/>
          <w:lang w:val="es-ES_tradnl"/>
        </w:rPr>
        <w:t>organizadas</w:t>
      </w:r>
      <w:r w:rsidRPr="0065327C">
        <w:rPr>
          <w:rFonts w:cs="Arial"/>
          <w:color w:val="000000"/>
          <w:sz w:val="24"/>
          <w:szCs w:val="24"/>
          <w:lang w:val="es-ES_tradnl"/>
        </w:rPr>
        <w:t xml:space="preserve"> por cada Punto del Acuerdo de Paz al que aportamos, los cuales son: </w:t>
      </w:r>
    </w:p>
    <w:p w14:paraId="377B256D" w14:textId="7A3512F9" w:rsidR="005B7574" w:rsidRDefault="005B7574" w:rsidP="005B7574">
      <w:pPr>
        <w:pStyle w:val="Prrafodelista"/>
        <w:numPr>
          <w:ilvl w:val="0"/>
          <w:numId w:val="17"/>
        </w:numPr>
        <w:jc w:val="both"/>
      </w:pPr>
      <w:r>
        <w:t>Hacia un Nuevo Campo Colombiano: Reforma Rural Integral</w:t>
      </w:r>
    </w:p>
    <w:p w14:paraId="415A302E" w14:textId="77777777" w:rsidR="005B7574" w:rsidRDefault="005B7574" w:rsidP="005B7574">
      <w:pPr>
        <w:pStyle w:val="Prrafodelista"/>
        <w:numPr>
          <w:ilvl w:val="2"/>
          <w:numId w:val="17"/>
        </w:numPr>
        <w:jc w:val="both"/>
      </w:pPr>
      <w:r>
        <w:t xml:space="preserve">Otros mecanismos para promover el acceso a la tierra: como complemento de los mecanismos anteriores, el Gobierno Nacional se compromete a: </w:t>
      </w:r>
    </w:p>
    <w:p w14:paraId="0E62AA89" w14:textId="55E52863" w:rsidR="005B7574" w:rsidRPr="005B7574" w:rsidRDefault="005B7574" w:rsidP="005B7574">
      <w:pPr>
        <w:pStyle w:val="Prrafodelista"/>
        <w:numPr>
          <w:ilvl w:val="2"/>
          <w:numId w:val="17"/>
        </w:numPr>
        <w:jc w:val="both"/>
      </w:pPr>
      <w:r>
        <w:t>• Crédito especial para compra: se abrirá una nueva línea de crédito especial subsidiada de largo plazo para la compra de tierras por parte de la población beneficiaria con medidas especiales para l</w:t>
      </w:r>
      <w:r w:rsidR="00242530">
        <w:t>as mujeres rurales</w:t>
      </w:r>
    </w:p>
    <w:p w14:paraId="0BD2D08B" w14:textId="62AA0B44" w:rsidR="00A91B15" w:rsidRPr="0065327C" w:rsidRDefault="00960A99" w:rsidP="00A91B15">
      <w:pPr>
        <w:jc w:val="both"/>
        <w:rPr>
          <w:rFonts w:ascii="Arial" w:hAnsi="Arial" w:cs="Arial"/>
          <w:sz w:val="24"/>
          <w:szCs w:val="40"/>
          <w:lang w:val="es-ES_tradnl"/>
        </w:rPr>
      </w:pPr>
      <w:r w:rsidRPr="00960A99">
        <w:lastRenderedPageBreak/>
        <w:drawing>
          <wp:inline distT="0" distB="0" distL="0" distR="0" wp14:anchorId="307F19CE" wp14:editId="170DAF1B">
            <wp:extent cx="2847975" cy="33337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0C0F" w14:textId="3210CC98" w:rsidR="00A91B15" w:rsidRPr="0065327C" w:rsidRDefault="00A91B15" w:rsidP="00A91B15">
      <w:pPr>
        <w:ind w:left="708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0AB671B2" w14:textId="77777777" w:rsidR="00A91B15" w:rsidRPr="0065327C" w:rsidRDefault="00A91B15" w:rsidP="00A91B15">
      <w:pPr>
        <w:ind w:left="708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7529362A" w14:textId="7A3B7410" w:rsidR="00A91B15" w:rsidRPr="0065327C" w:rsidRDefault="00A91B15" w:rsidP="00A91B15">
      <w:pPr>
        <w:spacing w:line="240" w:lineRule="auto"/>
        <w:ind w:left="108"/>
        <w:rPr>
          <w:rFonts w:cs="Arial"/>
          <w:b/>
          <w:sz w:val="36"/>
          <w:szCs w:val="36"/>
          <w:lang w:val="es-ES_tradnl"/>
        </w:rPr>
      </w:pPr>
      <w:r w:rsidRPr="0065327C">
        <w:rPr>
          <w:rFonts w:cs="Arial"/>
          <w:i/>
          <w:sz w:val="28"/>
          <w:szCs w:val="28"/>
          <w:lang w:val="es-ES_tradnl"/>
        </w:rPr>
        <w:t>Acción 1.</w:t>
      </w:r>
      <w:r w:rsidRPr="0065327C">
        <w:rPr>
          <w:rFonts w:cs="Arial"/>
          <w:b/>
          <w:sz w:val="36"/>
          <w:szCs w:val="36"/>
          <w:lang w:val="es-ES_tradnl"/>
        </w:rPr>
        <w:t xml:space="preserve"> </w:t>
      </w:r>
      <w:r w:rsidRPr="0065327C">
        <w:rPr>
          <w:rFonts w:cs="Arial"/>
          <w:b/>
          <w:sz w:val="36"/>
          <w:szCs w:val="36"/>
          <w:lang w:val="es-ES_tradnl"/>
        </w:rPr>
        <w:br/>
      </w:r>
      <w:r w:rsidR="00C21EF2" w:rsidRPr="00C21EF2">
        <w:rPr>
          <w:sz w:val="24"/>
          <w:szCs w:val="24"/>
        </w:rPr>
        <w:t>Línea de crédito especial para la compra de tierra, ajustada</w:t>
      </w:r>
      <w:r w:rsidR="00C21EF2" w:rsidRPr="0065327C">
        <w:rPr>
          <w:rFonts w:cs="Arial"/>
          <w:b/>
          <w:sz w:val="40"/>
          <w:szCs w:val="36"/>
          <w:lang w:val="es-ES_tradnl"/>
        </w:rPr>
        <w:t xml:space="preserve"> </w:t>
      </w:r>
      <w:r w:rsidRPr="0065327C">
        <w:rPr>
          <w:rFonts w:cs="Arial"/>
          <w:b/>
          <w:sz w:val="40"/>
          <w:szCs w:val="36"/>
          <w:lang w:val="es-ES_tradnl"/>
        </w:rPr>
        <w:t>_____________________</w:t>
      </w:r>
    </w:p>
    <w:p w14:paraId="490FE1AB" w14:textId="77777777" w:rsidR="00A91B15" w:rsidRPr="0065327C" w:rsidRDefault="00A91B15" w:rsidP="00A91B1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A91B15" w:rsidRPr="0065327C" w14:paraId="3D68CFB6" w14:textId="77777777" w:rsidTr="00106CD1">
        <w:trPr>
          <w:trHeight w:val="213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14:paraId="01513311" w14:textId="7B44A55D" w:rsidR="00A91B15" w:rsidRPr="0065327C" w:rsidRDefault="003314CA" w:rsidP="003314CA">
            <w:pPr>
              <w:spacing w:after="0" w:line="240" w:lineRule="auto"/>
              <w:jc w:val="center"/>
              <w:rPr>
                <w:color w:val="FFFFFF"/>
                <w:sz w:val="36"/>
                <w:szCs w:val="44"/>
                <w:u w:val="single"/>
                <w:lang w:val="es-ES_tradnl"/>
              </w:rPr>
            </w:pP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t xml:space="preserve">Compromiso </w:t>
            </w: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  <w:t>que atiende</w:t>
            </w:r>
            <w:r w:rsidRPr="0065327C">
              <w:rPr>
                <w:rFonts w:cs="Arial"/>
                <w:color w:val="FFFFFF"/>
                <w:sz w:val="28"/>
                <w:szCs w:val="44"/>
                <w:u w:val="single"/>
                <w:lang w:val="es-ES_tradnl"/>
              </w:rPr>
              <w:t>:</w:t>
            </w:r>
            <w:r w:rsidR="00A91B15"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</w:r>
          </w:p>
        </w:tc>
        <w:tc>
          <w:tcPr>
            <w:tcW w:w="691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1962C453" w14:textId="7C9DE21C" w:rsidR="00242530" w:rsidRPr="005B7574" w:rsidRDefault="00242530" w:rsidP="00242530">
            <w:pPr>
              <w:jc w:val="both"/>
            </w:pPr>
            <w:r>
              <w:t>Abrir</w:t>
            </w:r>
            <w:r>
              <w:t xml:space="preserve"> una nueva línea de crédito especial subsidiada de largo plazo para la compra de tierras por parte de la población beneficiaria con medidas especiales para las mujeres rurales</w:t>
            </w:r>
          </w:p>
          <w:p w14:paraId="2320D3C4" w14:textId="77777777" w:rsidR="00A91B15" w:rsidRPr="00242530" w:rsidRDefault="00A91B15" w:rsidP="0094310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8F53F5C" w14:textId="4FB73DDB" w:rsidR="00A91B15" w:rsidRDefault="00A91B15" w:rsidP="00A91B1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p w14:paraId="43CCCE2E" w14:textId="5D6FBBEC" w:rsidR="00461269" w:rsidRDefault="00461269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  <w:r w:rsidRPr="00461269">
        <w:rPr>
          <w:rFonts w:cs="Arial"/>
          <w:color w:val="000000"/>
          <w:sz w:val="24"/>
          <w:szCs w:val="24"/>
          <w:lang w:val="es-ES_tradnl"/>
        </w:rPr>
        <w:t xml:space="preserve">Para dar cumplimiento a los compromisos acá relacionados, esta entidad tiene a </w:t>
      </w:r>
      <w:r w:rsidR="003D515E">
        <w:rPr>
          <w:rFonts w:cs="Arial"/>
          <w:color w:val="000000"/>
          <w:sz w:val="24"/>
          <w:szCs w:val="24"/>
          <w:lang w:val="es-ES_tradnl"/>
        </w:rPr>
        <w:t>cargo los siguientes productos del Plan Marco de Implementación.</w:t>
      </w:r>
    </w:p>
    <w:p w14:paraId="4411F74D" w14:textId="77777777" w:rsidR="00DF59E7" w:rsidRDefault="00DF59E7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004922F0" w14:textId="77777777" w:rsidR="00DF59E7" w:rsidRDefault="00DF59E7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10CDFC20" w14:textId="77777777" w:rsidR="00DF59E7" w:rsidRPr="00461269" w:rsidRDefault="00DF59E7" w:rsidP="00A91B1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</w:p>
    <w:p w14:paraId="738CA474" w14:textId="77777777" w:rsidR="00A91B15" w:rsidRPr="00106CD1" w:rsidRDefault="00A91B15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lastRenderedPageBreak/>
        <w:t xml:space="preserve">Productos e indicadores a los que aporta esta acción: </w:t>
      </w:r>
    </w:p>
    <w:tbl>
      <w:tblPr>
        <w:tblW w:w="4035" w:type="pct"/>
        <w:tblInd w:w="675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ook w:val="04A0" w:firstRow="1" w:lastRow="0" w:firstColumn="1" w:lastColumn="0" w:noHBand="0" w:noVBand="1"/>
      </w:tblPr>
      <w:tblGrid>
        <w:gridCol w:w="2184"/>
        <w:gridCol w:w="1729"/>
        <w:gridCol w:w="1586"/>
        <w:gridCol w:w="866"/>
        <w:gridCol w:w="865"/>
      </w:tblGrid>
      <w:tr w:rsidR="005B199D" w:rsidRPr="0065327C" w14:paraId="3BBB285A" w14:textId="4CED606C" w:rsidTr="001A47A9">
        <w:trPr>
          <w:trHeight w:val="408"/>
        </w:trPr>
        <w:tc>
          <w:tcPr>
            <w:tcW w:w="1510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758DF60A" w14:textId="77777777" w:rsidR="005B199D" w:rsidRPr="0065327C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PRODUCTO</w:t>
            </w:r>
          </w:p>
        </w:tc>
        <w:tc>
          <w:tcPr>
            <w:tcW w:w="1196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6224E03B" w14:textId="77777777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INDICADOR</w:t>
            </w:r>
          </w:p>
        </w:tc>
        <w:tc>
          <w:tcPr>
            <w:tcW w:w="1097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017B4D25" w14:textId="77777777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 xml:space="preserve">SECTOR </w:t>
            </w:r>
          </w:p>
          <w:p w14:paraId="48B5DF3D" w14:textId="0C530B50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RESPON</w:t>
            </w:r>
            <w:r w:rsidR="00C52DE2">
              <w:rPr>
                <w:rFonts w:cs="Arial"/>
                <w:bCs/>
                <w:color w:val="FFFFFF"/>
                <w:lang w:val="es-ES_tradnl"/>
              </w:rPr>
              <w:t>SA</w:t>
            </w:r>
            <w:r>
              <w:rPr>
                <w:rFonts w:cs="Arial"/>
                <w:bCs/>
                <w:color w:val="FFFFFF"/>
                <w:lang w:val="es-ES_tradnl"/>
              </w:rPr>
              <w:t xml:space="preserve">BLE </w:t>
            </w:r>
          </w:p>
        </w:tc>
        <w:tc>
          <w:tcPr>
            <w:tcW w:w="599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3A0F5764" w14:textId="77777777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AÑO</w:t>
            </w:r>
          </w:p>
          <w:p w14:paraId="1BECA8A5" w14:textId="67B05680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INICIO</w:t>
            </w:r>
          </w:p>
        </w:tc>
        <w:tc>
          <w:tcPr>
            <w:tcW w:w="598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71B0E87A" w14:textId="77777777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 xml:space="preserve">AÑO </w:t>
            </w:r>
          </w:p>
          <w:p w14:paraId="4998DEBC" w14:textId="2AD38104" w:rsidR="005B199D" w:rsidRDefault="005B199D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FIN</w:t>
            </w:r>
          </w:p>
        </w:tc>
      </w:tr>
      <w:tr w:rsidR="005B199D" w:rsidRPr="0065327C" w14:paraId="22D5C06C" w14:textId="08A5A16D" w:rsidTr="001A47A9">
        <w:trPr>
          <w:trHeight w:val="408"/>
        </w:trPr>
        <w:tc>
          <w:tcPr>
            <w:tcW w:w="1510" w:type="pct"/>
            <w:shd w:val="clear" w:color="auto" w:fill="E8E8E8"/>
          </w:tcPr>
          <w:p w14:paraId="1607D446" w14:textId="3C6298FF" w:rsidR="005B199D" w:rsidRPr="00BF7E95" w:rsidRDefault="00242530" w:rsidP="00242530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242530">
              <w:rPr>
                <w:rFonts w:cs="Arial"/>
                <w:lang w:val="es-ES_tradnl"/>
              </w:rPr>
              <w:t>Resolución de la Comisión Nacional de Crédito Agropecuario Reglamentando la Línea de Crédito Especial y Circular de FINAGRO implementándola</w:t>
            </w:r>
          </w:p>
        </w:tc>
        <w:tc>
          <w:tcPr>
            <w:tcW w:w="1196" w:type="pct"/>
            <w:shd w:val="clear" w:color="auto" w:fill="E8E8E8"/>
          </w:tcPr>
          <w:p w14:paraId="45673129" w14:textId="4131F127" w:rsidR="005B199D" w:rsidRPr="00BF7E95" w:rsidRDefault="00242530" w:rsidP="00731437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242530">
              <w:rPr>
                <w:rFonts w:cs="Arial"/>
                <w:lang w:val="es-ES_tradnl"/>
              </w:rPr>
              <w:t>Línea de Crédito Especial para la mujer para la compra de tierra,  ajustada</w:t>
            </w:r>
          </w:p>
        </w:tc>
        <w:tc>
          <w:tcPr>
            <w:tcW w:w="1097" w:type="pct"/>
            <w:shd w:val="clear" w:color="auto" w:fill="E8E8E8"/>
          </w:tcPr>
          <w:p w14:paraId="7404C4F8" w14:textId="26BB118D" w:rsidR="005B199D" w:rsidRPr="00BF7E95" w:rsidRDefault="00242530" w:rsidP="00731437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242530">
              <w:rPr>
                <w:rFonts w:cs="Arial"/>
                <w:lang w:val="es-ES_tradnl"/>
              </w:rPr>
              <w:t xml:space="preserve">Agricultura </w:t>
            </w:r>
          </w:p>
        </w:tc>
        <w:tc>
          <w:tcPr>
            <w:tcW w:w="599" w:type="pct"/>
            <w:shd w:val="clear" w:color="auto" w:fill="E8E8E8"/>
          </w:tcPr>
          <w:p w14:paraId="059E1A4F" w14:textId="4EFEDA14" w:rsidR="005B199D" w:rsidRPr="00BF7E95" w:rsidRDefault="001A47A9" w:rsidP="00731437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>
              <w:rPr>
                <w:rFonts w:cs="Arial"/>
                <w:lang w:val="es-ES_tradnl"/>
              </w:rPr>
              <w:t>2019</w:t>
            </w:r>
          </w:p>
        </w:tc>
        <w:tc>
          <w:tcPr>
            <w:tcW w:w="598" w:type="pct"/>
            <w:shd w:val="clear" w:color="auto" w:fill="E8E8E8"/>
          </w:tcPr>
          <w:p w14:paraId="552E7EE1" w14:textId="1FF69B3F" w:rsidR="005B199D" w:rsidRPr="00BF7E95" w:rsidRDefault="001A47A9" w:rsidP="00731437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1A47A9">
              <w:rPr>
                <w:rFonts w:cs="Arial"/>
                <w:lang w:val="es-ES_tradnl"/>
              </w:rPr>
              <w:t>2031</w:t>
            </w:r>
          </w:p>
        </w:tc>
      </w:tr>
    </w:tbl>
    <w:p w14:paraId="3CBEA17F" w14:textId="6D1D24CE" w:rsidR="00461269" w:rsidRDefault="00461269" w:rsidP="00A91B1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p w14:paraId="04C38001" w14:textId="77777777" w:rsidR="00A91B15" w:rsidRPr="00106CD1" w:rsidRDefault="00A91B15" w:rsidP="00A91B1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tblInd w:w="675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A91B15" w:rsidRPr="0065327C" w14:paraId="611261FE" w14:textId="77777777" w:rsidTr="00731437">
        <w:trPr>
          <w:trHeight w:val="394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14:paraId="5B125425" w14:textId="77777777"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 w:rsidRPr="0065327C">
              <w:rPr>
                <w:rFonts w:cs="Arial"/>
                <w:bCs/>
                <w:color w:val="FFFFFF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6932E89B" w14:textId="77777777" w:rsidR="00A91B15" w:rsidRPr="0065327C" w:rsidRDefault="00A91B15" w:rsidP="00731437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NOMBRE DE ACTIVIDADES DESARROLLADAS</w:t>
            </w:r>
          </w:p>
        </w:tc>
      </w:tr>
      <w:tr w:rsidR="00A91B15" w:rsidRPr="0065327C" w14:paraId="12029E4F" w14:textId="77777777" w:rsidTr="00731437">
        <w:trPr>
          <w:trHeight w:val="394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14:paraId="6FE63050" w14:textId="77777777" w:rsidR="00A91B15" w:rsidRPr="0065327C" w:rsidRDefault="00A91B15" w:rsidP="00731437">
            <w:pPr>
              <w:spacing w:after="0" w:line="240" w:lineRule="auto"/>
              <w:rPr>
                <w:rFonts w:cs="Arial"/>
                <w:b/>
                <w:bCs/>
                <w:lang w:val="es-ES_tradnl"/>
              </w:rPr>
            </w:pPr>
            <w:r w:rsidRPr="0065327C">
              <w:rPr>
                <w:rFonts w:cs="Arial"/>
                <w:b/>
                <w:bCs/>
                <w:lang w:val="es-ES_tradnl"/>
              </w:rPr>
              <w:t>2018</w:t>
            </w:r>
          </w:p>
        </w:tc>
        <w:tc>
          <w:tcPr>
            <w:tcW w:w="6661" w:type="dxa"/>
            <w:tcBorders>
              <w:left w:val="nil"/>
              <w:right w:val="nil"/>
            </w:tcBorders>
            <w:shd w:val="clear" w:color="auto" w:fill="auto"/>
          </w:tcPr>
          <w:p w14:paraId="4B3F867E" w14:textId="35C43B7D" w:rsidR="001A47A9" w:rsidRDefault="001A47A9" w:rsidP="001A47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cs="Arial"/>
                <w:lang w:val="es-ES_tradnl"/>
              </w:rPr>
            </w:pPr>
            <w:r w:rsidRPr="001A47A9">
              <w:rPr>
                <w:rFonts w:cs="Arial"/>
                <w:lang w:val="es-ES_tradnl"/>
              </w:rPr>
              <w:t xml:space="preserve">Preparación de propuesta para ajustar la </w:t>
            </w:r>
            <w:r w:rsidRPr="001A47A9">
              <w:rPr>
                <w:color w:val="1F497D"/>
              </w:rPr>
              <w:t xml:space="preserve"> </w:t>
            </w:r>
            <w:r w:rsidRPr="001A47A9">
              <w:rPr>
                <w:rFonts w:cs="Arial"/>
                <w:lang w:val="es-ES_tradnl"/>
              </w:rPr>
              <w:t>normatividad del FAG estableciendo que los créditos para  compra de tierras de uso agropecuario que se concedieran a pequeños productores</w:t>
            </w:r>
          </w:p>
          <w:p w14:paraId="2A914F40" w14:textId="4368887F" w:rsidR="00AD0045" w:rsidRDefault="001A47A9" w:rsidP="001A47A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 Llevar a la</w:t>
            </w:r>
            <w:r w:rsidR="00AD0045">
              <w:rPr>
                <w:rFonts w:cs="Arial"/>
                <w:lang w:val="es-ES_tradnl"/>
              </w:rPr>
              <w:t xml:space="preserve"> reunión de 11 de mayo de 2018 de la</w:t>
            </w:r>
            <w:r>
              <w:rPr>
                <w:rFonts w:cs="Arial"/>
                <w:lang w:val="es-ES_tradnl"/>
              </w:rPr>
              <w:t xml:space="preserve"> Comisión Nacional de Crédito Agropecuario la propuesta para su aprobación,</w:t>
            </w:r>
            <w:r w:rsidR="00AD0045">
              <w:rPr>
                <w:rFonts w:cs="Arial"/>
                <w:lang w:val="es-ES_tradnl"/>
              </w:rPr>
              <w:t xml:space="preserve"> </w:t>
            </w:r>
          </w:p>
          <w:p w14:paraId="016D48EE" w14:textId="5797015F" w:rsidR="00AD0045" w:rsidRDefault="00AD0045" w:rsidP="00AD004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Expedir la circular de Finagro implementado el acceso a la garantía FAG.</w:t>
            </w:r>
          </w:p>
          <w:p w14:paraId="4396FA06" w14:textId="74CAE76F" w:rsidR="00A91B15" w:rsidRPr="00AD0045" w:rsidRDefault="001A47A9" w:rsidP="00AD004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8" w:hanging="198"/>
              <w:rPr>
                <w:rFonts w:cs="Arial"/>
                <w:lang w:val="es-ES_tradnl"/>
              </w:rPr>
            </w:pPr>
            <w:r w:rsidRPr="00AD0045">
              <w:rPr>
                <w:rFonts w:cs="Arial"/>
                <w:lang w:val="es-ES_tradnl"/>
              </w:rPr>
              <w:t>Prepara</w:t>
            </w:r>
            <w:r w:rsidR="00AD0045">
              <w:rPr>
                <w:rFonts w:cs="Arial"/>
                <w:lang w:val="es-ES_tradnl"/>
              </w:rPr>
              <w:t>r la</w:t>
            </w:r>
            <w:r w:rsidRPr="00AD0045">
              <w:rPr>
                <w:rFonts w:cs="Arial"/>
                <w:lang w:val="es-ES_tradnl"/>
              </w:rPr>
              <w:t xml:space="preserve"> propuesta de la inclusión en la Línea Especial de Crédito con tasa subsidiada para 2019 de la actividad Compra de Tierra de Uso Agropecuario para pequeños y medianos Productores</w:t>
            </w:r>
          </w:p>
        </w:tc>
      </w:tr>
    </w:tbl>
    <w:p w14:paraId="09800648" w14:textId="24A5386E" w:rsidR="00A91B15" w:rsidRPr="0065327C" w:rsidRDefault="00A91B15" w:rsidP="00A91B1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tbl>
      <w:tblPr>
        <w:tblW w:w="9214" w:type="dxa"/>
        <w:tblInd w:w="50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14"/>
      </w:tblGrid>
      <w:tr w:rsidR="00A91B15" w:rsidRPr="0065327C" w14:paraId="671D0869" w14:textId="77777777" w:rsidTr="000A46CE">
        <w:tc>
          <w:tcPr>
            <w:tcW w:w="9214" w:type="dxa"/>
            <w:shd w:val="clear" w:color="auto" w:fill="F2F2F2"/>
          </w:tcPr>
          <w:p w14:paraId="0F7DB9DF" w14:textId="705145A2" w:rsidR="00A91B15" w:rsidRPr="00106CD1" w:rsidRDefault="003767F6" w:rsidP="00731437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3632" behindDoc="0" locked="0" layoutInCell="1" allowOverlap="1" wp14:anchorId="3475795D" wp14:editId="04D4A6B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41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¿Cómo </w:t>
            </w:r>
            <w:r w:rsidR="009E40A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hizo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</w:p>
          <w:p w14:paraId="52E1AC4A" w14:textId="77777777" w:rsidR="00A91B15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563A0D32" w14:textId="3F31BA9C" w:rsidR="00AD0045" w:rsidRDefault="00AD0045" w:rsidP="00AD004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En abril, de 2018 se p</w:t>
            </w:r>
            <w:r w:rsidRPr="001A47A9">
              <w:rPr>
                <w:rFonts w:cs="Arial"/>
                <w:lang w:val="es-ES_tradnl"/>
              </w:rPr>
              <w:t>repar</w:t>
            </w:r>
            <w:r>
              <w:rPr>
                <w:rFonts w:cs="Arial"/>
                <w:lang w:val="es-ES_tradnl"/>
              </w:rPr>
              <w:t>ó</w:t>
            </w:r>
            <w:r w:rsidRPr="001A47A9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>la</w:t>
            </w:r>
            <w:r w:rsidRPr="001A47A9">
              <w:rPr>
                <w:rFonts w:cs="Arial"/>
                <w:lang w:val="es-ES_tradnl"/>
              </w:rPr>
              <w:t xml:space="preserve"> propuesta para ajustar la </w:t>
            </w:r>
            <w:r w:rsidRPr="001A47A9">
              <w:rPr>
                <w:color w:val="1F497D"/>
              </w:rPr>
              <w:t xml:space="preserve"> </w:t>
            </w:r>
            <w:r w:rsidRPr="001A47A9">
              <w:rPr>
                <w:rFonts w:cs="Arial"/>
                <w:lang w:val="es-ES_tradnl"/>
              </w:rPr>
              <w:t>normatividad del FAG estableciendo que los créditos para  compra de tierras de uso agropecuario que se concedieran a pequeños productores, créditos en condiciones generales FINAGRO sin subsidio a la tasa de interés o créditos por las líneas especiales de crédito con subsidio a la tasa de interés otorgado con recursos que el Ministerio de Agricultura asignará anualmente, po</w:t>
            </w:r>
            <w:r>
              <w:rPr>
                <w:rFonts w:cs="Arial"/>
                <w:lang w:val="es-ES_tradnl"/>
              </w:rPr>
              <w:t>día ser garantizados por el FAG.</w:t>
            </w:r>
          </w:p>
          <w:p w14:paraId="0C191068" w14:textId="78448380" w:rsidR="00AD0045" w:rsidRPr="00AD0045" w:rsidRDefault="00AD0045" w:rsidP="00AD004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La propuesta se llevó </w:t>
            </w:r>
            <w:r w:rsidRPr="00AD0045">
              <w:rPr>
                <w:rFonts w:cs="Arial"/>
                <w:lang w:val="es-ES_tradnl"/>
              </w:rPr>
              <w:t>a la reunión de 11 de mayo de 2018 de la Comisión Nacional de Cré</w:t>
            </w:r>
            <w:r>
              <w:rPr>
                <w:rFonts w:cs="Arial"/>
                <w:lang w:val="es-ES_tradnl"/>
              </w:rPr>
              <w:t>dito Agropecuario</w:t>
            </w:r>
            <w:r w:rsidRPr="00AD0045">
              <w:rPr>
                <w:rFonts w:cs="Arial"/>
                <w:lang w:val="es-ES_tradnl"/>
              </w:rPr>
              <w:t>, siendo aprobada mediante la resolución No. 3 de 2018.</w:t>
            </w:r>
          </w:p>
          <w:p w14:paraId="2998D46C" w14:textId="77777777" w:rsidR="00AD0045" w:rsidRDefault="00AD0045" w:rsidP="00AD004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FINAGRO expidió </w:t>
            </w:r>
            <w:r>
              <w:rPr>
                <w:rFonts w:cs="Arial"/>
                <w:lang w:val="es-ES_tradnl"/>
              </w:rPr>
              <w:t>la circular de Finagro</w:t>
            </w:r>
            <w:r>
              <w:rPr>
                <w:rFonts w:cs="Arial"/>
                <w:lang w:val="es-ES_tradnl"/>
              </w:rPr>
              <w:t xml:space="preserve"> P – 23 de 2018 </w:t>
            </w:r>
            <w:r>
              <w:rPr>
                <w:rFonts w:cs="Arial"/>
                <w:lang w:val="es-ES_tradnl"/>
              </w:rPr>
              <w:t xml:space="preserve"> implementado lo establecido en la Resolución No. 3 de 2018 de la CNCA</w:t>
            </w:r>
            <w:r>
              <w:rPr>
                <w:rFonts w:cs="Arial"/>
                <w:lang w:val="es-ES_tradnl"/>
              </w:rPr>
              <w:t>.</w:t>
            </w:r>
          </w:p>
          <w:p w14:paraId="369B7411" w14:textId="60F61337" w:rsidR="00A91B15" w:rsidRPr="0065327C" w:rsidRDefault="00AD0045" w:rsidP="00BD1B6F">
            <w:pPr>
              <w:pStyle w:val="Prrafodelista"/>
              <w:spacing w:after="0" w:line="240" w:lineRule="auto"/>
              <w:ind w:left="198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lang w:val="es-ES_tradnl"/>
              </w:rPr>
              <w:t>En diciembre de 201</w:t>
            </w:r>
            <w:r w:rsidR="00BD1B6F">
              <w:rPr>
                <w:rFonts w:cs="Arial"/>
                <w:lang w:val="es-ES_tradnl"/>
              </w:rPr>
              <w:t>8</w:t>
            </w:r>
            <w:r>
              <w:rPr>
                <w:rFonts w:cs="Arial"/>
                <w:lang w:val="es-ES_tradnl"/>
              </w:rPr>
              <w:t xml:space="preserve"> en reuniones del Ministerio de Agricultura y Desarrollo Rural y FINAGRO, se  preparó </w:t>
            </w:r>
            <w:r>
              <w:rPr>
                <w:rFonts w:cs="Arial"/>
                <w:lang w:val="es-ES_tradnl"/>
              </w:rPr>
              <w:t>la</w:t>
            </w:r>
            <w:r w:rsidRPr="00AD0045">
              <w:rPr>
                <w:rFonts w:cs="Arial"/>
                <w:lang w:val="es-ES_tradnl"/>
              </w:rPr>
              <w:t xml:space="preserve"> propuesta</w:t>
            </w:r>
            <w:r>
              <w:rPr>
                <w:rFonts w:cs="Arial"/>
                <w:lang w:val="es-ES_tradnl"/>
              </w:rPr>
              <w:t xml:space="preserve"> inicial de</w:t>
            </w:r>
            <w:r w:rsidRPr="00AD0045">
              <w:rPr>
                <w:rFonts w:cs="Arial"/>
                <w:lang w:val="es-ES_tradnl"/>
              </w:rPr>
              <w:t xml:space="preserve"> la Línea Especial de Crédito con tasa subsidiada para 2019</w:t>
            </w:r>
            <w:r w:rsidR="00BD1B6F">
              <w:rPr>
                <w:rFonts w:cs="Arial"/>
                <w:lang w:val="es-ES_tradnl"/>
              </w:rPr>
              <w:t>.</w:t>
            </w:r>
          </w:p>
          <w:p w14:paraId="04C07A35" w14:textId="77777777" w:rsidR="00A91B15" w:rsidRPr="0065327C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65327C" w14:paraId="706734F5" w14:textId="77777777" w:rsidTr="000A46CE">
        <w:tc>
          <w:tcPr>
            <w:tcW w:w="9214" w:type="dxa"/>
            <w:shd w:val="clear" w:color="auto" w:fill="F2F2F2"/>
          </w:tcPr>
          <w:p w14:paraId="5FD89715" w14:textId="3CF34458" w:rsidR="00A91B15" w:rsidRPr="00106CD1" w:rsidRDefault="00A91B15" w:rsidP="00731437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lastRenderedPageBreak/>
              <w:t xml:space="preserve">¿Quiénes se </w:t>
            </w:r>
            <w:r w:rsidR="009E40A8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beneficiaron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  <w:r w:rsidR="003767F6"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4656" behindDoc="0" locked="0" layoutInCell="1" allowOverlap="1" wp14:anchorId="2001A965" wp14:editId="6D0C6DA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40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14:paraId="4F658573" w14:textId="77777777" w:rsidR="00A91B15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12A9C0FD" w14:textId="09F1F8A5" w:rsidR="00E117CB" w:rsidRDefault="00BD1B6F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Al cierre de 2018 se registraron 1</w:t>
            </w:r>
            <w:r w:rsidR="00E117CB">
              <w:rPr>
                <w:rFonts w:cs="Arial"/>
                <w:sz w:val="24"/>
                <w:szCs w:val="24"/>
                <w:lang w:val="es-ES_tradnl"/>
              </w:rPr>
              <w:t>2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operaciones de crédito para compra de tierra de uso agropecuario por pequeños productores y con garantía FAG </w:t>
            </w:r>
            <w:r w:rsidR="00E117CB">
              <w:rPr>
                <w:rFonts w:cs="Arial"/>
                <w:sz w:val="24"/>
                <w:szCs w:val="24"/>
                <w:lang w:val="es-ES_tradnl"/>
              </w:rPr>
              <w:t>y valor garantizado de $160.285.000. De éste total a las mujeres se les     otorgaron 3 créditos con valor garantizado de $20.305.000</w:t>
            </w:r>
          </w:p>
          <w:p w14:paraId="4918EC39" w14:textId="155D5F0A" w:rsidR="00BD1B6F" w:rsidRDefault="00E117CB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</w:p>
          <w:p w14:paraId="6E8580C4" w14:textId="77777777" w:rsidR="00E117CB" w:rsidRPr="00BD1B6F" w:rsidRDefault="00E117CB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14:paraId="04BD620D" w14:textId="77777777" w:rsidR="00A91B15" w:rsidRPr="0065327C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65327C" w14:paraId="2800467A" w14:textId="77777777" w:rsidTr="000A46CE">
        <w:tc>
          <w:tcPr>
            <w:tcW w:w="9214" w:type="dxa"/>
            <w:shd w:val="clear" w:color="auto" w:fill="F2F2F2"/>
          </w:tcPr>
          <w:p w14:paraId="42678999" w14:textId="44517669" w:rsidR="00A91B15" w:rsidRPr="00106CD1" w:rsidRDefault="003767F6" w:rsidP="00731437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5680" behindDoc="0" locked="0" layoutInCell="1" allowOverlap="1" wp14:anchorId="080F51E9" wp14:editId="10D7ADB1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9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</w:t>
            </w:r>
            <w:r w:rsidR="006835B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participaron </w:t>
            </w:r>
            <w:r w:rsidR="00240630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en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esta acción y cómo </w:t>
            </w:r>
            <w:r w:rsidR="006835B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se promovió 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el control social? </w:t>
            </w:r>
          </w:p>
          <w:p w14:paraId="75160BFB" w14:textId="2198CEBB" w:rsidR="00A91B15" w:rsidRDefault="00A91B15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  <w:r w:rsidR="00E117CB">
              <w:rPr>
                <w:rFonts w:cs="Arial"/>
                <w:sz w:val="24"/>
                <w:szCs w:val="24"/>
                <w:lang w:val="es-ES_tradnl"/>
              </w:rPr>
              <w:t xml:space="preserve">    </w:t>
            </w:r>
          </w:p>
          <w:p w14:paraId="7E3FB28C" w14:textId="45A602FC" w:rsidR="00E117CB" w:rsidRPr="0065327C" w:rsidRDefault="00E117CB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La participación ciudadana frente a las propuesta</w:t>
            </w:r>
            <w:r w:rsidR="003F4E6D">
              <w:rPr>
                <w:rFonts w:cs="Arial"/>
                <w:sz w:val="24"/>
                <w:szCs w:val="24"/>
                <w:lang w:val="es-ES_tradnl"/>
              </w:rPr>
              <w:t>s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de las normas llevadas a la Comisión nacional de Crédito Agropecuario, se </w:t>
            </w:r>
            <w:r w:rsidR="00EB0439">
              <w:rPr>
                <w:rFonts w:cs="Arial"/>
                <w:sz w:val="24"/>
                <w:szCs w:val="24"/>
                <w:lang w:val="es-ES_tradnl"/>
              </w:rPr>
              <w:t>logra mediante su publicación en la página Web de FINAGRO con anticipación de 8 días antes de la reunión de la CNCA para observaciones y sugerencias.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</w:p>
          <w:p w14:paraId="69D6A440" w14:textId="77777777" w:rsidR="00A91B15" w:rsidRDefault="00A91B15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6A68260E" w14:textId="18049C70" w:rsidR="00A91B15" w:rsidRDefault="003F4E6D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De otra parte en la conformación de la Comisión Nacional de Crédito Agropecuario se cuenta con la participación de un Gremio de Productores Agropecuarios y en 2018 dicho representante era el Presidente de la Sociedad de Agricultores de Colombia – SAC, quien actúa con voz y voto</w:t>
            </w:r>
          </w:p>
          <w:p w14:paraId="656F2664" w14:textId="7420AB5B" w:rsidR="00177945" w:rsidRDefault="00177945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245ACAE1" w14:textId="77777777" w:rsidR="00177945" w:rsidRDefault="00177945" w:rsidP="00731437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749C373E" w14:textId="77777777" w:rsidR="00A91B15" w:rsidRPr="0065327C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A91B15" w:rsidRPr="0065327C" w14:paraId="482BCD0D" w14:textId="77777777" w:rsidTr="000A46CE">
        <w:trPr>
          <w:trHeight w:val="1420"/>
        </w:trPr>
        <w:tc>
          <w:tcPr>
            <w:tcW w:w="9214" w:type="dxa"/>
            <w:shd w:val="clear" w:color="auto" w:fill="F2F2F2"/>
          </w:tcPr>
          <w:p w14:paraId="2D9C8106" w14:textId="6A788CE9" w:rsidR="00A91B15" w:rsidRPr="00106CD1" w:rsidRDefault="003767F6" w:rsidP="00731437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56704" behindDoc="0" locked="0" layoutInCell="1" allowOverlap="1" wp14:anchorId="1CBCCBEC" wp14:editId="3D2F29DB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8255</wp:posOffset>
                  </wp:positionV>
                  <wp:extent cx="938530" cy="842645"/>
                  <wp:effectExtent l="0" t="0" r="0" b="0"/>
                  <wp:wrapSquare wrapText="bothSides"/>
                  <wp:docPr id="38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1B15" w:rsidRPr="00106CD1">
              <w:rPr>
                <w:rFonts w:cs="Arial"/>
                <w:noProof/>
                <w:color w:val="3366CC"/>
                <w:sz w:val="32"/>
                <w:szCs w:val="32"/>
                <w:u w:val="thick"/>
                <w:lang w:val="es-ES_tradnl" w:eastAsia="es-CO"/>
              </w:rPr>
              <w:t xml:space="preserve">¿En </w:t>
            </w:r>
            <w:r w:rsidR="00240630" w:rsidRPr="00106CD1">
              <w:rPr>
                <w:rFonts w:cs="Arial"/>
                <w:noProof/>
                <w:color w:val="3366CC"/>
                <w:sz w:val="32"/>
                <w:szCs w:val="32"/>
                <w:u w:val="thick"/>
                <w:lang w:val="es-ES_tradnl" w:eastAsia="es-CO"/>
              </w:rPr>
              <w:t xml:space="preserve">qué </w:t>
            </w:r>
            <w:r w:rsidR="00240630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territorios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  <w:r w:rsidR="006835B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desarrolló</w:t>
            </w:r>
            <w:r w:rsidR="00A91B15"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la acción?</w:t>
            </w:r>
          </w:p>
          <w:p w14:paraId="2E6FCB72" w14:textId="77777777" w:rsidR="00A91B15" w:rsidRDefault="00A91B15" w:rsidP="00731437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001A9579" w14:textId="165749C9" w:rsidR="003F4E6D" w:rsidRPr="003F4E6D" w:rsidRDefault="003F4E6D" w:rsidP="00731437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Las normas expedidas por la CNCA son de aplicación para todo el territorio Nacional y los productores agropecuarios pueden presentar sus solicitudes en las oficinas de cualquier Banco Comercial establecido en el territorio nacional y vigilado por la Superintendencia Financiera o Cooperativas vigiladas por la Superintendencia de Economía Solidaria.  </w:t>
            </w:r>
          </w:p>
          <w:p w14:paraId="11DC8EA3" w14:textId="77777777" w:rsidR="00A91B15" w:rsidRPr="0065327C" w:rsidRDefault="00A91B15" w:rsidP="00731437">
            <w:pPr>
              <w:rPr>
                <w:lang w:val="es-ES_tradnl"/>
              </w:rPr>
            </w:pPr>
          </w:p>
          <w:p w14:paraId="5558BBDC" w14:textId="77777777" w:rsidR="00A91B15" w:rsidRPr="0065327C" w:rsidRDefault="00A91B15" w:rsidP="00731437">
            <w:pPr>
              <w:spacing w:after="0" w:line="240" w:lineRule="auto"/>
              <w:ind w:left="1416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</w:tbl>
    <w:p w14:paraId="6D6B6661" w14:textId="4C43824F" w:rsidR="000D6AB9" w:rsidRDefault="000D6AB9" w:rsidP="00A8490F">
      <w:pPr>
        <w:spacing w:line="240" w:lineRule="auto"/>
        <w:ind w:left="708"/>
        <w:jc w:val="center"/>
        <w:rPr>
          <w:rFonts w:cs="Arial"/>
          <w:sz w:val="24"/>
          <w:szCs w:val="24"/>
          <w:lang w:val="es-ES_tradnl"/>
        </w:rPr>
      </w:pPr>
    </w:p>
    <w:p w14:paraId="00EF4860" w14:textId="77777777" w:rsidR="000D6AB9" w:rsidRDefault="000D6AB9" w:rsidP="00A8490F">
      <w:pPr>
        <w:spacing w:line="240" w:lineRule="auto"/>
        <w:ind w:left="708"/>
        <w:jc w:val="center"/>
        <w:rPr>
          <w:rFonts w:cs="Arial"/>
          <w:sz w:val="24"/>
          <w:szCs w:val="24"/>
          <w:lang w:val="es-ES_tradnl"/>
        </w:rPr>
      </w:pPr>
    </w:p>
    <w:p w14:paraId="12479672" w14:textId="3ADDDE20" w:rsidR="00C43FD5" w:rsidRPr="0065327C" w:rsidRDefault="00C43FD5" w:rsidP="00C43FD5">
      <w:pPr>
        <w:spacing w:line="240" w:lineRule="auto"/>
        <w:ind w:left="108"/>
        <w:rPr>
          <w:rFonts w:cs="Arial"/>
          <w:b/>
          <w:sz w:val="36"/>
          <w:szCs w:val="36"/>
          <w:lang w:val="es-ES_tradnl"/>
        </w:rPr>
      </w:pPr>
      <w:r w:rsidRPr="0065327C">
        <w:rPr>
          <w:rFonts w:cs="Arial"/>
          <w:i/>
          <w:sz w:val="28"/>
          <w:szCs w:val="28"/>
          <w:lang w:val="es-ES_tradnl"/>
        </w:rPr>
        <w:t xml:space="preserve">Acción </w:t>
      </w:r>
      <w:r>
        <w:rPr>
          <w:rFonts w:cs="Arial"/>
          <w:i/>
          <w:sz w:val="28"/>
          <w:szCs w:val="28"/>
          <w:lang w:val="es-ES_tradnl"/>
        </w:rPr>
        <w:t>2</w:t>
      </w:r>
      <w:r w:rsidRPr="0065327C">
        <w:rPr>
          <w:rFonts w:cs="Arial"/>
          <w:i/>
          <w:sz w:val="28"/>
          <w:szCs w:val="28"/>
          <w:lang w:val="es-ES_tradnl"/>
        </w:rPr>
        <w:t>.</w:t>
      </w:r>
      <w:r w:rsidRPr="0065327C">
        <w:rPr>
          <w:rFonts w:cs="Arial"/>
          <w:b/>
          <w:sz w:val="36"/>
          <w:szCs w:val="36"/>
          <w:lang w:val="es-ES_tradnl"/>
        </w:rPr>
        <w:t xml:space="preserve"> </w:t>
      </w:r>
      <w:r w:rsidRPr="0065327C">
        <w:rPr>
          <w:rFonts w:cs="Arial"/>
          <w:b/>
          <w:sz w:val="36"/>
          <w:szCs w:val="36"/>
          <w:lang w:val="es-ES_tradnl"/>
        </w:rPr>
        <w:br/>
      </w:r>
      <w:r w:rsidRPr="00C21EF2">
        <w:rPr>
          <w:sz w:val="24"/>
          <w:szCs w:val="24"/>
        </w:rPr>
        <w:t xml:space="preserve">Línea de crédito </w:t>
      </w:r>
      <w:r>
        <w:rPr>
          <w:sz w:val="24"/>
          <w:szCs w:val="24"/>
        </w:rPr>
        <w:t xml:space="preserve">para estimular la productividad </w:t>
      </w:r>
      <w:r w:rsidRPr="0065327C">
        <w:rPr>
          <w:rFonts w:cs="Arial"/>
          <w:b/>
          <w:sz w:val="40"/>
          <w:szCs w:val="36"/>
          <w:lang w:val="es-ES_tradnl"/>
        </w:rPr>
        <w:t>_____________________</w:t>
      </w:r>
    </w:p>
    <w:p w14:paraId="5F6353DA" w14:textId="77777777" w:rsidR="00C43FD5" w:rsidRDefault="00C43FD5" w:rsidP="00C43FD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p w14:paraId="494E0E2D" w14:textId="77777777" w:rsidR="00DF59E7" w:rsidRPr="0065327C" w:rsidRDefault="00DF59E7" w:rsidP="00C43FD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  <w:bookmarkStart w:id="0" w:name="_GoBack"/>
      <w:bookmarkEnd w:id="0"/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60"/>
        <w:gridCol w:w="6912"/>
      </w:tblGrid>
      <w:tr w:rsidR="00C43FD5" w:rsidRPr="0065327C" w14:paraId="1B188124" w14:textId="77777777" w:rsidTr="009E2385">
        <w:trPr>
          <w:trHeight w:val="2135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366CC"/>
            <w:vAlign w:val="center"/>
          </w:tcPr>
          <w:p w14:paraId="0094B421" w14:textId="77777777" w:rsidR="00C43FD5" w:rsidRPr="0065327C" w:rsidRDefault="00C43FD5" w:rsidP="009E2385">
            <w:pPr>
              <w:spacing w:after="0" w:line="240" w:lineRule="auto"/>
              <w:jc w:val="center"/>
              <w:rPr>
                <w:color w:val="FFFFFF"/>
                <w:sz w:val="36"/>
                <w:szCs w:val="44"/>
                <w:u w:val="single"/>
                <w:lang w:val="es-ES_tradnl"/>
              </w:rPr>
            </w:pP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t xml:space="preserve">Compromiso </w:t>
            </w: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  <w:t>que atiende</w:t>
            </w:r>
            <w:r w:rsidRPr="0065327C">
              <w:rPr>
                <w:rFonts w:cs="Arial"/>
                <w:color w:val="FFFFFF"/>
                <w:sz w:val="28"/>
                <w:szCs w:val="44"/>
                <w:u w:val="single"/>
                <w:lang w:val="es-ES_tradnl"/>
              </w:rPr>
              <w:t>:</w:t>
            </w:r>
            <w:r w:rsidRPr="0065327C">
              <w:rPr>
                <w:rFonts w:cs="Arial"/>
                <w:b/>
                <w:color w:val="FFFFFF"/>
                <w:sz w:val="28"/>
                <w:szCs w:val="44"/>
                <w:u w:val="single"/>
                <w:lang w:val="es-ES_tradnl"/>
              </w:rPr>
              <w:br/>
            </w:r>
          </w:p>
        </w:tc>
        <w:tc>
          <w:tcPr>
            <w:tcW w:w="6912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1AFDF123" w14:textId="45E84892" w:rsidR="00C43FD5" w:rsidRPr="00242530" w:rsidRDefault="00C43FD5" w:rsidP="00C43FD5">
            <w:pPr>
              <w:jc w:val="both"/>
              <w:rPr>
                <w:rFonts w:cs="Arial"/>
                <w:sz w:val="24"/>
                <w:szCs w:val="24"/>
              </w:rPr>
            </w:pPr>
            <w:r w:rsidRPr="00C43FD5">
              <w:rPr>
                <w:rFonts w:cs="Arial"/>
                <w:sz w:val="24"/>
                <w:szCs w:val="24"/>
                <w:lang w:val="es-ES_tradnl"/>
              </w:rPr>
              <w:t>Proveer líneas de crédito blandas, ágiles, oportunas y subsidiadas para la economía campesina, familiar y comunitaria, y actividades complementarias, y con subsidios progresivos para los medianos productores y productoras con menores ingresos, en el marco de la implementación de un Plan para apoyar y consolidar la generación de ingresos de la economía campesina, familiar y comunitaria</w:t>
            </w:r>
          </w:p>
        </w:tc>
      </w:tr>
    </w:tbl>
    <w:p w14:paraId="161F091D" w14:textId="77777777" w:rsidR="00C43FD5" w:rsidRDefault="00C43FD5" w:rsidP="00C43FD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p w14:paraId="3FAD5881" w14:textId="77777777" w:rsidR="00C43FD5" w:rsidRPr="00461269" w:rsidRDefault="00C43FD5" w:rsidP="00C43FD5">
      <w:pPr>
        <w:spacing w:line="240" w:lineRule="auto"/>
        <w:jc w:val="both"/>
        <w:rPr>
          <w:rFonts w:cs="Arial"/>
          <w:color w:val="000000"/>
          <w:sz w:val="24"/>
          <w:szCs w:val="24"/>
          <w:lang w:val="es-ES_tradnl"/>
        </w:rPr>
      </w:pPr>
      <w:r w:rsidRPr="00461269">
        <w:rPr>
          <w:rFonts w:cs="Arial"/>
          <w:color w:val="000000"/>
          <w:sz w:val="24"/>
          <w:szCs w:val="24"/>
          <w:lang w:val="es-ES_tradnl"/>
        </w:rPr>
        <w:t xml:space="preserve">Para dar cumplimiento a los compromisos acá relacionados, esta entidad tiene a </w:t>
      </w:r>
      <w:r>
        <w:rPr>
          <w:rFonts w:cs="Arial"/>
          <w:color w:val="000000"/>
          <w:sz w:val="24"/>
          <w:szCs w:val="24"/>
          <w:lang w:val="es-ES_tradnl"/>
        </w:rPr>
        <w:t>cargo los siguientes productos del Plan Marco de Implementación.</w:t>
      </w:r>
    </w:p>
    <w:p w14:paraId="782924D3" w14:textId="77777777" w:rsidR="00C43FD5" w:rsidRPr="00106CD1" w:rsidRDefault="00C43FD5" w:rsidP="00C43FD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t xml:space="preserve">Productos e indicadores a los que aporta esta acción: </w:t>
      </w:r>
    </w:p>
    <w:tbl>
      <w:tblPr>
        <w:tblW w:w="4035" w:type="pct"/>
        <w:tblInd w:w="675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ook w:val="04A0" w:firstRow="1" w:lastRow="0" w:firstColumn="1" w:lastColumn="0" w:noHBand="0" w:noVBand="1"/>
      </w:tblPr>
      <w:tblGrid>
        <w:gridCol w:w="2184"/>
        <w:gridCol w:w="1729"/>
        <w:gridCol w:w="1586"/>
        <w:gridCol w:w="866"/>
        <w:gridCol w:w="865"/>
      </w:tblGrid>
      <w:tr w:rsidR="00C43FD5" w:rsidRPr="0065327C" w14:paraId="5885CF9A" w14:textId="77777777" w:rsidTr="009E2385">
        <w:trPr>
          <w:trHeight w:val="408"/>
        </w:trPr>
        <w:tc>
          <w:tcPr>
            <w:tcW w:w="1510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5D76BC4B" w14:textId="77777777" w:rsidR="00C43FD5" w:rsidRPr="0065327C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PRODUCTO</w:t>
            </w:r>
          </w:p>
        </w:tc>
        <w:tc>
          <w:tcPr>
            <w:tcW w:w="1196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2F227D03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INDICADOR</w:t>
            </w:r>
          </w:p>
        </w:tc>
        <w:tc>
          <w:tcPr>
            <w:tcW w:w="1097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5922A7EB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 xml:space="preserve">SECTOR </w:t>
            </w:r>
          </w:p>
          <w:p w14:paraId="2190B552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 xml:space="preserve">RESPONSABLE </w:t>
            </w:r>
          </w:p>
        </w:tc>
        <w:tc>
          <w:tcPr>
            <w:tcW w:w="599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4788C130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AÑO</w:t>
            </w:r>
          </w:p>
          <w:p w14:paraId="64682354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INICIO</w:t>
            </w:r>
          </w:p>
        </w:tc>
        <w:tc>
          <w:tcPr>
            <w:tcW w:w="598" w:type="pct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0A204601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 xml:space="preserve">AÑO </w:t>
            </w:r>
          </w:p>
          <w:p w14:paraId="132A4AD7" w14:textId="77777777" w:rsidR="00C43FD5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FIN</w:t>
            </w:r>
          </w:p>
        </w:tc>
      </w:tr>
      <w:tr w:rsidR="00C43FD5" w:rsidRPr="0065327C" w14:paraId="0D866FF8" w14:textId="77777777" w:rsidTr="009E2385">
        <w:trPr>
          <w:trHeight w:val="408"/>
        </w:trPr>
        <w:tc>
          <w:tcPr>
            <w:tcW w:w="1510" w:type="pct"/>
            <w:shd w:val="clear" w:color="auto" w:fill="E8E8E8"/>
          </w:tcPr>
          <w:p w14:paraId="207A3B50" w14:textId="790AD7CE" w:rsidR="00C43FD5" w:rsidRPr="00BF7E95" w:rsidRDefault="00C43FD5" w:rsidP="00C43FD5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242530">
              <w:rPr>
                <w:rFonts w:cs="Arial"/>
                <w:lang w:val="es-ES_tradnl"/>
              </w:rPr>
              <w:t xml:space="preserve">Resolución de la Comisión Nacional de Crédito Agropecuario Reglamentando la Línea de Crédito Especial </w:t>
            </w:r>
            <w:r>
              <w:rPr>
                <w:rFonts w:cs="Arial"/>
                <w:lang w:val="es-ES_tradnl"/>
              </w:rPr>
              <w:t xml:space="preserve">para estimular la productividad para medianos productores y productoras de menores ingresos para apoyar la ECFC </w:t>
            </w:r>
            <w:r w:rsidRPr="00242530">
              <w:rPr>
                <w:rFonts w:cs="Arial"/>
                <w:lang w:val="es-ES_tradnl"/>
              </w:rPr>
              <w:t>Circular de FINAGRO implementándola</w:t>
            </w:r>
          </w:p>
        </w:tc>
        <w:tc>
          <w:tcPr>
            <w:tcW w:w="1196" w:type="pct"/>
            <w:shd w:val="clear" w:color="auto" w:fill="E8E8E8"/>
          </w:tcPr>
          <w:p w14:paraId="0C4222EA" w14:textId="74392DAC" w:rsidR="00C43FD5" w:rsidRPr="00BF7E95" w:rsidRDefault="007A48E1" w:rsidP="00301779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>
              <w:rPr>
                <w:rFonts w:cs="Arial"/>
                <w:lang w:val="es-ES_tradnl"/>
              </w:rPr>
              <w:t>Líneas de cré</w:t>
            </w:r>
            <w:r w:rsidRPr="007A48E1">
              <w:rPr>
                <w:rFonts w:cs="Arial"/>
                <w:lang w:val="es-ES_tradnl"/>
              </w:rPr>
              <w:t>dito blandas y subsidiadas en condiciones FINAGRO para productores de la economía campesina, familiar y comunitaria operando</w:t>
            </w:r>
          </w:p>
        </w:tc>
        <w:tc>
          <w:tcPr>
            <w:tcW w:w="1097" w:type="pct"/>
            <w:shd w:val="clear" w:color="auto" w:fill="E8E8E8"/>
          </w:tcPr>
          <w:p w14:paraId="60421CFC" w14:textId="77777777" w:rsidR="00C43FD5" w:rsidRPr="00BF7E95" w:rsidRDefault="00C43FD5" w:rsidP="009E2385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242530">
              <w:rPr>
                <w:rFonts w:cs="Arial"/>
                <w:lang w:val="es-ES_tradnl"/>
              </w:rPr>
              <w:t xml:space="preserve">Agricultura </w:t>
            </w:r>
          </w:p>
        </w:tc>
        <w:tc>
          <w:tcPr>
            <w:tcW w:w="599" w:type="pct"/>
            <w:shd w:val="clear" w:color="auto" w:fill="E8E8E8"/>
          </w:tcPr>
          <w:p w14:paraId="635ECF4E" w14:textId="43E0F322" w:rsidR="00C43FD5" w:rsidRPr="00BF7E95" w:rsidRDefault="00C43FD5" w:rsidP="007A48E1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>
              <w:rPr>
                <w:rFonts w:cs="Arial"/>
                <w:lang w:val="es-ES_tradnl"/>
              </w:rPr>
              <w:t>201</w:t>
            </w:r>
            <w:r w:rsidR="007A48E1">
              <w:rPr>
                <w:rFonts w:cs="Arial"/>
                <w:lang w:val="es-ES_tradnl"/>
              </w:rPr>
              <w:t>7</w:t>
            </w:r>
          </w:p>
        </w:tc>
        <w:tc>
          <w:tcPr>
            <w:tcW w:w="598" w:type="pct"/>
            <w:shd w:val="clear" w:color="auto" w:fill="E8E8E8"/>
          </w:tcPr>
          <w:p w14:paraId="4743C26B" w14:textId="77777777" w:rsidR="00C43FD5" w:rsidRPr="00BF7E95" w:rsidRDefault="00C43FD5" w:rsidP="009E2385">
            <w:pPr>
              <w:spacing w:after="0" w:line="240" w:lineRule="auto"/>
              <w:rPr>
                <w:rFonts w:cs="Arial"/>
                <w:highlight w:val="yellow"/>
                <w:lang w:val="es-ES_tradnl"/>
              </w:rPr>
            </w:pPr>
            <w:r w:rsidRPr="001A47A9">
              <w:rPr>
                <w:rFonts w:cs="Arial"/>
                <w:lang w:val="es-ES_tradnl"/>
              </w:rPr>
              <w:t>2031</w:t>
            </w:r>
          </w:p>
        </w:tc>
      </w:tr>
    </w:tbl>
    <w:p w14:paraId="7982428D" w14:textId="77777777" w:rsidR="00C43FD5" w:rsidRDefault="00C43FD5" w:rsidP="00C43FD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p w14:paraId="154003AD" w14:textId="77777777" w:rsidR="00C43FD5" w:rsidRPr="00106CD1" w:rsidRDefault="00C43FD5" w:rsidP="00C43FD5">
      <w:pPr>
        <w:spacing w:line="240" w:lineRule="auto"/>
        <w:jc w:val="both"/>
        <w:rPr>
          <w:rFonts w:cs="Arial"/>
          <w:color w:val="3366CC"/>
          <w:sz w:val="32"/>
          <w:szCs w:val="32"/>
          <w:u w:val="thick"/>
          <w:lang w:val="es-ES_tradnl"/>
        </w:rPr>
      </w:pPr>
      <w:r w:rsidRPr="00106CD1">
        <w:rPr>
          <w:rFonts w:cs="Arial"/>
          <w:color w:val="3366CC"/>
          <w:sz w:val="32"/>
          <w:szCs w:val="32"/>
          <w:u w:val="thick"/>
          <w:lang w:val="es-ES_tradnl"/>
        </w:rPr>
        <w:t>Actividades que se desarrollaron:</w:t>
      </w:r>
    </w:p>
    <w:tbl>
      <w:tblPr>
        <w:tblW w:w="9072" w:type="dxa"/>
        <w:tblInd w:w="675" w:type="dxa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single" w:sz="8" w:space="0" w:color="BBBBBB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C43FD5" w:rsidRPr="0065327C" w14:paraId="53BF703C" w14:textId="77777777" w:rsidTr="009E2385">
        <w:trPr>
          <w:trHeight w:val="394"/>
        </w:trPr>
        <w:tc>
          <w:tcPr>
            <w:tcW w:w="2411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</w:tcBorders>
            <w:shd w:val="clear" w:color="auto" w:fill="A5A5A5"/>
          </w:tcPr>
          <w:p w14:paraId="53D9BF6A" w14:textId="77777777" w:rsidR="00C43FD5" w:rsidRPr="0065327C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 w:rsidRPr="0065327C">
              <w:rPr>
                <w:rFonts w:cs="Arial"/>
                <w:bCs/>
                <w:color w:val="FFFFFF"/>
                <w:lang w:val="es-ES_tradnl"/>
              </w:rPr>
              <w:t>AÑO</w:t>
            </w:r>
          </w:p>
        </w:tc>
        <w:tc>
          <w:tcPr>
            <w:tcW w:w="6661" w:type="dxa"/>
            <w:tcBorders>
              <w:top w:val="single" w:sz="8" w:space="0" w:color="BBBBBB"/>
              <w:bottom w:val="single" w:sz="8" w:space="0" w:color="BBBBBB"/>
            </w:tcBorders>
            <w:shd w:val="clear" w:color="auto" w:fill="A5A5A5"/>
          </w:tcPr>
          <w:p w14:paraId="63912EDB" w14:textId="77777777" w:rsidR="00C43FD5" w:rsidRPr="0065327C" w:rsidRDefault="00C43FD5" w:rsidP="009E2385">
            <w:pPr>
              <w:spacing w:after="0" w:line="240" w:lineRule="auto"/>
              <w:jc w:val="center"/>
              <w:rPr>
                <w:rFonts w:cs="Arial"/>
                <w:bCs/>
                <w:color w:val="FFFFFF"/>
                <w:lang w:val="es-ES_tradnl"/>
              </w:rPr>
            </w:pPr>
            <w:r>
              <w:rPr>
                <w:rFonts w:cs="Arial"/>
                <w:bCs/>
                <w:color w:val="FFFFFF"/>
                <w:lang w:val="es-ES_tradnl"/>
              </w:rPr>
              <w:t>NOMBRE DE ACTIVIDADES DESARROLLADAS</w:t>
            </w:r>
          </w:p>
        </w:tc>
      </w:tr>
      <w:tr w:rsidR="00C43FD5" w:rsidRPr="0065327C" w14:paraId="6FFD59FD" w14:textId="77777777" w:rsidTr="009E2385">
        <w:trPr>
          <w:trHeight w:val="394"/>
        </w:trPr>
        <w:tc>
          <w:tcPr>
            <w:tcW w:w="2411" w:type="dxa"/>
            <w:tcBorders>
              <w:right w:val="nil"/>
            </w:tcBorders>
            <w:shd w:val="clear" w:color="auto" w:fill="auto"/>
          </w:tcPr>
          <w:p w14:paraId="72417E1E" w14:textId="77777777" w:rsidR="00C43FD5" w:rsidRPr="0065327C" w:rsidRDefault="00C43FD5" w:rsidP="009E2385">
            <w:pPr>
              <w:spacing w:after="0" w:line="240" w:lineRule="auto"/>
              <w:rPr>
                <w:rFonts w:cs="Arial"/>
                <w:b/>
                <w:bCs/>
                <w:lang w:val="es-ES_tradnl"/>
              </w:rPr>
            </w:pPr>
            <w:r w:rsidRPr="0065327C">
              <w:rPr>
                <w:rFonts w:cs="Arial"/>
                <w:b/>
                <w:bCs/>
                <w:lang w:val="es-ES_tradnl"/>
              </w:rPr>
              <w:t>2018</w:t>
            </w:r>
          </w:p>
        </w:tc>
        <w:tc>
          <w:tcPr>
            <w:tcW w:w="6661" w:type="dxa"/>
            <w:tcBorders>
              <w:left w:val="nil"/>
              <w:right w:val="nil"/>
            </w:tcBorders>
            <w:shd w:val="clear" w:color="auto" w:fill="auto"/>
          </w:tcPr>
          <w:p w14:paraId="2825B3B7" w14:textId="77777777" w:rsidR="00C43FD5" w:rsidRDefault="00C43FD5" w:rsidP="007A48E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  <w:lang w:val="es-ES_tradnl"/>
              </w:rPr>
            </w:pPr>
            <w:r w:rsidRPr="007A48E1">
              <w:rPr>
                <w:rFonts w:cs="Arial"/>
                <w:lang w:val="es-ES_tradnl"/>
              </w:rPr>
              <w:t xml:space="preserve">Preparar la propuesta de la inclusión en la Línea Especial de Crédito con tasa subsidiada para </w:t>
            </w:r>
            <w:r w:rsidR="007A48E1">
              <w:rPr>
                <w:rFonts w:cs="Arial"/>
                <w:lang w:val="es-ES_tradnl"/>
              </w:rPr>
              <w:t>productores agropecuarios incluidos los pequeños y medianos de la ECFC</w:t>
            </w:r>
          </w:p>
          <w:p w14:paraId="77C231CC" w14:textId="673D454E" w:rsidR="007A48E1" w:rsidRPr="007A48E1" w:rsidRDefault="007A48E1" w:rsidP="007A48E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Llevar a la reunión de la CNCA de mayo 11 de 2018 la propuesta de la LEC para 2018. </w:t>
            </w:r>
          </w:p>
        </w:tc>
      </w:tr>
    </w:tbl>
    <w:p w14:paraId="65723AEA" w14:textId="77777777" w:rsidR="00C43FD5" w:rsidRPr="0065327C" w:rsidRDefault="00C43FD5" w:rsidP="00C43FD5">
      <w:pPr>
        <w:spacing w:line="240" w:lineRule="auto"/>
        <w:jc w:val="both"/>
        <w:rPr>
          <w:rFonts w:cs="Arial"/>
          <w:color w:val="009EAD"/>
          <w:sz w:val="32"/>
          <w:szCs w:val="32"/>
          <w:u w:val="thick"/>
          <w:lang w:val="es-ES_tradnl"/>
        </w:rPr>
      </w:pPr>
    </w:p>
    <w:tbl>
      <w:tblPr>
        <w:tblW w:w="9214" w:type="dxa"/>
        <w:tblInd w:w="50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214"/>
      </w:tblGrid>
      <w:tr w:rsidR="00C43FD5" w:rsidRPr="0065327C" w14:paraId="0AF755E9" w14:textId="77777777" w:rsidTr="009E2385">
        <w:tc>
          <w:tcPr>
            <w:tcW w:w="9214" w:type="dxa"/>
            <w:shd w:val="clear" w:color="auto" w:fill="F2F2F2"/>
          </w:tcPr>
          <w:p w14:paraId="6A4B1486" w14:textId="77777777" w:rsidR="00C43FD5" w:rsidRPr="00106CD1" w:rsidRDefault="00C43FD5" w:rsidP="009E2385">
            <w:pPr>
              <w:spacing w:after="0" w:line="240" w:lineRule="auto"/>
              <w:ind w:left="-282" w:right="529" w:firstLine="282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lastRenderedPageBreak/>
              <w:drawing>
                <wp:anchor distT="0" distB="0" distL="114300" distR="114300" simplePos="0" relativeHeight="251689472" behindDoc="0" locked="0" layoutInCell="1" allowOverlap="1" wp14:anchorId="43D3A216" wp14:editId="28FDF12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-16510</wp:posOffset>
                  </wp:positionV>
                  <wp:extent cx="775335" cy="937260"/>
                  <wp:effectExtent l="0" t="0" r="0" b="0"/>
                  <wp:wrapSquare wrapText="bothSides"/>
                  <wp:docPr id="30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¿Cómo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hizo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</w:p>
          <w:p w14:paraId="5D5F39A3" w14:textId="77777777" w:rsidR="00C43FD5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2932FDB4" w14:textId="6A7539CA" w:rsidR="00C43FD5" w:rsidRDefault="00630C8E" w:rsidP="009E238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 finales de noviembre de 2017 </w:t>
            </w:r>
            <w:r w:rsidR="00C43FD5">
              <w:rPr>
                <w:rFonts w:cs="Arial"/>
                <w:lang w:val="es-ES_tradnl"/>
              </w:rPr>
              <w:t>se p</w:t>
            </w:r>
            <w:r w:rsidR="00C43FD5" w:rsidRPr="001A47A9">
              <w:rPr>
                <w:rFonts w:cs="Arial"/>
                <w:lang w:val="es-ES_tradnl"/>
              </w:rPr>
              <w:t>repar</w:t>
            </w:r>
            <w:r w:rsidR="00C43FD5">
              <w:rPr>
                <w:rFonts w:cs="Arial"/>
                <w:lang w:val="es-ES_tradnl"/>
              </w:rPr>
              <w:t>ó</w:t>
            </w:r>
            <w:r w:rsidR="00C43FD5" w:rsidRPr="001A47A9">
              <w:rPr>
                <w:rFonts w:cs="Arial"/>
                <w:lang w:val="es-ES_tradnl"/>
              </w:rPr>
              <w:t xml:space="preserve"> </w:t>
            </w:r>
            <w:r w:rsidR="00C43FD5">
              <w:rPr>
                <w:rFonts w:cs="Arial"/>
                <w:lang w:val="es-ES_tradnl"/>
              </w:rPr>
              <w:t>la</w:t>
            </w:r>
            <w:r w:rsidR="00C43FD5" w:rsidRPr="001A47A9">
              <w:rPr>
                <w:rFonts w:cs="Arial"/>
                <w:lang w:val="es-ES_tradnl"/>
              </w:rPr>
              <w:t xml:space="preserve"> propuesta para </w:t>
            </w:r>
            <w:r w:rsidR="007A48E1">
              <w:rPr>
                <w:rFonts w:cs="Arial"/>
                <w:lang w:val="es-ES_tradnl"/>
              </w:rPr>
              <w:t>reglamentar la LEC para productores agropecuarios incluidos los pequeños y medianos de la ECFC</w:t>
            </w:r>
            <w:r w:rsidR="00C43FD5">
              <w:rPr>
                <w:rFonts w:cs="Arial"/>
                <w:lang w:val="es-ES_tradnl"/>
              </w:rPr>
              <w:t>.</w:t>
            </w:r>
          </w:p>
          <w:p w14:paraId="243BB3EA" w14:textId="2D9A47CD" w:rsidR="00C43FD5" w:rsidRPr="00AD0045" w:rsidRDefault="00C43FD5" w:rsidP="009E238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La propuesta se llevó </w:t>
            </w:r>
            <w:r w:rsidRPr="00AD0045">
              <w:rPr>
                <w:rFonts w:cs="Arial"/>
                <w:lang w:val="es-ES_tradnl"/>
              </w:rPr>
              <w:t xml:space="preserve">a la reunión de </w:t>
            </w:r>
            <w:r w:rsidR="00630C8E">
              <w:rPr>
                <w:rFonts w:cs="Arial"/>
                <w:lang w:val="es-ES_tradnl"/>
              </w:rPr>
              <w:t>19 de diciembre 2017</w:t>
            </w:r>
            <w:r w:rsidRPr="00AD0045">
              <w:rPr>
                <w:rFonts w:cs="Arial"/>
                <w:lang w:val="es-ES_tradnl"/>
              </w:rPr>
              <w:t xml:space="preserve"> de la Comisión Nacional de Cré</w:t>
            </w:r>
            <w:r>
              <w:rPr>
                <w:rFonts w:cs="Arial"/>
                <w:lang w:val="es-ES_tradnl"/>
              </w:rPr>
              <w:t>dito Agropecuario</w:t>
            </w:r>
            <w:r w:rsidRPr="00AD0045">
              <w:rPr>
                <w:rFonts w:cs="Arial"/>
                <w:lang w:val="es-ES_tradnl"/>
              </w:rPr>
              <w:t xml:space="preserve">, siendo aprobada mediante la resolución No. </w:t>
            </w:r>
            <w:r w:rsidR="00630C8E">
              <w:rPr>
                <w:rFonts w:cs="Arial"/>
                <w:lang w:val="es-ES_tradnl"/>
              </w:rPr>
              <w:t>13</w:t>
            </w:r>
            <w:r w:rsidRPr="00AD0045">
              <w:rPr>
                <w:rFonts w:cs="Arial"/>
                <w:lang w:val="es-ES_tradnl"/>
              </w:rPr>
              <w:t xml:space="preserve"> de 201</w:t>
            </w:r>
            <w:r w:rsidR="00630C8E">
              <w:rPr>
                <w:rFonts w:cs="Arial"/>
                <w:lang w:val="es-ES_tradnl"/>
              </w:rPr>
              <w:t>7</w:t>
            </w:r>
            <w:r w:rsidRPr="00AD0045">
              <w:rPr>
                <w:rFonts w:cs="Arial"/>
                <w:lang w:val="es-ES_tradnl"/>
              </w:rPr>
              <w:t>.</w:t>
            </w:r>
          </w:p>
          <w:p w14:paraId="2171E376" w14:textId="12828180" w:rsidR="00C43FD5" w:rsidRDefault="00C43FD5" w:rsidP="009E2385">
            <w:pPr>
              <w:pStyle w:val="Prrafodelista"/>
              <w:spacing w:after="0" w:line="240" w:lineRule="auto"/>
              <w:ind w:left="198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FINAGRO expidió la</w:t>
            </w:r>
            <w:r w:rsidR="00630C8E">
              <w:rPr>
                <w:rFonts w:cs="Arial"/>
                <w:lang w:val="es-ES_tradnl"/>
              </w:rPr>
              <w:t xml:space="preserve">s </w:t>
            </w:r>
            <w:r>
              <w:rPr>
                <w:rFonts w:cs="Arial"/>
                <w:lang w:val="es-ES_tradnl"/>
              </w:rPr>
              <w:t>circular</w:t>
            </w:r>
            <w:r w:rsidR="00630C8E">
              <w:rPr>
                <w:rFonts w:cs="Arial"/>
                <w:lang w:val="es-ES_tradnl"/>
              </w:rPr>
              <w:t>es</w:t>
            </w:r>
            <w:r>
              <w:rPr>
                <w:rFonts w:cs="Arial"/>
                <w:lang w:val="es-ES_tradnl"/>
              </w:rPr>
              <w:t xml:space="preserve"> P – </w:t>
            </w:r>
            <w:r w:rsidR="00630C8E">
              <w:rPr>
                <w:rFonts w:cs="Arial"/>
                <w:lang w:val="es-ES_tradnl"/>
              </w:rPr>
              <w:t>02</w:t>
            </w:r>
            <w:r>
              <w:rPr>
                <w:rFonts w:cs="Arial"/>
                <w:lang w:val="es-ES_tradnl"/>
              </w:rPr>
              <w:t xml:space="preserve"> </w:t>
            </w:r>
            <w:r w:rsidR="00630C8E">
              <w:rPr>
                <w:rFonts w:cs="Arial"/>
                <w:lang w:val="es-ES_tradnl"/>
              </w:rPr>
              <w:t xml:space="preserve">y P-11 </w:t>
            </w:r>
            <w:r>
              <w:rPr>
                <w:rFonts w:cs="Arial"/>
                <w:lang w:val="es-ES_tradnl"/>
              </w:rPr>
              <w:t xml:space="preserve">de 2018  implementado lo establecido en la Resolución No. </w:t>
            </w:r>
            <w:r w:rsidR="00630C8E">
              <w:rPr>
                <w:rFonts w:cs="Arial"/>
                <w:lang w:val="es-ES_tradnl"/>
              </w:rPr>
              <w:t>1</w:t>
            </w:r>
            <w:r>
              <w:rPr>
                <w:rFonts w:cs="Arial"/>
                <w:lang w:val="es-ES_tradnl"/>
              </w:rPr>
              <w:t>3 de 201</w:t>
            </w:r>
            <w:r w:rsidR="00630C8E">
              <w:rPr>
                <w:rFonts w:cs="Arial"/>
                <w:lang w:val="es-ES_tradnl"/>
              </w:rPr>
              <w:t>7</w:t>
            </w:r>
            <w:r>
              <w:rPr>
                <w:rFonts w:cs="Arial"/>
                <w:lang w:val="es-ES_tradnl"/>
              </w:rPr>
              <w:t xml:space="preserve"> de la CNCA.</w:t>
            </w:r>
          </w:p>
          <w:p w14:paraId="292FFC56" w14:textId="77777777" w:rsidR="00C43FD5" w:rsidRPr="0065327C" w:rsidRDefault="00C43FD5" w:rsidP="009E2385">
            <w:pPr>
              <w:pStyle w:val="Prrafodelista"/>
              <w:spacing w:after="0" w:line="240" w:lineRule="auto"/>
              <w:ind w:left="198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lang w:val="es-ES_tradnl"/>
              </w:rPr>
              <w:t>En diciembre de 2018 en reuniones del Ministerio de Agricultura y Desarrollo Rural y FINAGRO, se  preparó la</w:t>
            </w:r>
            <w:r w:rsidRPr="00AD0045">
              <w:rPr>
                <w:rFonts w:cs="Arial"/>
                <w:lang w:val="es-ES_tradnl"/>
              </w:rPr>
              <w:t xml:space="preserve"> propuesta</w:t>
            </w:r>
            <w:r>
              <w:rPr>
                <w:rFonts w:cs="Arial"/>
                <w:lang w:val="es-ES_tradnl"/>
              </w:rPr>
              <w:t xml:space="preserve"> inicial de</w:t>
            </w:r>
            <w:r w:rsidRPr="00AD0045">
              <w:rPr>
                <w:rFonts w:cs="Arial"/>
                <w:lang w:val="es-ES_tradnl"/>
              </w:rPr>
              <w:t xml:space="preserve"> la Línea Especial de Crédito con tasa subsidiada para 2019</w:t>
            </w:r>
            <w:r>
              <w:rPr>
                <w:rFonts w:cs="Arial"/>
                <w:lang w:val="es-ES_tradnl"/>
              </w:rPr>
              <w:t>.</w:t>
            </w:r>
          </w:p>
          <w:p w14:paraId="30F03A3F" w14:textId="77777777" w:rsidR="00C43FD5" w:rsidRPr="0065327C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C43FD5" w:rsidRPr="0065327C" w14:paraId="0E45B6AA" w14:textId="77777777" w:rsidTr="009E2385">
        <w:tc>
          <w:tcPr>
            <w:tcW w:w="9214" w:type="dxa"/>
            <w:shd w:val="clear" w:color="auto" w:fill="F2F2F2"/>
          </w:tcPr>
          <w:p w14:paraId="4DA78903" w14:textId="77777777" w:rsidR="00C43FD5" w:rsidRPr="00106CD1" w:rsidRDefault="00C43FD5" w:rsidP="009E2385">
            <w:pPr>
              <w:spacing w:after="0" w:line="240" w:lineRule="auto"/>
              <w:jc w:val="both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se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beneficiaron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?</w:t>
            </w: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90496" behindDoc="0" locked="0" layoutInCell="1" allowOverlap="1" wp14:anchorId="3118F966" wp14:editId="2624998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56515</wp:posOffset>
                  </wp:positionV>
                  <wp:extent cx="925830" cy="800100"/>
                  <wp:effectExtent l="0" t="0" r="0" b="0"/>
                  <wp:wrapSquare wrapText="bothSides"/>
                  <wp:docPr id="31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</w:t>
            </w:r>
          </w:p>
          <w:p w14:paraId="2F4008DD" w14:textId="77777777" w:rsidR="00C43FD5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46A0D8C8" w14:textId="02814777" w:rsidR="00C43FD5" w:rsidRDefault="00C43FD5" w:rsidP="009E238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Al cierre de 2018 se registraron 1</w:t>
            </w:r>
            <w:r w:rsidR="00630C8E">
              <w:rPr>
                <w:rFonts w:cs="Arial"/>
                <w:sz w:val="24"/>
                <w:szCs w:val="24"/>
                <w:lang w:val="es-ES_tradnl"/>
              </w:rPr>
              <w:t>4.064 o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peraciones de crédito </w:t>
            </w:r>
            <w:r w:rsidR="00630C8E">
              <w:rPr>
                <w:rFonts w:cs="Arial"/>
                <w:sz w:val="24"/>
                <w:szCs w:val="24"/>
                <w:lang w:val="es-ES_tradnl"/>
              </w:rPr>
              <w:t xml:space="preserve">por la LEC 2018 con valor de $374.439 millones y de este total a los </w:t>
            </w:r>
            <w:r>
              <w:rPr>
                <w:rFonts w:cs="Arial"/>
                <w:sz w:val="24"/>
                <w:szCs w:val="24"/>
                <w:lang w:val="es-ES_tradnl"/>
              </w:rPr>
              <w:t>pequeños productores</w:t>
            </w:r>
            <w:r w:rsidR="00630C8E">
              <w:rPr>
                <w:rFonts w:cs="Arial"/>
                <w:sz w:val="24"/>
                <w:szCs w:val="24"/>
                <w:lang w:val="es-ES_tradnl"/>
              </w:rPr>
              <w:t xml:space="preserve"> se otorgaron 11.741 operaciones por valor de $116.585 millones y a los medianos productores 2.196 operaciones por valor de $193.436 millones </w:t>
            </w:r>
          </w:p>
          <w:p w14:paraId="23A949F9" w14:textId="77777777" w:rsidR="00C43FD5" w:rsidRDefault="00C43FD5" w:rsidP="009E238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 </w:t>
            </w:r>
          </w:p>
          <w:p w14:paraId="30879CB7" w14:textId="77777777" w:rsidR="00C43FD5" w:rsidRPr="00BD1B6F" w:rsidRDefault="00C43FD5" w:rsidP="009E238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  <w:p w14:paraId="5D93E85A" w14:textId="77777777" w:rsidR="00C43FD5" w:rsidRPr="0065327C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C43FD5" w:rsidRPr="0065327C" w14:paraId="4E5E0665" w14:textId="77777777" w:rsidTr="009E2385">
        <w:tc>
          <w:tcPr>
            <w:tcW w:w="9214" w:type="dxa"/>
            <w:shd w:val="clear" w:color="auto" w:fill="F2F2F2"/>
          </w:tcPr>
          <w:p w14:paraId="237D55CD" w14:textId="77777777" w:rsidR="00C43FD5" w:rsidRPr="00106CD1" w:rsidRDefault="00C43FD5" w:rsidP="009E2385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91520" behindDoc="0" locked="0" layoutInCell="1" allowOverlap="1" wp14:anchorId="65233B04" wp14:editId="139BFA46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0</wp:posOffset>
                  </wp:positionV>
                  <wp:extent cx="958850" cy="861695"/>
                  <wp:effectExtent l="0" t="0" r="0" b="0"/>
                  <wp:wrapSquare wrapText="bothSides"/>
                  <wp:docPr id="32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¿Quiénes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participaron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en esta acción y cómo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se promovió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el control social? </w:t>
            </w:r>
          </w:p>
          <w:p w14:paraId="1A515C3D" w14:textId="77777777" w:rsidR="00C43FD5" w:rsidRDefault="00C43FD5" w:rsidP="009E2385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  <w:r>
              <w:rPr>
                <w:rFonts w:cs="Arial"/>
                <w:sz w:val="24"/>
                <w:szCs w:val="24"/>
                <w:lang w:val="es-ES_tradnl"/>
              </w:rPr>
              <w:t xml:space="preserve">    </w:t>
            </w:r>
          </w:p>
          <w:p w14:paraId="3E4C3D91" w14:textId="77777777" w:rsidR="00C43FD5" w:rsidRPr="0065327C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La participación ciudadana frente a las propuestas de las normas llevadas a la Comisión nacional de Crédito Agropecuario, se logra mediante su publicación en la página Web de FINAGRO con anticipación de 8 días antes de la reunión de la CNCA para observaciones y sugerencias. </w:t>
            </w:r>
          </w:p>
          <w:p w14:paraId="0DE2C05E" w14:textId="77777777" w:rsidR="00C43FD5" w:rsidRDefault="00C43FD5" w:rsidP="009E238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4EFA7DB6" w14:textId="77777777" w:rsidR="00C43FD5" w:rsidRDefault="00C43FD5" w:rsidP="009E238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cs="Arial"/>
                <w:color w:val="000000"/>
                <w:sz w:val="24"/>
                <w:szCs w:val="24"/>
                <w:lang w:val="es-ES_tradnl"/>
              </w:rPr>
              <w:t>De otra parte en la conformación de la Comisión Nacional de Crédito Agropecuario se cuenta con la participación de un Gremio de Productores Agropecuarios y en 2018 dicho representante era el Presidente de la Sociedad de Agricultores de Colombia – SAC, quien actúa con voz y voto</w:t>
            </w:r>
          </w:p>
          <w:p w14:paraId="7AB5855B" w14:textId="77777777" w:rsidR="00C43FD5" w:rsidRDefault="00C43FD5" w:rsidP="009E238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20C9F6E3" w14:textId="77777777" w:rsidR="00C43FD5" w:rsidRDefault="00C43FD5" w:rsidP="009E2385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s-ES_tradnl"/>
              </w:rPr>
            </w:pPr>
          </w:p>
          <w:p w14:paraId="7F111BA2" w14:textId="77777777" w:rsidR="00C43FD5" w:rsidRPr="0065327C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  <w:tr w:rsidR="00C43FD5" w:rsidRPr="0065327C" w14:paraId="77103524" w14:textId="77777777" w:rsidTr="009E2385">
        <w:trPr>
          <w:trHeight w:val="1420"/>
        </w:trPr>
        <w:tc>
          <w:tcPr>
            <w:tcW w:w="9214" w:type="dxa"/>
            <w:shd w:val="clear" w:color="auto" w:fill="F2F2F2"/>
          </w:tcPr>
          <w:p w14:paraId="082823F1" w14:textId="77777777" w:rsidR="00C43FD5" w:rsidRPr="00106CD1" w:rsidRDefault="00C43FD5" w:rsidP="009E2385">
            <w:pPr>
              <w:spacing w:after="0" w:line="240" w:lineRule="auto"/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</w:pPr>
            <w:r w:rsidRPr="00106CD1">
              <w:rPr>
                <w:noProof/>
                <w:color w:val="3366CC"/>
                <w:lang w:eastAsia="es-CO"/>
              </w:rPr>
              <w:drawing>
                <wp:anchor distT="0" distB="0" distL="114300" distR="114300" simplePos="0" relativeHeight="251692544" behindDoc="0" locked="0" layoutInCell="1" allowOverlap="1" wp14:anchorId="61DCFF88" wp14:editId="7643F5C5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8255</wp:posOffset>
                  </wp:positionV>
                  <wp:extent cx="938530" cy="842645"/>
                  <wp:effectExtent l="0" t="0" r="0" b="0"/>
                  <wp:wrapSquare wrapText="bothSides"/>
                  <wp:docPr id="33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D1">
              <w:rPr>
                <w:rFonts w:cs="Arial"/>
                <w:noProof/>
                <w:color w:val="3366CC"/>
                <w:sz w:val="32"/>
                <w:szCs w:val="32"/>
                <w:u w:val="thick"/>
                <w:lang w:val="es-ES_tradnl" w:eastAsia="es-CO"/>
              </w:rPr>
              <w:t xml:space="preserve">¿En qué 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territorios </w:t>
            </w:r>
            <w:r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>se desarrolló</w:t>
            </w:r>
            <w:r w:rsidRPr="00106CD1">
              <w:rPr>
                <w:rFonts w:cs="Arial"/>
                <w:color w:val="3366CC"/>
                <w:sz w:val="32"/>
                <w:szCs w:val="32"/>
                <w:u w:val="thick"/>
                <w:lang w:val="es-ES_tradnl"/>
              </w:rPr>
              <w:t xml:space="preserve"> la acción?</w:t>
            </w:r>
          </w:p>
          <w:p w14:paraId="06F78076" w14:textId="77777777" w:rsidR="00C43FD5" w:rsidRDefault="00C43FD5" w:rsidP="009E2385">
            <w:pPr>
              <w:spacing w:after="0" w:line="240" w:lineRule="auto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65327C">
              <w:rPr>
                <w:rFonts w:cs="Arial"/>
                <w:i/>
                <w:sz w:val="24"/>
                <w:szCs w:val="24"/>
                <w:lang w:val="es-ES_tradnl"/>
              </w:rPr>
              <w:t>2018</w:t>
            </w:r>
          </w:p>
          <w:p w14:paraId="2C0CBE6A" w14:textId="349F605F" w:rsidR="00C43FD5" w:rsidRPr="0065327C" w:rsidRDefault="00C43FD5" w:rsidP="00630C8E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 xml:space="preserve">Las normas expedidas por la CNCA son de aplicación para todo el territorio Nacional y los productores agropecuarios pueden presentar sus solicitudes en las oficinas de cualquier Banco Comercial establecido en el territorio nacional y vigilado por la Superintendencia Financiera o Cooperativas vigiladas por la Superintendencia de Economía Solidaria.  </w:t>
            </w:r>
          </w:p>
          <w:p w14:paraId="7FF1B741" w14:textId="77777777" w:rsidR="00C43FD5" w:rsidRPr="0065327C" w:rsidRDefault="00C43FD5" w:rsidP="009E2385">
            <w:pPr>
              <w:spacing w:after="0" w:line="240" w:lineRule="auto"/>
              <w:ind w:left="1416"/>
              <w:jc w:val="both"/>
              <w:rPr>
                <w:rFonts w:cs="Arial"/>
                <w:i/>
                <w:sz w:val="24"/>
                <w:szCs w:val="24"/>
                <w:lang w:val="es-ES_tradnl"/>
              </w:rPr>
            </w:pPr>
          </w:p>
        </w:tc>
      </w:tr>
    </w:tbl>
    <w:p w14:paraId="39744926" w14:textId="77777777" w:rsidR="00A8490F" w:rsidRPr="00C43FD5" w:rsidRDefault="00A8490F" w:rsidP="00A8490F">
      <w:pPr>
        <w:spacing w:line="240" w:lineRule="auto"/>
        <w:ind w:left="708"/>
        <w:jc w:val="center"/>
        <w:rPr>
          <w:rFonts w:cs="Arial"/>
          <w:sz w:val="24"/>
          <w:szCs w:val="24"/>
        </w:rPr>
      </w:pPr>
    </w:p>
    <w:p w14:paraId="62EC1E01" w14:textId="77777777" w:rsidR="00C1032A" w:rsidRPr="0065327C" w:rsidRDefault="00C1032A" w:rsidP="00A91B15">
      <w:pPr>
        <w:spacing w:line="240" w:lineRule="auto"/>
        <w:ind w:left="708"/>
        <w:rPr>
          <w:rFonts w:cs="Arial"/>
          <w:sz w:val="24"/>
          <w:szCs w:val="24"/>
          <w:lang w:val="es-ES_tradnl"/>
        </w:rPr>
      </w:pPr>
    </w:p>
    <w:p w14:paraId="59FA3E9C" w14:textId="77777777" w:rsidR="00A91B15" w:rsidRPr="0065327C" w:rsidRDefault="00A91B15" w:rsidP="00A91B15">
      <w:pPr>
        <w:spacing w:line="240" w:lineRule="auto"/>
        <w:rPr>
          <w:color w:val="009EAD"/>
          <w:sz w:val="52"/>
          <w:szCs w:val="52"/>
          <w:lang w:val="es-ES_tradnl"/>
        </w:rPr>
      </w:pPr>
    </w:p>
    <w:p w14:paraId="7040D6B0" w14:textId="77777777" w:rsidR="00A91B15" w:rsidRPr="00106CD1" w:rsidRDefault="00A91B15" w:rsidP="00A91B15">
      <w:pPr>
        <w:spacing w:line="240" w:lineRule="auto"/>
        <w:rPr>
          <w:b/>
          <w:color w:val="3366CC"/>
          <w:sz w:val="52"/>
          <w:szCs w:val="36"/>
          <w:lang w:val="es-ES_tradnl"/>
        </w:rPr>
      </w:pPr>
      <w:r w:rsidRPr="00106CD1">
        <w:rPr>
          <w:color w:val="3366CC"/>
          <w:sz w:val="52"/>
          <w:szCs w:val="52"/>
          <w:lang w:val="es-ES_tradnl"/>
        </w:rPr>
        <w:t>¿Cómo puede hacer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br/>
      </w:r>
      <w:r w:rsidRPr="00106CD1">
        <w:rPr>
          <w:b/>
          <w:color w:val="3366CC"/>
          <w:sz w:val="72"/>
          <w:szCs w:val="72"/>
          <w:u w:val="thick"/>
          <w:lang w:val="es-ES_tradnl"/>
        </w:rPr>
        <w:t>control social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br/>
      </w:r>
      <w:r w:rsidRPr="00106CD1">
        <w:rPr>
          <w:color w:val="3366CC"/>
          <w:sz w:val="52"/>
          <w:szCs w:val="52"/>
          <w:lang w:val="es-ES_tradnl"/>
        </w:rPr>
        <w:t>y denunciar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t xml:space="preserve"> </w:t>
      </w:r>
      <w:r w:rsidRPr="00106CD1">
        <w:rPr>
          <w:b/>
          <w:color w:val="3366CC"/>
          <w:sz w:val="48"/>
          <w:szCs w:val="48"/>
          <w:u w:val="thick"/>
          <w:lang w:val="es-ES_tradnl"/>
        </w:rPr>
        <w:br/>
      </w:r>
      <w:r w:rsidRPr="00106CD1">
        <w:rPr>
          <w:b/>
          <w:color w:val="3366CC"/>
          <w:sz w:val="72"/>
          <w:szCs w:val="72"/>
          <w:u w:val="thick"/>
          <w:lang w:val="es-ES_tradnl"/>
        </w:rPr>
        <w:t>actos irregulares?</w:t>
      </w:r>
    </w:p>
    <w:p w14:paraId="78F3DA83" w14:textId="4BEBD26F" w:rsidR="00A91B15" w:rsidRPr="0065327C" w:rsidRDefault="00A91B15" w:rsidP="00A91B15">
      <w:pPr>
        <w:spacing w:line="240" w:lineRule="auto"/>
        <w:rPr>
          <w:lang w:val="es-ES_tradnl"/>
        </w:rPr>
      </w:pPr>
      <w:r w:rsidRPr="0065327C">
        <w:rPr>
          <w:lang w:val="es-ES_tradnl"/>
        </w:rPr>
        <w:t xml:space="preserve">Lo invitamos a hacer control social a las actuaciones de las entidades y la de los servidores públicos. A </w:t>
      </w:r>
      <w:r w:rsidR="00240630" w:rsidRPr="0065327C">
        <w:rPr>
          <w:lang w:val="es-ES_tradnl"/>
        </w:rPr>
        <w:t>continuación,</w:t>
      </w:r>
      <w:r w:rsidRPr="0065327C">
        <w:rPr>
          <w:lang w:val="es-ES_tradnl"/>
        </w:rPr>
        <w:t xml:space="preserve"> encontrará información útil para ejercer este derecho:</w:t>
      </w:r>
    </w:p>
    <w:tbl>
      <w:tblPr>
        <w:tblW w:w="5000" w:type="pc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22"/>
        <w:gridCol w:w="4697"/>
      </w:tblGrid>
      <w:tr w:rsidR="00A91B15" w:rsidRPr="0065327C" w14:paraId="0ED3B0EE" w14:textId="77777777" w:rsidTr="000D6AB9">
        <w:trPr>
          <w:trHeight w:val="3741"/>
        </w:trPr>
        <w:tc>
          <w:tcPr>
            <w:tcW w:w="2367" w:type="pct"/>
            <w:shd w:val="clear" w:color="auto" w:fill="F2F2F2"/>
            <w:vAlign w:val="center"/>
          </w:tcPr>
          <w:p w14:paraId="3E12D1EC" w14:textId="77777777" w:rsidR="00A91B15" w:rsidRPr="00106CD1" w:rsidRDefault="00A91B15" w:rsidP="00731437">
            <w:pPr>
              <w:spacing w:after="0" w:line="240" w:lineRule="auto"/>
              <w:jc w:val="center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1.</w:t>
            </w:r>
          </w:p>
          <w:p w14:paraId="730C1EBA" w14:textId="3DBE69ED" w:rsidR="00A91B15" w:rsidRPr="0065327C" w:rsidRDefault="00A91B15" w:rsidP="00731437">
            <w:pPr>
              <w:spacing w:after="0" w:line="240" w:lineRule="auto"/>
              <w:jc w:val="center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Contraloría General de la República privilegia la participación ciudadana en el control fiscal como una estrategia decisiva </w:t>
            </w:r>
            <w:r w:rsidRPr="0065327C">
              <w:rPr>
                <w:u w:val="single"/>
                <w:lang w:val="es-ES_tradnl"/>
              </w:rPr>
              <w:t>para el buen uso de los recursos públicos.</w:t>
            </w:r>
            <w:r w:rsidRPr="0065327C">
              <w:rPr>
                <w:lang w:val="es-ES_tradnl"/>
              </w:rPr>
              <w:t xml:space="preserve"> Usted podrá denunciar hechos o conductas por un posible </w:t>
            </w:r>
            <w:r w:rsidRPr="0065327C">
              <w:rPr>
                <w:u w:val="single"/>
                <w:lang w:val="es-ES_tradnl"/>
              </w:rPr>
              <w:t xml:space="preserve">manejo irregular de los bienes o fondos </w:t>
            </w:r>
            <w:r w:rsidR="00240630" w:rsidRPr="0065327C">
              <w:rPr>
                <w:u w:val="single"/>
                <w:lang w:val="es-ES_tradnl"/>
              </w:rPr>
              <w:t>públicos</w:t>
            </w:r>
            <w:r w:rsidR="00240630" w:rsidRPr="0065327C">
              <w:rPr>
                <w:lang w:val="es-ES_tradnl"/>
              </w:rPr>
              <w:t> ante</w:t>
            </w:r>
            <w:r w:rsidRPr="0065327C">
              <w:rPr>
                <w:lang w:val="es-ES_tradnl"/>
              </w:rPr>
              <w:t xml:space="preserve"> </w:t>
            </w:r>
            <w:r w:rsidR="00240630" w:rsidRPr="0065327C">
              <w:rPr>
                <w:lang w:val="es-ES_tradnl"/>
              </w:rPr>
              <w:t>este ente</w:t>
            </w:r>
            <w:r w:rsidRPr="0065327C">
              <w:rPr>
                <w:lang w:val="es-ES_tradnl"/>
              </w:rPr>
              <w:t xml:space="preserve"> de Control Fiscal. Si desea hacerlo, podrá contactarse al PBX 518 7000 Ext. 21014 – 21015 en Bogotá o escribir al correo </w:t>
            </w:r>
            <w:hyperlink r:id="rId17" w:history="1">
              <w:r w:rsidRPr="0065327C">
                <w:rPr>
                  <w:lang w:val="es-ES_tradnl"/>
                </w:rPr>
                <w:t>cgr@contraloria.gov.co</w:t>
              </w:r>
            </w:hyperlink>
            <w:r w:rsidRPr="0065327C">
              <w:rPr>
                <w:lang w:val="es-ES_tradnl"/>
              </w:rPr>
              <w:t xml:space="preserve">. Para mayor información lo invitamos a visitar la siguiente página: </w:t>
            </w:r>
            <w:hyperlink r:id="rId18" w:history="1">
              <w:r w:rsidRPr="0065327C">
                <w:rPr>
                  <w:rStyle w:val="Hipervnculo"/>
                  <w:lang w:val="es-ES_tradnl"/>
                </w:rPr>
                <w:t>http://www.contraloria.gov.co/web/guest/atencion-al-ciudadano/denuncias-y-otras-solicitudes-pqrd</w:t>
              </w:r>
            </w:hyperlink>
          </w:p>
        </w:tc>
        <w:tc>
          <w:tcPr>
            <w:tcW w:w="2633" w:type="pct"/>
            <w:shd w:val="clear" w:color="auto" w:fill="F2F2F2"/>
            <w:vAlign w:val="center"/>
          </w:tcPr>
          <w:p w14:paraId="3303B72A" w14:textId="77777777" w:rsidR="00A91B15" w:rsidRPr="00106CD1" w:rsidRDefault="00A91B15" w:rsidP="00731437">
            <w:pPr>
              <w:spacing w:after="0" w:line="240" w:lineRule="auto"/>
              <w:jc w:val="center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2.</w:t>
            </w:r>
          </w:p>
          <w:p w14:paraId="3A730B11" w14:textId="400D9A9E" w:rsidR="000D6AB9" w:rsidRDefault="000D6AB9" w:rsidP="000D6AB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Procuraduría General de la Nación, salvaguarda el ordenamiento jurídico, vigila la garantía de los derechos y el cumplimiento de los deberes y el desempeño integro de los </w:t>
            </w:r>
            <w:r>
              <w:rPr>
                <w:u w:val="single"/>
                <w:lang w:val="es-ES_tradnl"/>
              </w:rPr>
              <w:t>servidores públicos</w:t>
            </w:r>
            <w:r>
              <w:rPr>
                <w:lang w:val="es-ES_tradnl"/>
              </w:rPr>
              <w:t xml:space="preserve"> que pueden terminar en sanciones disciplinarias. Si conoce de algún acto irregular de un servidor público denúncielo en el siguiente enlace: </w:t>
            </w:r>
            <w:hyperlink r:id="rId19" w:history="1">
              <w:r>
                <w:rPr>
                  <w:rStyle w:val="Hipervnculo"/>
                  <w:lang w:val="es-ES_tradnl"/>
                </w:rPr>
                <w:t>https://www.procuraduria.gov.co/portal/index.jsp?option=co.gov.pgn.portal.frontend.component.pagefactory.DenunciaImplAcuerdoPazComponentPageFactory</w:t>
              </w:r>
            </w:hyperlink>
            <w:r>
              <w:rPr>
                <w:lang w:val="es-ES_tradnl"/>
              </w:rPr>
              <w:t xml:space="preserve">  o escriba al siguiente correo electrónico: </w:t>
            </w:r>
            <w:hyperlink r:id="rId20" w:tgtFrame="_blank" w:history="1">
              <w:r>
                <w:rPr>
                  <w:rStyle w:val="Hipervnculo"/>
                  <w:lang w:val="es-ES_tradnl"/>
                </w:rPr>
                <w:t>quejas@procuraduria.gov.co</w:t>
              </w:r>
            </w:hyperlink>
            <w:r>
              <w:rPr>
                <w:rStyle w:val="Hipervnculo"/>
                <w:lang w:val="es-ES_tradnl"/>
              </w:rPr>
              <w:t xml:space="preserve"> o </w:t>
            </w:r>
          </w:p>
          <w:p w14:paraId="6A7C56A0" w14:textId="77777777" w:rsidR="000D6AB9" w:rsidRDefault="000D6AB9" w:rsidP="000D6AB9">
            <w:pPr>
              <w:rPr>
                <w:rStyle w:val="Hipervnculo"/>
              </w:rPr>
            </w:pPr>
            <w:r>
              <w:rPr>
                <w:lang w:val="es-ES_tradnl"/>
              </w:rPr>
              <w:t>Línea gratuita nacional:</w:t>
            </w:r>
            <w:r>
              <w:rPr>
                <w:rStyle w:val="Hipervnculo"/>
                <w:lang w:val="es-ES_tradnl"/>
              </w:rPr>
              <w:t xml:space="preserve"> </w:t>
            </w:r>
            <w:hyperlink r:id="rId21" w:history="1">
              <w:r>
                <w:rPr>
                  <w:rStyle w:val="Hipervnculo"/>
                  <w:lang w:val="es-ES_tradnl"/>
                </w:rPr>
                <w:t>01 8000 940 808</w:t>
              </w:r>
            </w:hyperlink>
          </w:p>
          <w:p w14:paraId="19E55AA8" w14:textId="3F1434F5" w:rsidR="00A91B15" w:rsidRPr="0065327C" w:rsidRDefault="00A91B15" w:rsidP="00731437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</w:tr>
      <w:tr w:rsidR="00A91B15" w:rsidRPr="0065327C" w14:paraId="5F5C2B72" w14:textId="77777777" w:rsidTr="000D6AB9">
        <w:trPr>
          <w:trHeight w:val="3156"/>
        </w:trPr>
        <w:tc>
          <w:tcPr>
            <w:tcW w:w="2367" w:type="pct"/>
            <w:shd w:val="clear" w:color="auto" w:fill="F2F2F2"/>
            <w:vAlign w:val="center"/>
          </w:tcPr>
          <w:p w14:paraId="6A376264" w14:textId="77777777" w:rsidR="00A91B15" w:rsidRPr="00106CD1" w:rsidRDefault="00A91B15" w:rsidP="00731437">
            <w:pPr>
              <w:spacing w:after="0" w:line="240" w:lineRule="auto"/>
              <w:jc w:val="center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lastRenderedPageBreak/>
              <w:t>3.</w:t>
            </w:r>
          </w:p>
          <w:p w14:paraId="69C67E8D" w14:textId="77777777" w:rsidR="00A91B15" w:rsidRPr="0065327C" w:rsidRDefault="00A91B15" w:rsidP="00731437">
            <w:pPr>
              <w:spacing w:after="0" w:line="240" w:lineRule="auto"/>
              <w:jc w:val="center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La Fiscalía, es el ente investigador de actos de corrupción que pueden resultar en una sentencia proferida por el juez relativo a </w:t>
            </w:r>
            <w:r w:rsidRPr="0065327C">
              <w:rPr>
                <w:u w:val="single"/>
                <w:lang w:val="es-ES_tradnl"/>
              </w:rPr>
              <w:t>conductas penales</w:t>
            </w:r>
            <w:r w:rsidRPr="0065327C">
              <w:rPr>
                <w:lang w:val="es-ES_tradnl"/>
              </w:rPr>
              <w:t xml:space="preserve">. Si conoce de algún acto irregular denúncielo a: </w:t>
            </w:r>
            <w:r w:rsidRPr="0065327C">
              <w:rPr>
                <w:rFonts w:eastAsia="Times New Roman"/>
                <w:lang w:val="es-ES_tradnl"/>
              </w:rPr>
              <w:t>Centro de contacto de la Fiscalía General de la Nación llamando a los números 5702000 opción 7 en Bogotá, 018000919748 o 122  para el resto del país y a través de la denuncia virtual  en la página web de la Fiscalía General de la Nación y de la Policía Nacional</w:t>
            </w:r>
          </w:p>
        </w:tc>
        <w:tc>
          <w:tcPr>
            <w:tcW w:w="2633" w:type="pct"/>
            <w:shd w:val="clear" w:color="auto" w:fill="F2F2F2"/>
            <w:vAlign w:val="center"/>
          </w:tcPr>
          <w:p w14:paraId="7EF1DA75" w14:textId="77777777" w:rsidR="00A91B15" w:rsidRPr="00106CD1" w:rsidRDefault="00A91B15" w:rsidP="00731437">
            <w:pPr>
              <w:spacing w:after="0" w:line="240" w:lineRule="auto"/>
              <w:jc w:val="center"/>
              <w:rPr>
                <w:b/>
                <w:color w:val="3366CC"/>
                <w:sz w:val="56"/>
                <w:lang w:val="es-ES_tradnl"/>
              </w:rPr>
            </w:pPr>
            <w:r w:rsidRPr="00106CD1">
              <w:rPr>
                <w:b/>
                <w:color w:val="3366CC"/>
                <w:sz w:val="56"/>
                <w:lang w:val="es-ES_tradnl"/>
              </w:rPr>
              <w:t>4.</w:t>
            </w:r>
          </w:p>
          <w:p w14:paraId="1DD650C1" w14:textId="77777777" w:rsidR="00DB344B" w:rsidRDefault="00A91B15" w:rsidP="00DB344B">
            <w:pPr>
              <w:spacing w:after="0" w:line="240" w:lineRule="auto"/>
              <w:jc w:val="center"/>
              <w:rPr>
                <w:lang w:val="es-ES_tradnl"/>
              </w:rPr>
            </w:pPr>
            <w:r w:rsidRPr="0065327C">
              <w:rPr>
                <w:lang w:val="es-ES_tradnl"/>
              </w:rPr>
              <w:t xml:space="preserve">Mecanismos de la entidad para ponerse en contacto: </w:t>
            </w:r>
          </w:p>
          <w:p w14:paraId="0EB0F055" w14:textId="40571F4E" w:rsidR="00DB344B" w:rsidRPr="00DB344B" w:rsidRDefault="00DB344B" w:rsidP="00DB344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35" w:firstLine="0"/>
              <w:jc w:val="center"/>
              <w:rPr>
                <w:lang w:val="es-ES_tradnl"/>
              </w:rPr>
            </w:pPr>
            <w:r>
              <w:t xml:space="preserve">Correo electrónico: </w:t>
            </w:r>
            <w:hyperlink r:id="rId22" w:history="1">
              <w:r w:rsidRPr="001B6CBF">
                <w:rPr>
                  <w:rStyle w:val="Hipervnculo"/>
                </w:rPr>
                <w:t>lineaetica@FINAGRO.com.co</w:t>
              </w:r>
            </w:hyperlink>
            <w:r>
              <w:t xml:space="preserve"> </w:t>
            </w:r>
          </w:p>
          <w:p w14:paraId="1F56C8A5" w14:textId="40CB63DF" w:rsidR="00A91B15" w:rsidRPr="00DB344B" w:rsidRDefault="00DB344B" w:rsidP="00DB344B">
            <w:pPr>
              <w:spacing w:after="0" w:line="240" w:lineRule="auto"/>
              <w:ind w:left="35"/>
              <w:jc w:val="center"/>
              <w:rPr>
                <w:lang w:val="es-ES_tradnl"/>
              </w:rPr>
            </w:pPr>
            <w:r>
              <w:sym w:font="Symbol" w:char="F0B7"/>
            </w:r>
            <w:r>
              <w:t xml:space="preserve"> Teléfono</w:t>
            </w:r>
            <w:r>
              <w:t xml:space="preserve"> en Bogotá</w:t>
            </w:r>
            <w:r>
              <w:t>: 2880431</w:t>
            </w:r>
          </w:p>
        </w:tc>
      </w:tr>
    </w:tbl>
    <w:p w14:paraId="67A3F8BD" w14:textId="17F5CABD" w:rsidR="00C44B11" w:rsidRPr="007C490A" w:rsidRDefault="00C44B11" w:rsidP="00323668">
      <w:pPr>
        <w:spacing w:line="240" w:lineRule="auto"/>
        <w:rPr>
          <w:rFonts w:cs="Arial"/>
          <w:color w:val="0070C0"/>
          <w:sz w:val="32"/>
          <w:szCs w:val="32"/>
        </w:rPr>
      </w:pPr>
    </w:p>
    <w:sectPr w:rsidR="00C44B11" w:rsidRPr="007C490A" w:rsidSect="00A9393F">
      <w:headerReference w:type="even" r:id="rId23"/>
      <w:headerReference w:type="default" r:id="rId24"/>
      <w:footerReference w:type="default" r:id="rId25"/>
      <w:pgSz w:w="12240" w:h="15840"/>
      <w:pgMar w:top="993" w:right="1701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3A03" w14:textId="77777777" w:rsidR="00A10919" w:rsidRDefault="00A10919" w:rsidP="00DB4824">
      <w:pPr>
        <w:spacing w:after="0" w:line="240" w:lineRule="auto"/>
      </w:pPr>
      <w:r>
        <w:separator/>
      </w:r>
    </w:p>
  </w:endnote>
  <w:endnote w:type="continuationSeparator" w:id="0">
    <w:p w14:paraId="20DDCC8E" w14:textId="77777777" w:rsidR="00A10919" w:rsidRDefault="00A10919" w:rsidP="00D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442C" w14:textId="542E8C27" w:rsidR="00106CD1" w:rsidRDefault="00106CD1" w:rsidP="00106CD1">
    <w:pPr>
      <w:pStyle w:val="Piedepgina"/>
      <w:jc w:val="right"/>
    </w:pPr>
    <w:r w:rsidRPr="00282D54">
      <w:rPr>
        <w:noProof/>
        <w:lang w:eastAsia="es-CO"/>
      </w:rPr>
      <w:drawing>
        <wp:inline distT="0" distB="0" distL="0" distR="0" wp14:anchorId="18C3A922" wp14:editId="714938E1">
          <wp:extent cx="1809750" cy="380699"/>
          <wp:effectExtent l="0" t="0" r="0" b="635"/>
          <wp:docPr id="60" name="Imagen 60" descr="C:\Users\angelicazamora\Desktop\Logo-Gobiern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cazamora\Desktop\Logo-Gobiern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30" cy="38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ED23" w14:textId="77777777" w:rsidR="00A10919" w:rsidRDefault="00A10919" w:rsidP="00DB4824">
      <w:pPr>
        <w:spacing w:after="0" w:line="240" w:lineRule="auto"/>
      </w:pPr>
      <w:r>
        <w:separator/>
      </w:r>
    </w:p>
  </w:footnote>
  <w:footnote w:type="continuationSeparator" w:id="0">
    <w:p w14:paraId="28C880A4" w14:textId="77777777" w:rsidR="00A10919" w:rsidRDefault="00A10919" w:rsidP="00DB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2F36" w14:textId="77777777" w:rsidR="00B150BD" w:rsidRDefault="00B150BD" w:rsidP="00E16595">
    <w:pPr>
      <w:pStyle w:val="Encabezado"/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36FDE98F" w14:textId="77777777" w:rsidR="00B150BD" w:rsidRDefault="00B150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CEEFE" w14:textId="77777777" w:rsidR="00B150BD" w:rsidRPr="003073D1" w:rsidRDefault="003767F6" w:rsidP="00540B1A">
    <w:pPr>
      <w:pStyle w:val="Encabezado"/>
      <w:ind w:left="-993"/>
      <w:rPr>
        <w:rFonts w:ascii="Arial" w:hAnsi="Arial" w:cs="Arial"/>
        <w:b/>
        <w:color w:val="7F7F7F"/>
        <w:sz w:val="16"/>
        <w:szCs w:val="16"/>
      </w:rPr>
    </w:pPr>
    <w:r w:rsidRPr="00106CD1">
      <w:rPr>
        <w:b/>
        <w:noProof/>
        <w:color w:val="3366CC"/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6EA2DEA" wp14:editId="1EA8FE3F">
              <wp:simplePos x="0" y="0"/>
              <wp:positionH relativeFrom="column">
                <wp:posOffset>2416175</wp:posOffset>
              </wp:positionH>
              <wp:positionV relativeFrom="paragraph">
                <wp:posOffset>71754</wp:posOffset>
              </wp:positionV>
              <wp:extent cx="3870325" cy="0"/>
              <wp:effectExtent l="0" t="0" r="3492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703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1E4816F" id="Conector recto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25pt,5.65pt" to="4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" strokecolor="#4472c4 [3208]" strokeweight=".5pt">
              <v:stroke joinstyle="miter"/>
              <o:lock v:ext="edit" shapetype="f"/>
            </v:line>
          </w:pict>
        </mc:Fallback>
      </mc:AlternateContent>
    </w:r>
    <w:r w:rsidR="00A91B15" w:rsidRPr="00A91B15">
      <w:t xml:space="preserve"> </w:t>
    </w:r>
    <w:r w:rsidR="00A91B15" w:rsidRPr="00A91B15">
      <w:rPr>
        <w:rFonts w:ascii="Arial" w:hAnsi="Arial" w:cs="Arial"/>
        <w:b/>
        <w:color w:val="7F7F7F"/>
        <w:sz w:val="16"/>
        <w:szCs w:val="16"/>
      </w:rPr>
      <w:t>Informe de Rendición de Cuentas de la Construcción de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E46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4DFA"/>
    <w:multiLevelType w:val="hybridMultilevel"/>
    <w:tmpl w:val="FE942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5F5A"/>
    <w:multiLevelType w:val="hybridMultilevel"/>
    <w:tmpl w:val="66A435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12A9"/>
    <w:multiLevelType w:val="hybridMultilevel"/>
    <w:tmpl w:val="45BA5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C46"/>
    <w:multiLevelType w:val="hybridMultilevel"/>
    <w:tmpl w:val="EA8C9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2B1"/>
    <w:multiLevelType w:val="hybridMultilevel"/>
    <w:tmpl w:val="071AC1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6575"/>
    <w:multiLevelType w:val="hybridMultilevel"/>
    <w:tmpl w:val="05D41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BA3"/>
    <w:multiLevelType w:val="hybridMultilevel"/>
    <w:tmpl w:val="E2A0C8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1A84"/>
    <w:multiLevelType w:val="hybridMultilevel"/>
    <w:tmpl w:val="F8685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067AA"/>
    <w:multiLevelType w:val="hybridMultilevel"/>
    <w:tmpl w:val="7228CF76"/>
    <w:lvl w:ilvl="0" w:tplc="3CB2C7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D7BC2"/>
    <w:multiLevelType w:val="hybridMultilevel"/>
    <w:tmpl w:val="22CEA6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F37DA"/>
    <w:multiLevelType w:val="hybridMultilevel"/>
    <w:tmpl w:val="F692D7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85594"/>
    <w:multiLevelType w:val="hybridMultilevel"/>
    <w:tmpl w:val="5BFADD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C7010"/>
    <w:multiLevelType w:val="hybridMultilevel"/>
    <w:tmpl w:val="CCEE6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75AC1"/>
    <w:multiLevelType w:val="multilevel"/>
    <w:tmpl w:val="BA18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125012B"/>
    <w:multiLevelType w:val="multilevel"/>
    <w:tmpl w:val="BA18C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8490301"/>
    <w:multiLevelType w:val="hybridMultilevel"/>
    <w:tmpl w:val="D5F0F95C"/>
    <w:lvl w:ilvl="0" w:tplc="8880F864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6AD00971"/>
    <w:multiLevelType w:val="hybridMultilevel"/>
    <w:tmpl w:val="22A6A5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6E70"/>
    <w:multiLevelType w:val="hybridMultilevel"/>
    <w:tmpl w:val="3FBC5DC8"/>
    <w:lvl w:ilvl="0" w:tplc="1CF0AB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6DB8"/>
    <w:multiLevelType w:val="hybridMultilevel"/>
    <w:tmpl w:val="DE7E1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554"/>
    <w:multiLevelType w:val="hybridMultilevel"/>
    <w:tmpl w:val="1D3CC9F0"/>
    <w:lvl w:ilvl="0" w:tplc="035066D4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2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021FD"/>
    <w:rsid w:val="00003A87"/>
    <w:rsid w:val="00012A01"/>
    <w:rsid w:val="00033410"/>
    <w:rsid w:val="00033850"/>
    <w:rsid w:val="00035ACE"/>
    <w:rsid w:val="000410F1"/>
    <w:rsid w:val="0004649B"/>
    <w:rsid w:val="0004722E"/>
    <w:rsid w:val="00051FC5"/>
    <w:rsid w:val="00061007"/>
    <w:rsid w:val="000A46CE"/>
    <w:rsid w:val="000A4EEA"/>
    <w:rsid w:val="000B1843"/>
    <w:rsid w:val="000B6499"/>
    <w:rsid w:val="000D6AB9"/>
    <w:rsid w:val="000F2876"/>
    <w:rsid w:val="000F43AD"/>
    <w:rsid w:val="00106CD1"/>
    <w:rsid w:val="001118BA"/>
    <w:rsid w:val="001241DB"/>
    <w:rsid w:val="001360B2"/>
    <w:rsid w:val="0014221E"/>
    <w:rsid w:val="0014284A"/>
    <w:rsid w:val="00156035"/>
    <w:rsid w:val="0015775D"/>
    <w:rsid w:val="001613B6"/>
    <w:rsid w:val="00177945"/>
    <w:rsid w:val="00185604"/>
    <w:rsid w:val="001A47A9"/>
    <w:rsid w:val="001C0A53"/>
    <w:rsid w:val="001C4486"/>
    <w:rsid w:val="001C6B96"/>
    <w:rsid w:val="0020441F"/>
    <w:rsid w:val="00214004"/>
    <w:rsid w:val="00236353"/>
    <w:rsid w:val="002403F4"/>
    <w:rsid w:val="00240630"/>
    <w:rsid w:val="00242530"/>
    <w:rsid w:val="00247F3B"/>
    <w:rsid w:val="00282D54"/>
    <w:rsid w:val="002D7197"/>
    <w:rsid w:val="002F4D9A"/>
    <w:rsid w:val="00301779"/>
    <w:rsid w:val="00305717"/>
    <w:rsid w:val="00307197"/>
    <w:rsid w:val="003073D1"/>
    <w:rsid w:val="00323668"/>
    <w:rsid w:val="003314CA"/>
    <w:rsid w:val="00366ED1"/>
    <w:rsid w:val="003742C8"/>
    <w:rsid w:val="003767F6"/>
    <w:rsid w:val="0038416B"/>
    <w:rsid w:val="0039042A"/>
    <w:rsid w:val="003A07A5"/>
    <w:rsid w:val="003B2FCB"/>
    <w:rsid w:val="003B7658"/>
    <w:rsid w:val="003C3196"/>
    <w:rsid w:val="003C4782"/>
    <w:rsid w:val="003D515E"/>
    <w:rsid w:val="003D6A15"/>
    <w:rsid w:val="003F4E6D"/>
    <w:rsid w:val="0043339E"/>
    <w:rsid w:val="004338C7"/>
    <w:rsid w:val="00445336"/>
    <w:rsid w:val="00461269"/>
    <w:rsid w:val="0046172E"/>
    <w:rsid w:val="004713AC"/>
    <w:rsid w:val="004A050D"/>
    <w:rsid w:val="004A1CB7"/>
    <w:rsid w:val="004D2FC7"/>
    <w:rsid w:val="004E36DA"/>
    <w:rsid w:val="004F416F"/>
    <w:rsid w:val="0051542A"/>
    <w:rsid w:val="005248D3"/>
    <w:rsid w:val="00530946"/>
    <w:rsid w:val="00540B1A"/>
    <w:rsid w:val="00547458"/>
    <w:rsid w:val="00547DCE"/>
    <w:rsid w:val="00575766"/>
    <w:rsid w:val="00575C3A"/>
    <w:rsid w:val="00586542"/>
    <w:rsid w:val="00592172"/>
    <w:rsid w:val="005B199D"/>
    <w:rsid w:val="005B3A55"/>
    <w:rsid w:val="005B7574"/>
    <w:rsid w:val="005D2514"/>
    <w:rsid w:val="005D5345"/>
    <w:rsid w:val="005E3863"/>
    <w:rsid w:val="005F51C8"/>
    <w:rsid w:val="00614FD4"/>
    <w:rsid w:val="006205E4"/>
    <w:rsid w:val="0062528F"/>
    <w:rsid w:val="00630C8E"/>
    <w:rsid w:val="006835B1"/>
    <w:rsid w:val="00696580"/>
    <w:rsid w:val="006C62BD"/>
    <w:rsid w:val="006D3FEC"/>
    <w:rsid w:val="006D5264"/>
    <w:rsid w:val="006E02F5"/>
    <w:rsid w:val="007034B8"/>
    <w:rsid w:val="007069D2"/>
    <w:rsid w:val="00731437"/>
    <w:rsid w:val="0073224E"/>
    <w:rsid w:val="00740D66"/>
    <w:rsid w:val="00742414"/>
    <w:rsid w:val="00744AE4"/>
    <w:rsid w:val="00762AD7"/>
    <w:rsid w:val="007A48E1"/>
    <w:rsid w:val="007A666C"/>
    <w:rsid w:val="007C490A"/>
    <w:rsid w:val="00807D9C"/>
    <w:rsid w:val="008617B4"/>
    <w:rsid w:val="00870A87"/>
    <w:rsid w:val="00886514"/>
    <w:rsid w:val="00892FD5"/>
    <w:rsid w:val="008A4834"/>
    <w:rsid w:val="008B2AB8"/>
    <w:rsid w:val="008B6E31"/>
    <w:rsid w:val="008C2B1A"/>
    <w:rsid w:val="008C2B86"/>
    <w:rsid w:val="008C7387"/>
    <w:rsid w:val="008C7D33"/>
    <w:rsid w:val="008D2568"/>
    <w:rsid w:val="00901519"/>
    <w:rsid w:val="00910F6F"/>
    <w:rsid w:val="00912656"/>
    <w:rsid w:val="00920B2B"/>
    <w:rsid w:val="009227F2"/>
    <w:rsid w:val="00943101"/>
    <w:rsid w:val="00946A75"/>
    <w:rsid w:val="00960A99"/>
    <w:rsid w:val="00965B3D"/>
    <w:rsid w:val="00980A31"/>
    <w:rsid w:val="009C3FB2"/>
    <w:rsid w:val="009E40A8"/>
    <w:rsid w:val="009F0FBD"/>
    <w:rsid w:val="009F4E34"/>
    <w:rsid w:val="00A01B71"/>
    <w:rsid w:val="00A10919"/>
    <w:rsid w:val="00A43399"/>
    <w:rsid w:val="00A8490F"/>
    <w:rsid w:val="00A91B15"/>
    <w:rsid w:val="00A9393F"/>
    <w:rsid w:val="00AA2073"/>
    <w:rsid w:val="00AA587E"/>
    <w:rsid w:val="00AC14E9"/>
    <w:rsid w:val="00AD0045"/>
    <w:rsid w:val="00AD4D6B"/>
    <w:rsid w:val="00B027C9"/>
    <w:rsid w:val="00B11708"/>
    <w:rsid w:val="00B150BD"/>
    <w:rsid w:val="00B32160"/>
    <w:rsid w:val="00B35B3F"/>
    <w:rsid w:val="00B841CD"/>
    <w:rsid w:val="00BC041E"/>
    <w:rsid w:val="00BC43F5"/>
    <w:rsid w:val="00BD1B6F"/>
    <w:rsid w:val="00BD7164"/>
    <w:rsid w:val="00BE4235"/>
    <w:rsid w:val="00BF76FB"/>
    <w:rsid w:val="00BF7E95"/>
    <w:rsid w:val="00C000A7"/>
    <w:rsid w:val="00C06B52"/>
    <w:rsid w:val="00C1032A"/>
    <w:rsid w:val="00C21EF2"/>
    <w:rsid w:val="00C3069B"/>
    <w:rsid w:val="00C34401"/>
    <w:rsid w:val="00C40294"/>
    <w:rsid w:val="00C43FD5"/>
    <w:rsid w:val="00C44B11"/>
    <w:rsid w:val="00C52DE2"/>
    <w:rsid w:val="00CA2E86"/>
    <w:rsid w:val="00CA59F8"/>
    <w:rsid w:val="00CC3BD5"/>
    <w:rsid w:val="00CC5ABC"/>
    <w:rsid w:val="00D2020E"/>
    <w:rsid w:val="00D24195"/>
    <w:rsid w:val="00D37CED"/>
    <w:rsid w:val="00D47C4C"/>
    <w:rsid w:val="00D76AA0"/>
    <w:rsid w:val="00D81135"/>
    <w:rsid w:val="00D84283"/>
    <w:rsid w:val="00D84A68"/>
    <w:rsid w:val="00D97F2C"/>
    <w:rsid w:val="00DB344B"/>
    <w:rsid w:val="00DB4824"/>
    <w:rsid w:val="00DF59E7"/>
    <w:rsid w:val="00E117CB"/>
    <w:rsid w:val="00E16595"/>
    <w:rsid w:val="00E539DB"/>
    <w:rsid w:val="00E549BB"/>
    <w:rsid w:val="00E773BA"/>
    <w:rsid w:val="00EB0439"/>
    <w:rsid w:val="00EB6FEC"/>
    <w:rsid w:val="00EC20EE"/>
    <w:rsid w:val="00EF52AB"/>
    <w:rsid w:val="00EF7A67"/>
    <w:rsid w:val="00EF7B18"/>
    <w:rsid w:val="00EF7EF3"/>
    <w:rsid w:val="00F070AD"/>
    <w:rsid w:val="00F21F63"/>
    <w:rsid w:val="00F25AF0"/>
    <w:rsid w:val="00F61A94"/>
    <w:rsid w:val="00F62EB6"/>
    <w:rsid w:val="00F66A34"/>
    <w:rsid w:val="00F766C2"/>
    <w:rsid w:val="00FB0E50"/>
    <w:rsid w:val="00FB135F"/>
    <w:rsid w:val="00FE121E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7AE64D"/>
  <w15:chartTrackingRefBased/>
  <w15:docId w15:val="{B8EC9448-BCDA-47CD-A308-60E3D74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B11"/>
    <w:pPr>
      <w:keepNext/>
      <w:keepLines/>
      <w:spacing w:before="320" w:after="40" w:line="252" w:lineRule="auto"/>
      <w:jc w:val="both"/>
      <w:outlineLvl w:val="0"/>
    </w:pPr>
    <w:rPr>
      <w:rFonts w:ascii="Calibri Light" w:eastAsia="MS Gothic" w:hAnsi="Calibri Light"/>
      <w:b/>
      <w:bCs/>
      <w:caps/>
      <w:spacing w:val="4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EC2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20EE"/>
    <w:pPr>
      <w:spacing w:line="240" w:lineRule="auto"/>
      <w:jc w:val="both"/>
    </w:pPr>
    <w:rPr>
      <w:rFonts w:eastAsia="MS Mincho"/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rsid w:val="00EC20EE"/>
    <w:rPr>
      <w:rFonts w:eastAsia="MS Mincho"/>
      <w:sz w:val="20"/>
      <w:szCs w:val="20"/>
      <w:lang w:val="es-ES"/>
    </w:rPr>
  </w:style>
  <w:style w:type="character" w:styleId="Hipervnculo">
    <w:name w:val="Hyperlink"/>
    <w:uiPriority w:val="99"/>
    <w:unhideWhenUsed/>
    <w:rsid w:val="00EC20E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C20EE"/>
    <w:rPr>
      <w:rFonts w:ascii="Segoe UI" w:hAnsi="Segoe UI" w:cs="Segoe UI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EC20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24"/>
  </w:style>
  <w:style w:type="paragraph" w:styleId="Piedepgina">
    <w:name w:val="footer"/>
    <w:basedOn w:val="Normal"/>
    <w:link w:val="PiedepginaCar"/>
    <w:uiPriority w:val="99"/>
    <w:unhideWhenUsed/>
    <w:rsid w:val="00DB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24"/>
  </w:style>
  <w:style w:type="table" w:styleId="Tablaconcuadrcula">
    <w:name w:val="Table Grid"/>
    <w:basedOn w:val="Tablanormal"/>
    <w:uiPriority w:val="39"/>
    <w:rsid w:val="0091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C44B11"/>
    <w:rPr>
      <w:rFonts w:ascii="Calibri Light" w:eastAsia="MS Gothic" w:hAnsi="Calibri Light" w:cs="Times New Roman"/>
      <w:b/>
      <w:bCs/>
      <w:caps/>
      <w:spacing w:val="4"/>
      <w:sz w:val="28"/>
      <w:szCs w:val="28"/>
      <w:lang w:val="es-ES"/>
    </w:rPr>
  </w:style>
  <w:style w:type="table" w:styleId="Cuadrculamedia1-nfasis4">
    <w:name w:val="Medium Grid 1 Accent 4"/>
    <w:basedOn w:val="Tablanormal"/>
    <w:uiPriority w:val="63"/>
    <w:rsid w:val="007069D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visitado">
    <w:name w:val="FollowedHyperlink"/>
    <w:uiPriority w:val="99"/>
    <w:semiHidden/>
    <w:unhideWhenUsed/>
    <w:rsid w:val="00870A87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A68"/>
    <w:pPr>
      <w:jc w:val="left"/>
    </w:pPr>
    <w:rPr>
      <w:rFonts w:eastAsia="Calibri"/>
      <w:b/>
      <w:bCs/>
      <w:lang w:val="es-CO"/>
    </w:rPr>
  </w:style>
  <w:style w:type="character" w:customStyle="1" w:styleId="AsuntodelcomentarioCar">
    <w:name w:val="Asunto del comentario Car"/>
    <w:link w:val="Asuntodelcomentario"/>
    <w:uiPriority w:val="99"/>
    <w:semiHidden/>
    <w:rsid w:val="00D84A68"/>
    <w:rPr>
      <w:rFonts w:eastAsia="MS Mincho"/>
      <w:b/>
      <w:bCs/>
      <w:sz w:val="20"/>
      <w:szCs w:val="20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A91B1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217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contraloria.gov.co/web/guest/atencion-al-ciudadano/denuncias-y-otras-solicitudes-pqr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el:01800094080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gr@contraloria.gov.co?subject=Solicitudes%20General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quejas@procuraduri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procuraduria.gov.co/portal/index.jsp?option=co.gov.pgn.portal.frontend.component.pagefactory.DenunciaImplAcuerdoPazComponentPageFacto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lineaetica@FINAGRO.com.co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7DF9B-2768-41E8-B73C-7CE20A3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1823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Links>
    <vt:vector size="72" baseType="variant">
      <vt:variant>
        <vt:i4>3276907</vt:i4>
      </vt:variant>
      <vt:variant>
        <vt:i4>33</vt:i4>
      </vt:variant>
      <vt:variant>
        <vt:i4>0</vt:i4>
      </vt:variant>
      <vt:variant>
        <vt:i4>5</vt:i4>
      </vt:variant>
      <vt:variant>
        <vt:lpwstr>http://tel:018000940808</vt:lpwstr>
      </vt:variant>
      <vt:variant>
        <vt:lpwstr/>
      </vt:variant>
      <vt:variant>
        <vt:i4>3211358</vt:i4>
      </vt:variant>
      <vt:variant>
        <vt:i4>30</vt:i4>
      </vt:variant>
      <vt:variant>
        <vt:i4>0</vt:i4>
      </vt:variant>
      <vt:variant>
        <vt:i4>5</vt:i4>
      </vt:variant>
      <vt:variant>
        <vt:lpwstr>mailto:quejas@procuraduria.gov.co</vt:lpwstr>
      </vt:variant>
      <vt:variant>
        <vt:lpwstr/>
      </vt:variant>
      <vt:variant>
        <vt:i4>65547</vt:i4>
      </vt:variant>
      <vt:variant>
        <vt:i4>27</vt:i4>
      </vt:variant>
      <vt:variant>
        <vt:i4>0</vt:i4>
      </vt:variant>
      <vt:variant>
        <vt:i4>5</vt:i4>
      </vt:variant>
      <vt:variant>
        <vt:lpwstr>http://www.contraloria.gov.co/web/guest/atencion-al-ciudadano/denuncias-y-otras-solicitudes-pqrd</vt:lpwstr>
      </vt:variant>
      <vt:variant>
        <vt:lpwstr/>
      </vt:variant>
      <vt:variant>
        <vt:i4>1114155</vt:i4>
      </vt:variant>
      <vt:variant>
        <vt:i4>24</vt:i4>
      </vt:variant>
      <vt:variant>
        <vt:i4>0</vt:i4>
      </vt:variant>
      <vt:variant>
        <vt:i4>5</vt:i4>
      </vt:variant>
      <vt:variant>
        <vt:lpwstr>mailto:cgr@contraloria.gov.co?subject=Solicitudes%20Generales</vt:lpwstr>
      </vt:variant>
      <vt:variant>
        <vt:lpwstr/>
      </vt:variant>
      <vt:variant>
        <vt:i4>2424915</vt:i4>
      </vt:variant>
      <vt:variant>
        <vt:i4>21</vt:i4>
      </vt:variant>
      <vt:variant>
        <vt:i4>0</vt:i4>
      </vt:variant>
      <vt:variant>
        <vt:i4>5</vt:i4>
      </vt:variant>
      <vt:variant>
        <vt:lpwstr>https://mapainversionesapp.dnp.gov.co/Home/Resultados?CENTRO_NEGOCIO=3</vt:lpwstr>
      </vt:variant>
      <vt:variant>
        <vt:lpwstr/>
      </vt:variant>
      <vt:variant>
        <vt:i4>7471155</vt:i4>
      </vt:variant>
      <vt:variant>
        <vt:i4>18</vt:i4>
      </vt:variant>
      <vt:variant>
        <vt:i4>0</vt:i4>
      </vt:variant>
      <vt:variant>
        <vt:i4>5</vt:i4>
      </vt:variant>
      <vt:variant>
        <vt:lpwstr>http://www.minhacienda.gov.co/</vt:lpwstr>
      </vt:variant>
      <vt:variant>
        <vt:lpwstr/>
      </vt:variant>
      <vt:variant>
        <vt:i4>4194373</vt:i4>
      </vt:variant>
      <vt:variant>
        <vt:i4>15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12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4194373</vt:i4>
      </vt:variant>
      <vt:variant>
        <vt:i4>6</vt:i4>
      </vt:variant>
      <vt:variant>
        <vt:i4>0</vt:i4>
      </vt:variant>
      <vt:variant>
        <vt:i4>5</vt:i4>
      </vt:variant>
      <vt:variant>
        <vt:lpwstr>https://www.colombiacompra.gov.co/secop/busqueda-de-procesos-de-contratacion</vt:lpwstr>
      </vt:variant>
      <vt:variant>
        <vt:lpwstr/>
      </vt:variant>
      <vt:variant>
        <vt:i4>393292</vt:i4>
      </vt:variant>
      <vt:variant>
        <vt:i4>3</vt:i4>
      </vt:variant>
      <vt:variant>
        <vt:i4>0</vt:i4>
      </vt:variant>
      <vt:variant>
        <vt:i4>5</vt:i4>
      </vt:variant>
      <vt:variant>
        <vt:lpwstr>https://www.contratos.gov.co/consultas/inicioConsulta.do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Simoneth Suarez Gutierrez</dc:creator>
  <cp:keywords/>
  <cp:lastModifiedBy>Jose David Gutierrez Novoa</cp:lastModifiedBy>
  <cp:revision>4</cp:revision>
  <dcterms:created xsi:type="dcterms:W3CDTF">2019-06-07T23:39:00Z</dcterms:created>
  <dcterms:modified xsi:type="dcterms:W3CDTF">2019-06-07T23:47:00Z</dcterms:modified>
</cp:coreProperties>
</file>