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1251" w:hRule="exact"/>
        </w:trPr>
        <w:tc>
          <w:tcPr>
            <w:tcW w:w="203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1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87"/>
              <w:ind w:left="96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CIRCULAR</w:t>
            </w:r>
            <w:r>
              <w:rPr>
                <w:rFonts w:ascii="Arial"/>
                <w:b/>
                <w:spacing w:val="-7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REGLAMENTARIA</w:t>
            </w:r>
            <w:r>
              <w:rPr>
                <w:rFonts w:ascii="Arial"/>
                <w:sz w:val="24"/>
              </w:rPr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23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P - 9 DE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2015</w:t>
            </w:r>
            <w:r>
              <w:rPr>
                <w:rFonts w:ascii="Arial"/>
                <w:sz w:val="22"/>
              </w:rPr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before="0"/>
        <w:ind w:left="542" w:right="0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b/>
          <w:sz w:val="22"/>
        </w:rPr>
        <w:t>FECHA:          </w:t>
      </w:r>
      <w:r>
        <w:rPr>
          <w:rFonts w:ascii="Arial" w:hAnsi="Arial"/>
          <w:sz w:val="22"/>
        </w:rPr>
        <w:t>Bogotá D.C., 6 de Abril de</w:t>
      </w:r>
      <w:r>
        <w:rPr>
          <w:rFonts w:ascii="Arial" w:hAnsi="Arial"/>
          <w:spacing w:val="-33"/>
          <w:sz w:val="22"/>
        </w:rPr>
        <w:t> </w:t>
      </w:r>
      <w:r>
        <w:rPr>
          <w:rFonts w:ascii="Arial" w:hAnsi="Arial"/>
          <w:sz w:val="22"/>
        </w:rPr>
        <w:t>2015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tabs>
          <w:tab w:pos="1953" w:val="left" w:leader="none"/>
        </w:tabs>
        <w:spacing w:line="244" w:lineRule="auto"/>
        <w:ind w:left="1953" w:right="574" w:hanging="1412"/>
        <w:jc w:val="left"/>
      </w:pPr>
      <w:r>
        <w:rPr>
          <w:rFonts w:ascii="Arial" w:hAnsi="Arial"/>
          <w:b/>
          <w:spacing w:val="-2"/>
        </w:rPr>
        <w:t>PARA:</w:t>
        <w:tab/>
      </w:r>
      <w:r>
        <w:rPr>
          <w:spacing w:val="-1"/>
        </w:rPr>
        <w:t>COMPAÑÍAS</w:t>
      </w:r>
      <w:r>
        <w:rPr/>
        <w:t> </w:t>
      </w:r>
      <w:r>
        <w:rPr>
          <w:spacing w:val="-1"/>
        </w:rPr>
        <w:t>ASEGURADORAS,</w:t>
      </w:r>
      <w:r>
        <w:rPr/>
        <w:t> </w:t>
      </w:r>
      <w:r>
        <w:rPr>
          <w:spacing w:val="-1"/>
        </w:rPr>
        <w:t>INTERMEDIARIOS</w:t>
      </w:r>
      <w:r>
        <w:rPr/>
        <w:t> </w:t>
      </w:r>
      <w:r>
        <w:rPr>
          <w:spacing w:val="-1"/>
        </w:rPr>
        <w:t>FINANCIEROS</w:t>
      </w:r>
      <w:r>
        <w:rPr/>
        <w:t> </w:t>
      </w:r>
      <w:r>
        <w:rPr>
          <w:spacing w:val="30"/>
        </w:rPr>
        <w:t> </w:t>
      </w:r>
      <w:r>
        <w:rPr/>
        <w:t>Y</w:t>
      </w:r>
      <w:r>
        <w:rPr>
          <w:w w:val="100"/>
        </w:rPr>
        <w:t> </w:t>
      </w:r>
      <w:r>
        <w:rPr/>
        <w:t>PRODUCTORES</w:t>
      </w:r>
      <w:r>
        <w:rPr>
          <w:spacing w:val="-15"/>
        </w:rPr>
        <w:t> </w:t>
      </w:r>
      <w:r>
        <w:rPr/>
        <w:t>AGROPECUARIOS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4"/>
        <w:rPr>
          <w:rFonts w:ascii="Arial" w:hAnsi="Arial" w:cs="Arial" w:eastAsia="Arial"/>
          <w:sz w:val="21"/>
          <w:szCs w:val="21"/>
        </w:rPr>
      </w:pPr>
    </w:p>
    <w:p>
      <w:pPr>
        <w:spacing w:before="0"/>
        <w:ind w:left="542" w:right="0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b/>
          <w:sz w:val="22"/>
        </w:rPr>
        <w:t>ASUNTO:      </w:t>
      </w:r>
      <w:r>
        <w:rPr>
          <w:rFonts w:ascii="Arial" w:hAnsi="Arial"/>
          <w:sz w:val="22"/>
        </w:rPr>
        <w:t>INSTRUCTIVO TÉCNICO - PROGRAMA SEGURO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AGROPECUARIO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2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right="574"/>
        <w:jc w:val="both"/>
      </w:pPr>
      <w:r>
        <w:rPr/>
        <w:t>En</w:t>
      </w:r>
      <w:r>
        <w:rPr>
          <w:spacing w:val="15"/>
        </w:rPr>
        <w:t> </w:t>
      </w:r>
      <w:r>
        <w:rPr/>
        <w:t>cumplimiento</w:t>
      </w:r>
      <w:r>
        <w:rPr>
          <w:spacing w:val="13"/>
        </w:rPr>
        <w:t> </w:t>
      </w:r>
      <w:r>
        <w:rPr/>
        <w:t>de</w:t>
      </w:r>
      <w:r>
        <w:rPr>
          <w:spacing w:val="15"/>
        </w:rPr>
        <w:t> </w:t>
      </w:r>
      <w:r>
        <w:rPr/>
        <w:t>la</w:t>
      </w:r>
      <w:r>
        <w:rPr>
          <w:spacing w:val="15"/>
        </w:rPr>
        <w:t> </w:t>
      </w:r>
      <w:r>
        <w:rPr/>
        <w:t>Resolución</w:t>
      </w:r>
      <w:r>
        <w:rPr>
          <w:spacing w:val="15"/>
        </w:rPr>
        <w:t> </w:t>
      </w:r>
      <w:r>
        <w:rPr/>
        <w:t>No.</w:t>
      </w:r>
      <w:r>
        <w:rPr>
          <w:spacing w:val="16"/>
        </w:rPr>
        <w:t> </w:t>
      </w:r>
      <w:r>
        <w:rPr/>
        <w:t>1</w:t>
      </w:r>
      <w:r>
        <w:rPr>
          <w:spacing w:val="15"/>
        </w:rPr>
        <w:t> </w:t>
      </w:r>
      <w:r>
        <w:rPr/>
        <w:t>de</w:t>
      </w:r>
      <w:r>
        <w:rPr>
          <w:spacing w:val="12"/>
        </w:rPr>
        <w:t> </w:t>
      </w:r>
      <w:r>
        <w:rPr/>
        <w:t>2014</w:t>
      </w:r>
      <w:r>
        <w:rPr>
          <w:spacing w:val="12"/>
        </w:rPr>
        <w:t> </w:t>
      </w:r>
      <w:r>
        <w:rPr/>
        <w:t>de</w:t>
      </w:r>
      <w:r>
        <w:rPr>
          <w:spacing w:val="15"/>
        </w:rPr>
        <w:t> </w:t>
      </w:r>
      <w:r>
        <w:rPr/>
        <w:t>la</w:t>
      </w:r>
      <w:r>
        <w:rPr>
          <w:spacing w:val="15"/>
        </w:rPr>
        <w:t> </w:t>
      </w:r>
      <w:r>
        <w:rPr/>
        <w:t>Comisión</w:t>
      </w:r>
      <w:r>
        <w:rPr>
          <w:spacing w:val="15"/>
        </w:rPr>
        <w:t> </w:t>
      </w:r>
      <w:r>
        <w:rPr/>
        <w:t>Nacional</w:t>
      </w:r>
      <w:r>
        <w:rPr>
          <w:spacing w:val="14"/>
        </w:rPr>
        <w:t> </w:t>
      </w:r>
      <w:r>
        <w:rPr/>
        <w:t>de</w:t>
      </w:r>
      <w:r>
        <w:rPr>
          <w:spacing w:val="15"/>
        </w:rPr>
        <w:t> </w:t>
      </w:r>
      <w:r>
        <w:rPr/>
        <w:t>Crédito</w:t>
      </w:r>
      <w:r>
        <w:rPr>
          <w:w w:val="100"/>
        </w:rPr>
        <w:t> </w:t>
      </w:r>
      <w:r>
        <w:rPr/>
        <w:t>Agropecuario sobre Seguro Agropecuario CNCA - SA, por medio de la</w:t>
      </w:r>
      <w:r>
        <w:rPr>
          <w:spacing w:val="20"/>
        </w:rPr>
        <w:t> </w:t>
      </w:r>
      <w:r>
        <w:rPr/>
        <w:t>presente</w:t>
      </w:r>
      <w:r>
        <w:rPr>
          <w:w w:val="100"/>
        </w:rPr>
        <w:t> </w:t>
      </w:r>
      <w:r>
        <w:rPr/>
        <w:t>Circular Reglamentaria se expide el instructivo técnico mediante el cual se</w:t>
      </w:r>
      <w:r>
        <w:rPr>
          <w:spacing w:val="9"/>
        </w:rPr>
        <w:t> </w:t>
      </w:r>
      <w:r>
        <w:rPr/>
        <w:t>reglamenta</w:t>
      </w:r>
      <w:r>
        <w:rPr>
          <w:w w:val="100"/>
        </w:rPr>
        <w:t> </w:t>
      </w:r>
      <w:r>
        <w:rPr/>
        <w:t>el procedimiento para acceder al subsidio sobre la prima del seguro agropecuario</w:t>
      </w:r>
      <w:r>
        <w:rPr>
          <w:spacing w:val="41"/>
        </w:rPr>
        <w:t> </w:t>
      </w:r>
      <w:r>
        <w:rPr/>
        <w:t>para</w:t>
      </w:r>
      <w:r>
        <w:rPr>
          <w:w w:val="100"/>
        </w:rPr>
        <w:t> </w:t>
      </w:r>
      <w:r>
        <w:rPr/>
        <w:t>la vigencia 2015. Igualmente se reglamenta el procedimiento para el pago del</w:t>
      </w:r>
      <w:r>
        <w:rPr>
          <w:spacing w:val="38"/>
        </w:rPr>
        <w:t> </w:t>
      </w:r>
      <w:r>
        <w:rPr/>
        <w:t>1%</w:t>
      </w:r>
      <w:r>
        <w:rPr>
          <w:w w:val="100"/>
        </w:rPr>
        <w:t> </w:t>
      </w:r>
      <w:r>
        <w:rPr/>
        <w:t>sobre</w:t>
      </w:r>
      <w:r>
        <w:rPr>
          <w:spacing w:val="48"/>
        </w:rPr>
        <w:t> </w:t>
      </w:r>
      <w:r>
        <w:rPr/>
        <w:t>el</w:t>
      </w:r>
      <w:r>
        <w:rPr>
          <w:spacing w:val="47"/>
        </w:rPr>
        <w:t> </w:t>
      </w:r>
      <w:r>
        <w:rPr/>
        <w:t>valor</w:t>
      </w:r>
      <w:r>
        <w:rPr>
          <w:spacing w:val="49"/>
        </w:rPr>
        <w:t> </w:t>
      </w:r>
      <w:r>
        <w:rPr/>
        <w:t>de</w:t>
      </w:r>
      <w:r>
        <w:rPr>
          <w:spacing w:val="48"/>
        </w:rPr>
        <w:t> </w:t>
      </w:r>
      <w:r>
        <w:rPr/>
        <w:t>las</w:t>
      </w:r>
      <w:r>
        <w:rPr>
          <w:spacing w:val="50"/>
        </w:rPr>
        <w:t> </w:t>
      </w:r>
      <w:r>
        <w:rPr/>
        <w:t>primas</w:t>
      </w:r>
      <w:r>
        <w:rPr>
          <w:spacing w:val="48"/>
        </w:rPr>
        <w:t> </w:t>
      </w:r>
      <w:r>
        <w:rPr/>
        <w:t>del</w:t>
      </w:r>
      <w:r>
        <w:rPr>
          <w:spacing w:val="48"/>
        </w:rPr>
        <w:t> </w:t>
      </w:r>
      <w:r>
        <w:rPr/>
        <w:t>seguro</w:t>
      </w:r>
      <w:r>
        <w:rPr>
          <w:spacing w:val="49"/>
        </w:rPr>
        <w:t> </w:t>
      </w:r>
      <w:r>
        <w:rPr/>
        <w:t>agropecuario</w:t>
      </w:r>
      <w:r>
        <w:rPr>
          <w:spacing w:val="47"/>
        </w:rPr>
        <w:t> </w:t>
      </w:r>
      <w:r>
        <w:rPr/>
        <w:t>por</w:t>
      </w:r>
      <w:r>
        <w:rPr>
          <w:spacing w:val="49"/>
        </w:rPr>
        <w:t> </w:t>
      </w:r>
      <w:r>
        <w:rPr/>
        <w:t>parte</w:t>
      </w:r>
      <w:r>
        <w:rPr>
          <w:spacing w:val="48"/>
        </w:rPr>
        <w:t> </w:t>
      </w:r>
      <w:r>
        <w:rPr/>
        <w:t>de</w:t>
      </w:r>
      <w:r>
        <w:rPr>
          <w:spacing w:val="48"/>
        </w:rPr>
        <w:t> </w:t>
      </w:r>
      <w:r>
        <w:rPr/>
        <w:t>las</w:t>
      </w:r>
      <w:r>
        <w:rPr>
          <w:spacing w:val="48"/>
        </w:rPr>
        <w:t> </w:t>
      </w:r>
      <w:r>
        <w:rPr/>
        <w:t>compañías</w:t>
      </w:r>
      <w:r>
        <w:rPr>
          <w:w w:val="100"/>
        </w:rPr>
        <w:t> </w:t>
      </w:r>
      <w:r>
        <w:rPr/>
        <w:t>aseguradoras</w:t>
      </w:r>
      <w:r>
        <w:rPr>
          <w:spacing w:val="29"/>
        </w:rPr>
        <w:t> </w:t>
      </w:r>
      <w:r>
        <w:rPr/>
        <w:t>establecido</w:t>
      </w:r>
      <w:r>
        <w:rPr>
          <w:spacing w:val="30"/>
        </w:rPr>
        <w:t> </w:t>
      </w:r>
      <w:r>
        <w:rPr/>
        <w:t>en</w:t>
      </w:r>
      <w:r>
        <w:rPr>
          <w:spacing w:val="30"/>
        </w:rPr>
        <w:t> </w:t>
      </w:r>
      <w:r>
        <w:rPr/>
        <w:t>el</w:t>
      </w:r>
      <w:r>
        <w:rPr>
          <w:spacing w:val="29"/>
        </w:rPr>
        <w:t> </w:t>
      </w:r>
      <w:r>
        <w:rPr/>
        <w:t>Decreto</w:t>
      </w:r>
      <w:r>
        <w:rPr>
          <w:spacing w:val="28"/>
        </w:rPr>
        <w:t> </w:t>
      </w:r>
      <w:r>
        <w:rPr/>
        <w:t>2555</w:t>
      </w:r>
      <w:r>
        <w:rPr>
          <w:spacing w:val="30"/>
        </w:rPr>
        <w:t> </w:t>
      </w:r>
      <w:r>
        <w:rPr/>
        <w:t>de</w:t>
      </w:r>
      <w:r>
        <w:rPr>
          <w:spacing w:val="30"/>
        </w:rPr>
        <w:t> </w:t>
      </w:r>
      <w:r>
        <w:rPr/>
        <w:t>2010</w:t>
      </w:r>
      <w:r>
        <w:rPr>
          <w:spacing w:val="30"/>
        </w:rPr>
        <w:t> </w:t>
      </w:r>
      <w:r>
        <w:rPr/>
        <w:t>del</w:t>
      </w:r>
      <w:r>
        <w:rPr>
          <w:spacing w:val="29"/>
        </w:rPr>
        <w:t> </w:t>
      </w:r>
      <w:r>
        <w:rPr/>
        <w:t>Ministerio</w:t>
      </w:r>
      <w:r>
        <w:rPr>
          <w:spacing w:val="30"/>
        </w:rPr>
        <w:t> </w:t>
      </w:r>
      <w:r>
        <w:rPr/>
        <w:t>de</w:t>
      </w:r>
      <w:r>
        <w:rPr>
          <w:spacing w:val="30"/>
        </w:rPr>
        <w:t> </w:t>
      </w:r>
      <w:r>
        <w:rPr/>
        <w:t>Hacienda</w:t>
      </w:r>
      <w:r>
        <w:rPr>
          <w:spacing w:val="30"/>
        </w:rPr>
        <w:t> </w:t>
      </w:r>
      <w:r>
        <w:rPr/>
        <w:t>y</w:t>
      </w:r>
      <w:r>
        <w:rPr>
          <w:w w:val="100"/>
        </w:rPr>
        <w:t> </w:t>
      </w:r>
      <w:r>
        <w:rPr/>
        <w:t>Crédito</w:t>
      </w:r>
      <w:r>
        <w:rPr>
          <w:spacing w:val="-5"/>
        </w:rPr>
        <w:t> </w:t>
      </w:r>
      <w:r>
        <w:rPr/>
        <w:t>Público.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right="581"/>
        <w:jc w:val="both"/>
      </w:pPr>
      <w:r>
        <w:rPr/>
        <w:t>FINAGRO</w:t>
      </w:r>
      <w:r>
        <w:rPr>
          <w:spacing w:val="20"/>
        </w:rPr>
        <w:t> </w:t>
      </w:r>
      <w:r>
        <w:rPr/>
        <w:t>expide</w:t>
      </w:r>
      <w:r>
        <w:rPr>
          <w:spacing w:val="18"/>
        </w:rPr>
        <w:t> </w:t>
      </w:r>
      <w:r>
        <w:rPr/>
        <w:t>este</w:t>
      </w:r>
      <w:r>
        <w:rPr>
          <w:spacing w:val="19"/>
        </w:rPr>
        <w:t> </w:t>
      </w:r>
      <w:r>
        <w:rPr/>
        <w:t>instructivo</w:t>
      </w:r>
      <w:r>
        <w:rPr>
          <w:spacing w:val="18"/>
        </w:rPr>
        <w:t> </w:t>
      </w:r>
      <w:r>
        <w:rPr/>
        <w:t>en</w:t>
      </w:r>
      <w:r>
        <w:rPr>
          <w:spacing w:val="18"/>
        </w:rPr>
        <w:t> </w:t>
      </w:r>
      <w:r>
        <w:rPr/>
        <w:t>calidad</w:t>
      </w:r>
      <w:r>
        <w:rPr>
          <w:spacing w:val="18"/>
        </w:rPr>
        <w:t> </w:t>
      </w:r>
      <w:r>
        <w:rPr/>
        <w:t>de</w:t>
      </w:r>
      <w:r>
        <w:rPr>
          <w:spacing w:val="20"/>
        </w:rPr>
        <w:t> </w:t>
      </w:r>
      <w:r>
        <w:rPr/>
        <w:t>administrador</w:t>
      </w:r>
      <w:r>
        <w:rPr>
          <w:spacing w:val="19"/>
        </w:rPr>
        <w:t> </w:t>
      </w:r>
      <w:r>
        <w:rPr/>
        <w:t>del</w:t>
      </w:r>
      <w:r>
        <w:rPr>
          <w:spacing w:val="18"/>
        </w:rPr>
        <w:t> </w:t>
      </w:r>
      <w:r>
        <w:rPr/>
        <w:t>Fondo</w:t>
      </w:r>
      <w:r>
        <w:rPr>
          <w:spacing w:val="18"/>
        </w:rPr>
        <w:t> </w:t>
      </w:r>
      <w:r>
        <w:rPr/>
        <w:t>Nacional</w:t>
      </w:r>
      <w:r>
        <w:rPr>
          <w:spacing w:val="20"/>
        </w:rPr>
        <w:t> </w:t>
      </w:r>
      <w:r>
        <w:rPr/>
        <w:t>de</w:t>
      </w:r>
      <w:r>
        <w:rPr>
          <w:w w:val="100"/>
        </w:rPr>
        <w:t> </w:t>
      </w:r>
      <w:r>
        <w:rPr/>
        <w:t>Riesgos Agropecuarios -</w:t>
      </w:r>
      <w:r>
        <w:rPr>
          <w:spacing w:val="-5"/>
        </w:rPr>
        <w:t> </w:t>
      </w:r>
      <w:r>
        <w:rPr/>
        <w:t>FNRA.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sz w:val="21"/>
          <w:szCs w:val="21"/>
        </w:rPr>
      </w:pPr>
    </w:p>
    <w:p>
      <w:pPr>
        <w:pStyle w:val="Heading1"/>
        <w:spacing w:line="240" w:lineRule="auto"/>
        <w:ind w:left="543" w:right="583" w:firstLine="0"/>
        <w:jc w:val="center"/>
        <w:rPr>
          <w:b w:val="0"/>
          <w:bCs w:val="0"/>
        </w:rPr>
      </w:pPr>
      <w:r>
        <w:rPr>
          <w:w w:val="100"/>
        </w:rPr>
      </w:r>
      <w:r>
        <w:rPr>
          <w:u w:val="thick" w:color="000000"/>
        </w:rPr>
        <w:t>TITULO I: PROCEDIMIENTO PARA EL ACCESO </w:t>
      </w:r>
      <w:r>
        <w:rPr>
          <w:spacing w:val="-5"/>
          <w:u w:val="thick" w:color="000000"/>
        </w:rPr>
        <w:t>AL </w:t>
      </w:r>
      <w:r>
        <w:rPr>
          <w:u w:val="thick" w:color="000000"/>
        </w:rPr>
        <w:t>INCENTIVO DE</w:t>
      </w:r>
      <w:r>
        <w:rPr>
          <w:spacing w:val="-7"/>
          <w:u w:val="thick" w:color="000000"/>
        </w:rPr>
        <w:t> </w:t>
      </w:r>
      <w:r>
        <w:rPr>
          <w:u w:val="thick" w:color="000000"/>
        </w:rPr>
        <w:t>SEGURO</w:t>
      </w:r>
      <w:r>
        <w:rPr>
          <w:w w:val="100"/>
        </w:rPr>
      </w:r>
      <w:r>
        <w:rPr>
          <w:w w:val="100"/>
        </w:rPr>
        <w:t> </w:t>
      </w:r>
      <w:r>
        <w:rPr>
          <w:u w:val="thick" w:color="000000"/>
        </w:rPr>
        <w:t>AGROPECUARIO</w:t>
      </w:r>
      <w:r>
        <w:rPr/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pStyle w:val="ListParagraph"/>
        <w:numPr>
          <w:ilvl w:val="0"/>
          <w:numId w:val="1"/>
        </w:numPr>
        <w:tabs>
          <w:tab w:pos="1262" w:val="left" w:leader="none"/>
        </w:tabs>
        <w:spacing w:line="240" w:lineRule="auto" w:before="72" w:after="0"/>
        <w:ind w:left="1262" w:right="584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z w:val="22"/>
        </w:rPr>
        <w:t>NORMATIVIDAD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pStyle w:val="ListParagraph"/>
        <w:numPr>
          <w:ilvl w:val="1"/>
          <w:numId w:val="1"/>
        </w:numPr>
        <w:tabs>
          <w:tab w:pos="1622" w:val="left" w:leader="none"/>
        </w:tabs>
        <w:spacing w:line="240" w:lineRule="auto" w:before="0" w:after="0"/>
        <w:ind w:left="1622" w:right="584" w:hanging="72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z w:val="22"/>
        </w:rPr>
        <w:t>Antecedentes Normativos sobre el Seguro</w:t>
      </w:r>
      <w:r>
        <w:rPr>
          <w:rFonts w:ascii="Arial"/>
          <w:b/>
          <w:spacing w:val="2"/>
          <w:sz w:val="22"/>
        </w:rPr>
        <w:t> </w:t>
      </w:r>
      <w:r>
        <w:rPr>
          <w:rFonts w:ascii="Arial"/>
          <w:b/>
          <w:sz w:val="22"/>
        </w:rPr>
        <w:t>Agropecuario</w:t>
      </w:r>
      <w:r>
        <w:rPr>
          <w:rFonts w:ascii="Arial"/>
          <w:sz w:val="22"/>
        </w:rPr>
      </w:r>
    </w:p>
    <w:p>
      <w:pPr>
        <w:spacing w:line="240" w:lineRule="auto" w:before="5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37" w:lineRule="auto"/>
        <w:ind w:right="573"/>
        <w:jc w:val="both"/>
      </w:pPr>
      <w:r>
        <w:rPr/>
        <w:t>El seguro agropecuario fue creado por la Ley 69 de 1993 con el objeto de proteger</w:t>
      </w:r>
      <w:r>
        <w:rPr>
          <w:spacing w:val="20"/>
        </w:rPr>
        <w:t> </w:t>
      </w:r>
      <w:r>
        <w:rPr/>
        <w:t>las</w:t>
      </w:r>
      <w:r>
        <w:rPr>
          <w:w w:val="100"/>
        </w:rPr>
        <w:t> </w:t>
      </w:r>
      <w:r>
        <w:rPr/>
        <w:t>inversiones agropecuarias. Dicha Ley en su artículo 6, modificado por el artículo 20</w:t>
      </w:r>
      <w:r>
        <w:rPr>
          <w:spacing w:val="59"/>
        </w:rPr>
        <w:t> </w:t>
      </w:r>
      <w:r>
        <w:rPr/>
        <w:t>de</w:t>
      </w:r>
      <w:r>
        <w:rPr>
          <w:w w:val="100"/>
        </w:rPr>
        <w:t> </w:t>
      </w:r>
      <w:r>
        <w:rPr/>
        <w:t>la</w:t>
      </w:r>
      <w:r>
        <w:rPr>
          <w:spacing w:val="45"/>
        </w:rPr>
        <w:t> </w:t>
      </w:r>
      <w:r>
        <w:rPr/>
        <w:t>Ley</w:t>
      </w:r>
      <w:r>
        <w:rPr>
          <w:spacing w:val="43"/>
        </w:rPr>
        <w:t> </w:t>
      </w:r>
      <w:r>
        <w:rPr/>
        <w:t>812</w:t>
      </w:r>
      <w:r>
        <w:rPr>
          <w:spacing w:val="45"/>
        </w:rPr>
        <w:t> </w:t>
      </w:r>
      <w:r>
        <w:rPr/>
        <w:t>de</w:t>
      </w:r>
      <w:r>
        <w:rPr>
          <w:spacing w:val="44"/>
        </w:rPr>
        <w:t> </w:t>
      </w:r>
      <w:r>
        <w:rPr/>
        <w:t>2003,</w:t>
      </w:r>
      <w:r>
        <w:rPr>
          <w:spacing w:val="44"/>
        </w:rPr>
        <w:t> </w:t>
      </w:r>
      <w:r>
        <w:rPr/>
        <w:t>creó</w:t>
      </w:r>
      <w:r>
        <w:rPr>
          <w:spacing w:val="44"/>
        </w:rPr>
        <w:t> </w:t>
      </w:r>
      <w:r>
        <w:rPr/>
        <w:t>el</w:t>
      </w:r>
      <w:r>
        <w:rPr>
          <w:spacing w:val="44"/>
        </w:rPr>
        <w:t> </w:t>
      </w:r>
      <w:r>
        <w:rPr/>
        <w:t>Fondo</w:t>
      </w:r>
      <w:r>
        <w:rPr>
          <w:spacing w:val="45"/>
        </w:rPr>
        <w:t> </w:t>
      </w:r>
      <w:r>
        <w:rPr/>
        <w:t>Nacional</w:t>
      </w:r>
      <w:r>
        <w:rPr>
          <w:spacing w:val="44"/>
        </w:rPr>
        <w:t> </w:t>
      </w:r>
      <w:r>
        <w:rPr/>
        <w:t>de</w:t>
      </w:r>
      <w:r>
        <w:rPr>
          <w:spacing w:val="45"/>
        </w:rPr>
        <w:t> </w:t>
      </w:r>
      <w:r>
        <w:rPr/>
        <w:t>Riesgos</w:t>
      </w:r>
      <w:r>
        <w:rPr>
          <w:spacing w:val="42"/>
        </w:rPr>
        <w:t> </w:t>
      </w:r>
      <w:r>
        <w:rPr/>
        <w:t>Agropecuarios</w:t>
      </w:r>
      <w:r>
        <w:rPr>
          <w:spacing w:val="50"/>
        </w:rPr>
        <w:t> </w:t>
      </w:r>
      <w:r>
        <w:rPr/>
        <w:t>-</w:t>
      </w:r>
      <w:r>
        <w:rPr>
          <w:spacing w:val="44"/>
        </w:rPr>
        <w:t> </w:t>
      </w:r>
      <w:r>
        <w:rPr/>
        <w:t>FNRA</w:t>
      </w:r>
      <w:r>
        <w:rPr>
          <w:spacing w:val="44"/>
        </w:rPr>
        <w:t> </w:t>
      </w:r>
      <w:r>
        <w:rPr/>
        <w:t>y</w:t>
      </w:r>
      <w:r>
        <w:rPr>
          <w:w w:val="100"/>
        </w:rPr>
        <w:t> </w:t>
      </w:r>
      <w:r>
        <w:rPr/>
        <w:t>dispuso que fuese administrado por FINAGRO. Posteriormente, la Ley 101 de</w:t>
      </w:r>
      <w:r>
        <w:rPr>
          <w:spacing w:val="13"/>
        </w:rPr>
        <w:t> </w:t>
      </w:r>
      <w:r>
        <w:rPr/>
        <w:t>1993</w:t>
      </w:r>
      <w:r>
        <w:rPr>
          <w:w w:val="100"/>
        </w:rPr>
        <w:t> </w:t>
      </w:r>
      <w:r>
        <w:rPr/>
        <w:t>introdujo algunas modificaciones</w:t>
      </w:r>
      <w:r>
        <w:rPr>
          <w:position w:val="10"/>
          <w:sz w:val="14"/>
        </w:rPr>
        <w:t>1 </w:t>
      </w:r>
      <w:r>
        <w:rPr/>
        <w:t>y estableció que la CNCA - SA, fijaría </w:t>
      </w:r>
      <w:r>
        <w:rPr>
          <w:spacing w:val="13"/>
        </w:rPr>
        <w:t> </w:t>
      </w:r>
      <w:r>
        <w:rPr/>
        <w:t>los</w:t>
      </w:r>
      <w:r>
        <w:rPr>
          <w:w w:val="100"/>
        </w:rPr>
        <w:t> </w:t>
      </w:r>
      <w:r>
        <w:rPr/>
        <w:t>porcentajes del subsidio a la prima del seguro agropecuario que debían ser </w:t>
      </w:r>
      <w:r>
        <w:rPr>
          <w:spacing w:val="8"/>
        </w:rPr>
        <w:t> </w:t>
      </w:r>
      <w:r>
        <w:rPr/>
        <w:t>asumidos</w:t>
      </w:r>
      <w:r>
        <w:rPr>
          <w:w w:val="100"/>
        </w:rPr>
        <w:t> </w:t>
      </w:r>
      <w:r>
        <w:rPr/>
        <w:t>a</w:t>
      </w:r>
      <w:r>
        <w:rPr>
          <w:spacing w:val="16"/>
        </w:rPr>
        <w:t> </w:t>
      </w:r>
      <w:r>
        <w:rPr/>
        <w:t>título</w:t>
      </w:r>
      <w:r>
        <w:rPr>
          <w:spacing w:val="16"/>
        </w:rPr>
        <w:t> </w:t>
      </w:r>
      <w:r>
        <w:rPr/>
        <w:t>de</w:t>
      </w:r>
      <w:r>
        <w:rPr>
          <w:spacing w:val="16"/>
        </w:rPr>
        <w:t> </w:t>
      </w:r>
      <w:r>
        <w:rPr/>
        <w:t>incentivo</w:t>
      </w:r>
      <w:r>
        <w:rPr>
          <w:spacing w:val="16"/>
        </w:rPr>
        <w:t> </w:t>
      </w:r>
      <w:r>
        <w:rPr/>
        <w:t>por</w:t>
      </w:r>
      <w:r>
        <w:rPr>
          <w:spacing w:val="15"/>
        </w:rPr>
        <w:t> </w:t>
      </w:r>
      <w:r>
        <w:rPr/>
        <w:t>el</w:t>
      </w:r>
      <w:r>
        <w:rPr>
          <w:spacing w:val="15"/>
        </w:rPr>
        <w:t> </w:t>
      </w:r>
      <w:r>
        <w:rPr/>
        <w:t>Estado,</w:t>
      </w:r>
      <w:r>
        <w:rPr>
          <w:spacing w:val="15"/>
        </w:rPr>
        <w:t> </w:t>
      </w:r>
      <w:r>
        <w:rPr/>
        <w:t>con</w:t>
      </w:r>
      <w:r>
        <w:rPr>
          <w:spacing w:val="13"/>
        </w:rPr>
        <w:t> </w:t>
      </w:r>
      <w:r>
        <w:rPr/>
        <w:t>cargo</w:t>
      </w:r>
      <w:r>
        <w:rPr>
          <w:spacing w:val="14"/>
        </w:rPr>
        <w:t> </w:t>
      </w:r>
      <w:r>
        <w:rPr/>
        <w:t>a</w:t>
      </w:r>
      <w:r>
        <w:rPr>
          <w:spacing w:val="16"/>
        </w:rPr>
        <w:t> </w:t>
      </w:r>
      <w:r>
        <w:rPr/>
        <w:t>los</w:t>
      </w:r>
      <w:r>
        <w:rPr>
          <w:spacing w:val="16"/>
        </w:rPr>
        <w:t> </w:t>
      </w:r>
      <w:r>
        <w:rPr/>
        <w:t>recursos</w:t>
      </w:r>
      <w:r>
        <w:rPr>
          <w:spacing w:val="14"/>
        </w:rPr>
        <w:t> </w:t>
      </w:r>
      <w:r>
        <w:rPr/>
        <w:t>del</w:t>
      </w:r>
      <w:r>
        <w:rPr>
          <w:spacing w:val="15"/>
        </w:rPr>
        <w:t> </w:t>
      </w:r>
      <w:r>
        <w:rPr/>
        <w:t>Presupuesto</w:t>
      </w:r>
      <w:r>
        <w:rPr>
          <w:spacing w:val="14"/>
        </w:rPr>
        <w:t> </w:t>
      </w:r>
      <w:r>
        <w:rPr/>
        <w:t>General</w:t>
      </w:r>
      <w:r>
        <w:rPr>
          <w:w w:val="100"/>
        </w:rPr>
        <w:t> </w:t>
      </w:r>
      <w:r>
        <w:rPr/>
        <w:t>de la</w:t>
      </w:r>
      <w:r>
        <w:rPr>
          <w:spacing w:val="-2"/>
        </w:rPr>
        <w:t> </w:t>
      </w:r>
      <w:r>
        <w:rPr/>
        <w:t>Nación.</w:t>
      </w:r>
    </w:p>
    <w:p>
      <w:pPr>
        <w:spacing w:line="240" w:lineRule="auto" w:before="1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right="577"/>
        <w:jc w:val="both"/>
      </w:pPr>
      <w:r>
        <w:rPr/>
        <w:t>Mediante el Decreto 2555 de 2010 del Ministerio de Hacienda y Crédito Público, en</w:t>
      </w:r>
      <w:r>
        <w:rPr>
          <w:spacing w:val="7"/>
        </w:rPr>
        <w:t> </w:t>
      </w:r>
      <w:r>
        <w:rPr/>
        <w:t>el</w:t>
      </w:r>
      <w:r>
        <w:rPr>
          <w:w w:val="100"/>
        </w:rPr>
        <w:t> </w:t>
      </w:r>
      <w:r>
        <w:rPr/>
        <w:t>título</w:t>
      </w:r>
      <w:r>
        <w:rPr>
          <w:spacing w:val="17"/>
        </w:rPr>
        <w:t> </w:t>
      </w:r>
      <w:r>
        <w:rPr/>
        <w:t>VI,</w:t>
      </w:r>
      <w:r>
        <w:rPr>
          <w:spacing w:val="18"/>
        </w:rPr>
        <w:t> </w:t>
      </w:r>
      <w:r>
        <w:rPr/>
        <w:t>se</w:t>
      </w:r>
      <w:r>
        <w:rPr>
          <w:spacing w:val="17"/>
        </w:rPr>
        <w:t> </w:t>
      </w:r>
      <w:r>
        <w:rPr/>
        <w:t>modifican</w:t>
      </w:r>
      <w:r>
        <w:rPr>
          <w:spacing w:val="17"/>
        </w:rPr>
        <w:t> </w:t>
      </w:r>
      <w:r>
        <w:rPr/>
        <w:t>las</w:t>
      </w:r>
      <w:r>
        <w:rPr>
          <w:spacing w:val="17"/>
        </w:rPr>
        <w:t> </w:t>
      </w:r>
      <w:r>
        <w:rPr/>
        <w:t>normas</w:t>
      </w:r>
      <w:r>
        <w:rPr>
          <w:spacing w:val="15"/>
        </w:rPr>
        <w:t> </w:t>
      </w:r>
      <w:r>
        <w:rPr/>
        <w:t>que</w:t>
      </w:r>
      <w:r>
        <w:rPr>
          <w:spacing w:val="17"/>
        </w:rPr>
        <w:t> </w:t>
      </w:r>
      <w:r>
        <w:rPr/>
        <w:t>rigen</w:t>
      </w:r>
      <w:r>
        <w:rPr>
          <w:spacing w:val="17"/>
        </w:rPr>
        <w:t> </w:t>
      </w:r>
      <w:r>
        <w:rPr/>
        <w:t>el</w:t>
      </w:r>
      <w:r>
        <w:rPr>
          <w:spacing w:val="16"/>
        </w:rPr>
        <w:t> </w:t>
      </w:r>
      <w:r>
        <w:rPr/>
        <w:t>seguro</w:t>
      </w:r>
      <w:r>
        <w:rPr>
          <w:spacing w:val="17"/>
        </w:rPr>
        <w:t> </w:t>
      </w:r>
      <w:r>
        <w:rPr/>
        <w:t>agropecuario</w:t>
      </w:r>
      <w:r>
        <w:rPr>
          <w:spacing w:val="14"/>
        </w:rPr>
        <w:t> </w:t>
      </w:r>
      <w:r>
        <w:rPr/>
        <w:t>fijando</w:t>
      </w:r>
      <w:r>
        <w:rPr>
          <w:spacing w:val="17"/>
        </w:rPr>
        <w:t> </w:t>
      </w:r>
      <w:r>
        <w:rPr/>
        <w:t>su</w:t>
      </w:r>
      <w:r>
        <w:rPr>
          <w:spacing w:val="17"/>
        </w:rPr>
        <w:t> </w:t>
      </w:r>
      <w:r>
        <w:rPr/>
        <w:t>ámbito</w:t>
      </w:r>
      <w:r>
        <w:rPr>
          <w:w w:val="100"/>
        </w:rPr>
        <w:t> </w:t>
      </w:r>
      <w:r>
        <w:rPr/>
        <w:t>de aplicación y las condiciones para su operación y</w:t>
      </w:r>
      <w:r>
        <w:rPr>
          <w:spacing w:val="31"/>
        </w:rPr>
        <w:t> </w:t>
      </w:r>
      <w:r>
        <w:rPr/>
        <w:t>administración.</w:t>
      </w:r>
      <w:r>
        <w:rPr>
          <w:w w:val="100"/>
        </w:rPr>
        <w:t> </w:t>
      </w:r>
      <w:r>
        <w:rPr/>
        <w:t>Complementariamente,</w:t>
      </w:r>
      <w:r>
        <w:rPr>
          <w:spacing w:val="34"/>
        </w:rPr>
        <w:t> </w:t>
      </w:r>
      <w:r>
        <w:rPr/>
        <w:t>en</w:t>
      </w:r>
      <w:r>
        <w:rPr>
          <w:spacing w:val="37"/>
        </w:rPr>
        <w:t> </w:t>
      </w:r>
      <w:r>
        <w:rPr/>
        <w:t>el</w:t>
      </w:r>
      <w:r>
        <w:rPr>
          <w:spacing w:val="37"/>
        </w:rPr>
        <w:t> </w:t>
      </w:r>
      <w:r>
        <w:rPr/>
        <w:t>artículo</w:t>
      </w:r>
      <w:r>
        <w:rPr>
          <w:spacing w:val="37"/>
        </w:rPr>
        <w:t> </w:t>
      </w:r>
      <w:r>
        <w:rPr/>
        <w:t>5</w:t>
      </w:r>
      <w:r>
        <w:rPr>
          <w:spacing w:val="37"/>
        </w:rPr>
        <w:t> </w:t>
      </w:r>
      <w:r>
        <w:rPr/>
        <w:t>de</w:t>
      </w:r>
      <w:r>
        <w:rPr>
          <w:spacing w:val="37"/>
        </w:rPr>
        <w:t> </w:t>
      </w:r>
      <w:r>
        <w:rPr/>
        <w:t>la</w:t>
      </w:r>
      <w:r>
        <w:rPr>
          <w:spacing w:val="37"/>
        </w:rPr>
        <w:t> </w:t>
      </w:r>
      <w:r>
        <w:rPr/>
        <w:t>Ley</w:t>
      </w:r>
      <w:r>
        <w:rPr>
          <w:spacing w:val="35"/>
        </w:rPr>
        <w:t> </w:t>
      </w:r>
      <w:r>
        <w:rPr/>
        <w:t>1731</w:t>
      </w:r>
      <w:r>
        <w:rPr>
          <w:spacing w:val="37"/>
        </w:rPr>
        <w:t> </w:t>
      </w:r>
      <w:r>
        <w:rPr/>
        <w:t>del</w:t>
      </w:r>
      <w:r>
        <w:rPr>
          <w:spacing w:val="37"/>
        </w:rPr>
        <w:t> </w:t>
      </w:r>
      <w:r>
        <w:rPr/>
        <w:t>31</w:t>
      </w:r>
      <w:r>
        <w:rPr>
          <w:spacing w:val="37"/>
        </w:rPr>
        <w:t> </w:t>
      </w:r>
      <w:r>
        <w:rPr/>
        <w:t>de</w:t>
      </w:r>
      <w:r>
        <w:rPr>
          <w:spacing w:val="35"/>
        </w:rPr>
        <w:t> </w:t>
      </w:r>
      <w:r>
        <w:rPr/>
        <w:t>julio</w:t>
      </w:r>
      <w:r>
        <w:rPr>
          <w:spacing w:val="37"/>
        </w:rPr>
        <w:t> </w:t>
      </w:r>
      <w:r>
        <w:rPr/>
        <w:t>de</w:t>
      </w:r>
      <w:r>
        <w:rPr>
          <w:spacing w:val="37"/>
        </w:rPr>
        <w:t> </w:t>
      </w:r>
      <w:r>
        <w:rPr/>
        <w:t>2014,</w:t>
      </w:r>
      <w:r>
        <w:rPr>
          <w:spacing w:val="39"/>
        </w:rPr>
        <w:t> </w:t>
      </w:r>
      <w:r>
        <w:rPr/>
        <w:t>se</w:t>
      </w:r>
      <w:r>
        <w:rPr>
          <w:w w:val="100"/>
        </w:rPr>
        <w:t> </w:t>
      </w:r>
      <w:r>
        <w:rPr/>
        <w:t>amplía</w:t>
      </w:r>
      <w:r>
        <w:rPr>
          <w:spacing w:val="17"/>
        </w:rPr>
        <w:t> </w:t>
      </w:r>
      <w:r>
        <w:rPr/>
        <w:t>el</w:t>
      </w:r>
      <w:r>
        <w:rPr>
          <w:spacing w:val="16"/>
        </w:rPr>
        <w:t> </w:t>
      </w:r>
      <w:r>
        <w:rPr/>
        <w:t>objeto</w:t>
      </w:r>
      <w:r>
        <w:rPr>
          <w:spacing w:val="18"/>
        </w:rPr>
        <w:t> </w:t>
      </w:r>
      <w:r>
        <w:rPr/>
        <w:t>del</w:t>
      </w:r>
      <w:r>
        <w:rPr>
          <w:spacing w:val="16"/>
        </w:rPr>
        <w:t> </w:t>
      </w:r>
      <w:r>
        <w:rPr/>
        <w:t>FNRA</w:t>
      </w:r>
      <w:r>
        <w:rPr>
          <w:spacing w:val="17"/>
        </w:rPr>
        <w:t> </w:t>
      </w:r>
      <w:r>
        <w:rPr/>
        <w:t>con</w:t>
      </w:r>
      <w:r>
        <w:rPr>
          <w:spacing w:val="17"/>
        </w:rPr>
        <w:t> </w:t>
      </w:r>
      <w:r>
        <w:rPr/>
        <w:t>el</w:t>
      </w:r>
      <w:r>
        <w:rPr>
          <w:spacing w:val="16"/>
        </w:rPr>
        <w:t> </w:t>
      </w:r>
      <w:r>
        <w:rPr/>
        <w:t>fin</w:t>
      </w:r>
      <w:r>
        <w:rPr>
          <w:spacing w:val="17"/>
        </w:rPr>
        <w:t> </w:t>
      </w:r>
      <w:r>
        <w:rPr/>
        <w:t>de</w:t>
      </w:r>
      <w:r>
        <w:rPr>
          <w:spacing w:val="17"/>
        </w:rPr>
        <w:t> </w:t>
      </w:r>
      <w:r>
        <w:rPr/>
        <w:t>incentivar</w:t>
      </w:r>
      <w:r>
        <w:rPr>
          <w:spacing w:val="18"/>
        </w:rPr>
        <w:t> </w:t>
      </w:r>
      <w:r>
        <w:rPr/>
        <w:t>la</w:t>
      </w:r>
      <w:r>
        <w:rPr>
          <w:spacing w:val="17"/>
        </w:rPr>
        <w:t> </w:t>
      </w:r>
      <w:r>
        <w:rPr/>
        <w:t>oferta</w:t>
      </w:r>
      <w:r>
        <w:rPr>
          <w:spacing w:val="17"/>
        </w:rPr>
        <w:t> </w:t>
      </w:r>
      <w:r>
        <w:rPr/>
        <w:t>del</w:t>
      </w:r>
      <w:r>
        <w:rPr>
          <w:spacing w:val="16"/>
        </w:rPr>
        <w:t> </w:t>
      </w:r>
      <w:r>
        <w:rPr/>
        <w:t>seguro,</w:t>
      </w:r>
      <w:r>
        <w:rPr>
          <w:spacing w:val="18"/>
        </w:rPr>
        <w:t> </w:t>
      </w:r>
      <w:r>
        <w:rPr/>
        <w:t>cofinanciando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13"/>
          <w:szCs w:val="13"/>
        </w:rPr>
      </w:pPr>
    </w:p>
    <w:p>
      <w:pPr>
        <w:spacing w:line="20" w:lineRule="exact"/>
        <w:ind w:left="537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144.5pt;height:.5pt;mso-position-horizontal-relative:char;mso-position-vertical-relative:line" coordorigin="0,0" coordsize="2890,10">
            <v:group style="position:absolute;left:5;top:5;width:2881;height:2" coordorigin="5,5" coordsize="2881,2">
              <v:shape style="position:absolute;left:5;top:5;width:2881;height:2" coordorigin="5,5" coordsize="2881,0" path="m5,5l2885,5e" filled="false" stroked="true" strokeweight=".48004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2" w:lineRule="auto" w:before="47"/>
        <w:ind w:left="542" w:right="579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position w:val="9"/>
          <w:sz w:val="13"/>
          <w:szCs w:val="13"/>
        </w:rPr>
        <w:t>1</w:t>
      </w:r>
      <w:r>
        <w:rPr>
          <w:rFonts w:ascii="Times New Roman" w:hAnsi="Times New Roman" w:cs="Times New Roman" w:eastAsia="Times New Roman"/>
          <w:spacing w:val="15"/>
          <w:position w:val="9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En</w:t>
      </w:r>
      <w:r>
        <w:rPr>
          <w:rFonts w:ascii="Times New Roman" w:hAnsi="Times New Roman" w:cs="Times New Roman" w:eastAsia="Times New Roman"/>
          <w:spacing w:val="3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su</w:t>
      </w:r>
      <w:r>
        <w:rPr>
          <w:rFonts w:ascii="Times New Roman" w:hAnsi="Times New Roman" w:cs="Times New Roman" w:eastAsia="Times New Roman"/>
          <w:spacing w:val="3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artículo</w:t>
      </w:r>
      <w:r>
        <w:rPr>
          <w:rFonts w:ascii="Times New Roman" w:hAnsi="Times New Roman" w:cs="Times New Roman" w:eastAsia="Times New Roman"/>
          <w:spacing w:val="3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88</w:t>
      </w:r>
      <w:r>
        <w:rPr>
          <w:rFonts w:ascii="Times New Roman" w:hAnsi="Times New Roman" w:cs="Times New Roman" w:eastAsia="Times New Roman"/>
          <w:spacing w:val="3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se</w:t>
      </w:r>
      <w:r>
        <w:rPr>
          <w:rFonts w:ascii="Times New Roman" w:hAnsi="Times New Roman" w:cs="Times New Roman" w:eastAsia="Times New Roman"/>
          <w:spacing w:val="2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estableció</w:t>
      </w:r>
      <w:r>
        <w:rPr>
          <w:rFonts w:ascii="Times New Roman" w:hAnsi="Times New Roman" w:cs="Times New Roman" w:eastAsia="Times New Roman"/>
          <w:spacing w:val="2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que</w:t>
      </w:r>
      <w:r>
        <w:rPr>
          <w:rFonts w:ascii="Times New Roman" w:hAnsi="Times New Roman" w:cs="Times New Roman" w:eastAsia="Times New Roman"/>
          <w:spacing w:val="2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las</w:t>
      </w:r>
      <w:r>
        <w:rPr>
          <w:rFonts w:ascii="Times New Roman" w:hAnsi="Times New Roman" w:cs="Times New Roman" w:eastAsia="Times New Roman"/>
          <w:spacing w:val="2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primas</w:t>
      </w:r>
      <w:r>
        <w:rPr>
          <w:rFonts w:ascii="Times New Roman" w:hAnsi="Times New Roman" w:cs="Times New Roman" w:eastAsia="Times New Roman"/>
          <w:spacing w:val="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spacing w:val="2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los</w:t>
      </w:r>
      <w:r>
        <w:rPr>
          <w:rFonts w:ascii="Times New Roman" w:hAnsi="Times New Roman" w:cs="Times New Roman" w:eastAsia="Times New Roman"/>
          <w:spacing w:val="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contratos</w:t>
      </w:r>
      <w:r>
        <w:rPr>
          <w:rFonts w:ascii="Times New Roman" w:hAnsi="Times New Roman" w:cs="Times New Roman" w:eastAsia="Times New Roman"/>
          <w:spacing w:val="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del</w:t>
      </w:r>
      <w:r>
        <w:rPr>
          <w:rFonts w:ascii="Times New Roman" w:hAnsi="Times New Roman" w:cs="Times New Roman" w:eastAsia="Times New Roman"/>
          <w:spacing w:val="3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seguro</w:t>
      </w:r>
      <w:r>
        <w:rPr>
          <w:rFonts w:ascii="Times New Roman" w:hAnsi="Times New Roman" w:cs="Times New Roman" w:eastAsia="Times New Roman"/>
          <w:spacing w:val="3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agropecuario</w:t>
      </w:r>
      <w:r>
        <w:rPr>
          <w:rFonts w:ascii="Times New Roman" w:hAnsi="Times New Roman" w:cs="Times New Roman" w:eastAsia="Times New Roman"/>
          <w:spacing w:val="3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estarían</w:t>
      </w:r>
      <w:r>
        <w:rPr>
          <w:rFonts w:ascii="Times New Roman" w:hAnsi="Times New Roman" w:cs="Times New Roman" w:eastAsia="Times New Roman"/>
          <w:spacing w:val="3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excluidas</w:t>
      </w:r>
      <w:r>
        <w:rPr>
          <w:rFonts w:ascii="Times New Roman" w:hAnsi="Times New Roman" w:cs="Times New Roman" w:eastAsia="Times New Roman"/>
          <w:spacing w:val="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del</w:t>
      </w:r>
      <w:r>
        <w:rPr>
          <w:rFonts w:ascii="Times New Roman" w:hAnsi="Times New Roman" w:cs="Times New Roman" w:eastAsia="Times New Roman"/>
          <w:sz w:val="18"/>
          <w:szCs w:val="18"/>
        </w:rPr>
        <w:t> Impuesto</w:t>
      </w:r>
      <w:r>
        <w:rPr>
          <w:rFonts w:ascii="Times New Roman" w:hAnsi="Times New Roman" w:cs="Times New Roman" w:eastAsia="Times New Roman"/>
          <w:spacing w:val="1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al</w:t>
      </w:r>
      <w:r>
        <w:rPr>
          <w:rFonts w:ascii="Times New Roman" w:hAnsi="Times New Roman" w:cs="Times New Roman" w:eastAsia="Times New Roman"/>
          <w:spacing w:val="1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Valor</w:t>
      </w:r>
      <w:r>
        <w:rPr>
          <w:rFonts w:ascii="Times New Roman" w:hAnsi="Times New Roman" w:cs="Times New Roman" w:eastAsia="Times New Roman"/>
          <w:spacing w:val="1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Agregado</w:t>
      </w:r>
      <w:r>
        <w:rPr>
          <w:rFonts w:ascii="Times New Roman" w:hAnsi="Times New Roman" w:cs="Times New Roman" w:eastAsia="Times New Roman"/>
          <w:spacing w:val="2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–</w:t>
      </w:r>
      <w:r>
        <w:rPr>
          <w:rFonts w:ascii="Times New Roman" w:hAnsi="Times New Roman" w:cs="Times New Roman" w:eastAsia="Times New Roman"/>
          <w:spacing w:val="1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IVA.</w:t>
      </w:r>
      <w:r>
        <w:rPr>
          <w:rFonts w:ascii="Times New Roman" w:hAnsi="Times New Roman" w:cs="Times New Roman" w:eastAsia="Times New Roman"/>
          <w:spacing w:val="1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Sin</w:t>
      </w:r>
      <w:r>
        <w:rPr>
          <w:rFonts w:ascii="Times New Roman" w:hAnsi="Times New Roman" w:cs="Times New Roman" w:eastAsia="Times New Roman"/>
          <w:spacing w:val="1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embargo,</w:t>
      </w:r>
      <w:r>
        <w:rPr>
          <w:rFonts w:ascii="Times New Roman" w:hAnsi="Times New Roman" w:cs="Times New Roman" w:eastAsia="Times New Roman"/>
          <w:spacing w:val="1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este</w:t>
      </w:r>
      <w:r>
        <w:rPr>
          <w:rFonts w:ascii="Times New Roman" w:hAnsi="Times New Roman" w:cs="Times New Roman" w:eastAsia="Times New Roman"/>
          <w:spacing w:val="1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artículo</w:t>
      </w:r>
      <w:r>
        <w:rPr>
          <w:rFonts w:ascii="Times New Roman" w:hAnsi="Times New Roman" w:cs="Times New Roman" w:eastAsia="Times New Roman"/>
          <w:spacing w:val="2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fue</w:t>
      </w:r>
      <w:r>
        <w:rPr>
          <w:rFonts w:ascii="Times New Roman" w:hAnsi="Times New Roman" w:cs="Times New Roman" w:eastAsia="Times New Roman"/>
          <w:spacing w:val="1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derogado</w:t>
      </w:r>
      <w:r>
        <w:rPr>
          <w:rFonts w:ascii="Times New Roman" w:hAnsi="Times New Roman" w:cs="Times New Roman" w:eastAsia="Times New Roman"/>
          <w:spacing w:val="1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por</w:t>
      </w:r>
      <w:r>
        <w:rPr>
          <w:rFonts w:ascii="Times New Roman" w:hAnsi="Times New Roman" w:cs="Times New Roman" w:eastAsia="Times New Roman"/>
          <w:spacing w:val="1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el</w:t>
      </w:r>
      <w:r>
        <w:rPr>
          <w:rFonts w:ascii="Times New Roman" w:hAnsi="Times New Roman" w:cs="Times New Roman" w:eastAsia="Times New Roman"/>
          <w:spacing w:val="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artículo</w:t>
      </w:r>
      <w:r>
        <w:rPr>
          <w:rFonts w:ascii="Times New Roman" w:hAnsi="Times New Roman" w:cs="Times New Roman" w:eastAsia="Times New Roman"/>
          <w:spacing w:val="1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154</w:t>
      </w:r>
      <w:r>
        <w:rPr>
          <w:rFonts w:ascii="Times New Roman" w:hAnsi="Times New Roman" w:cs="Times New Roman" w:eastAsia="Times New Roman"/>
          <w:spacing w:val="14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spacing w:val="1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spacing w:val="1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Ley</w:t>
      </w:r>
      <w:r>
        <w:rPr>
          <w:rFonts w:ascii="Times New Roman" w:hAnsi="Times New Roman" w:cs="Times New Roman" w:eastAsia="Times New Roman"/>
          <w:spacing w:val="14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488</w:t>
      </w:r>
      <w:r>
        <w:rPr>
          <w:rFonts w:ascii="Times New Roman" w:hAnsi="Times New Roman" w:cs="Times New Roman" w:eastAsia="Times New Roman"/>
          <w:spacing w:val="1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sz w:val="18"/>
          <w:szCs w:val="18"/>
        </w:rPr>
        <w:t> 1998</w:t>
      </w:r>
      <w:r>
        <w:rPr>
          <w:rFonts w:ascii="Times New Roman" w:hAnsi="Times New Roman" w:cs="Times New Roman" w:eastAsia="Times New Roman"/>
          <w:spacing w:val="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spacing w:val="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el</w:t>
      </w:r>
      <w:r>
        <w:rPr>
          <w:rFonts w:ascii="Times New Roman" w:hAnsi="Times New Roman" w:cs="Times New Roman" w:eastAsia="Times New Roman"/>
          <w:spacing w:val="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artículo</w:t>
      </w:r>
      <w:r>
        <w:rPr>
          <w:rFonts w:ascii="Times New Roman" w:hAnsi="Times New Roman" w:cs="Times New Roman" w:eastAsia="Times New Roman"/>
          <w:spacing w:val="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13</w:t>
      </w:r>
      <w:r>
        <w:rPr>
          <w:rFonts w:ascii="Times New Roman" w:hAnsi="Times New Roman" w:cs="Times New Roman" w:eastAsia="Times New Roman"/>
          <w:spacing w:val="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spacing w:val="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spacing w:val="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ley</w:t>
      </w:r>
      <w:r>
        <w:rPr>
          <w:rFonts w:ascii="Times New Roman" w:hAnsi="Times New Roman" w:cs="Times New Roman" w:eastAsia="Times New Roman"/>
          <w:spacing w:val="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174</w:t>
      </w:r>
      <w:r>
        <w:rPr>
          <w:rFonts w:ascii="Times New Roman" w:hAnsi="Times New Roman" w:cs="Times New Roman" w:eastAsia="Times New Roman"/>
          <w:spacing w:val="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spacing w:val="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1994.</w:t>
      </w:r>
      <w:r>
        <w:rPr>
          <w:rFonts w:ascii="Times New Roman" w:hAnsi="Times New Roman" w:cs="Times New Roman" w:eastAsia="Times New Roman"/>
          <w:spacing w:val="4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Posteriormente,</w:t>
      </w:r>
      <w:r>
        <w:rPr>
          <w:rFonts w:ascii="Times New Roman" w:hAnsi="Times New Roman" w:cs="Times New Roman" w:eastAsia="Times New Roman"/>
          <w:spacing w:val="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spacing w:val="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ley</w:t>
      </w:r>
      <w:r>
        <w:rPr>
          <w:rFonts w:ascii="Times New Roman" w:hAnsi="Times New Roman" w:cs="Times New Roman" w:eastAsia="Times New Roman"/>
          <w:spacing w:val="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1607</w:t>
      </w:r>
      <w:r>
        <w:rPr>
          <w:rFonts w:ascii="Times New Roman" w:hAnsi="Times New Roman" w:cs="Times New Roman" w:eastAsia="Times New Roman"/>
          <w:spacing w:val="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spacing w:val="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2012</w:t>
      </w:r>
      <w:r>
        <w:rPr>
          <w:rFonts w:ascii="Times New Roman" w:hAnsi="Times New Roman" w:cs="Times New Roman" w:eastAsia="Times New Roman"/>
          <w:spacing w:val="14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–</w:t>
      </w:r>
      <w:r>
        <w:rPr>
          <w:rFonts w:ascii="Times New Roman" w:hAnsi="Times New Roman" w:cs="Times New Roman" w:eastAsia="Times New Roman"/>
          <w:spacing w:val="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Reforma</w:t>
      </w:r>
      <w:r>
        <w:rPr>
          <w:rFonts w:ascii="Times New Roman" w:hAnsi="Times New Roman" w:cs="Times New Roman" w:eastAsia="Times New Roman"/>
          <w:spacing w:val="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Tributaria,</w:t>
      </w:r>
      <w:r>
        <w:rPr>
          <w:rFonts w:ascii="Times New Roman" w:hAnsi="Times New Roman" w:cs="Times New Roman" w:eastAsia="Times New Roman"/>
          <w:spacing w:val="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estableció</w:t>
      </w:r>
      <w:r>
        <w:rPr>
          <w:rFonts w:ascii="Times New Roman" w:hAnsi="Times New Roman" w:cs="Times New Roman" w:eastAsia="Times New Roman"/>
          <w:spacing w:val="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sz w:val="18"/>
          <w:szCs w:val="18"/>
        </w:rPr>
        <w:t> tarifa del IVA para el seguro agropecuario en</w:t>
      </w:r>
      <w:r>
        <w:rPr>
          <w:rFonts w:ascii="Times New Roman" w:hAnsi="Times New Roman" w:cs="Times New Roman" w:eastAsia="Times New Roman"/>
          <w:spacing w:val="-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5%.</w:t>
      </w:r>
    </w:p>
    <w:p>
      <w:pPr>
        <w:spacing w:after="0" w:line="242" w:lineRule="auto"/>
        <w:jc w:val="both"/>
        <w:rPr>
          <w:rFonts w:ascii="Times New Roman" w:hAnsi="Times New Roman" w:cs="Times New Roman" w:eastAsia="Times New Roman"/>
          <w:sz w:val="18"/>
          <w:szCs w:val="18"/>
        </w:rPr>
        <w:sectPr>
          <w:footerReference w:type="default" r:id="rId5"/>
          <w:type w:val="continuous"/>
          <w:pgSz w:w="11910" w:h="16840"/>
          <w:pgMar w:footer="397" w:top="620" w:bottom="580" w:left="1160" w:right="1120"/>
          <w:pgNumType w:start="1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1251" w:hRule="exact"/>
        </w:trPr>
        <w:tc>
          <w:tcPr>
            <w:tcW w:w="203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3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87"/>
              <w:ind w:left="96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CIRCULAR</w:t>
            </w:r>
            <w:r>
              <w:rPr>
                <w:rFonts w:ascii="Arial"/>
                <w:b/>
                <w:spacing w:val="-7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REGLAMENTARIA</w:t>
            </w:r>
            <w:r>
              <w:rPr>
                <w:rFonts w:ascii="Arial"/>
                <w:sz w:val="24"/>
              </w:rPr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23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P - 9 DE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2015</w:t>
            </w:r>
            <w:r>
              <w:rPr>
                <w:rFonts w:ascii="Arial"/>
                <w:sz w:val="22"/>
              </w:rPr>
            </w:r>
          </w:p>
        </w:tc>
      </w:tr>
    </w:tbl>
    <w:p>
      <w:pPr>
        <w:spacing w:line="240" w:lineRule="auto" w:before="8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pStyle w:val="BodyText"/>
        <w:spacing w:line="240" w:lineRule="auto" w:before="72"/>
        <w:ind w:right="582"/>
        <w:jc w:val="both"/>
      </w:pPr>
      <w:r>
        <w:rPr/>
        <w:t>los</w:t>
      </w:r>
      <w:r>
        <w:rPr>
          <w:spacing w:val="30"/>
        </w:rPr>
        <w:t> </w:t>
      </w:r>
      <w:r>
        <w:rPr/>
        <w:t>costos</w:t>
      </w:r>
      <w:r>
        <w:rPr>
          <w:spacing w:val="31"/>
        </w:rPr>
        <w:t> </w:t>
      </w:r>
      <w:r>
        <w:rPr/>
        <w:t>para</w:t>
      </w:r>
      <w:r>
        <w:rPr>
          <w:spacing w:val="30"/>
        </w:rPr>
        <w:t> </w:t>
      </w:r>
      <w:r>
        <w:rPr/>
        <w:t>el</w:t>
      </w:r>
      <w:r>
        <w:rPr>
          <w:spacing w:val="26"/>
        </w:rPr>
        <w:t> </w:t>
      </w:r>
      <w:r>
        <w:rPr/>
        <w:t>fortalecimiento</w:t>
      </w:r>
      <w:r>
        <w:rPr>
          <w:spacing w:val="30"/>
        </w:rPr>
        <w:t> </w:t>
      </w:r>
      <w:r>
        <w:rPr/>
        <w:t>técnico</w:t>
      </w:r>
      <w:r>
        <w:rPr>
          <w:spacing w:val="30"/>
        </w:rPr>
        <w:t> </w:t>
      </w:r>
      <w:r>
        <w:rPr/>
        <w:t>del</w:t>
      </w:r>
      <w:r>
        <w:rPr>
          <w:spacing w:val="29"/>
        </w:rPr>
        <w:t> </w:t>
      </w:r>
      <w:r>
        <w:rPr/>
        <w:t>seguro</w:t>
      </w:r>
      <w:r>
        <w:rPr>
          <w:spacing w:val="30"/>
        </w:rPr>
        <w:t> </w:t>
      </w:r>
      <w:r>
        <w:rPr/>
        <w:t>agropecuario</w:t>
      </w:r>
      <w:r>
        <w:rPr>
          <w:spacing w:val="30"/>
        </w:rPr>
        <w:t> </w:t>
      </w:r>
      <w:r>
        <w:rPr/>
        <w:t>y</w:t>
      </w:r>
      <w:r>
        <w:rPr>
          <w:spacing w:val="27"/>
        </w:rPr>
        <w:t> </w:t>
      </w:r>
      <w:r>
        <w:rPr/>
        <w:t>la</w:t>
      </w:r>
      <w:r>
        <w:rPr>
          <w:spacing w:val="30"/>
        </w:rPr>
        <w:t> </w:t>
      </w:r>
      <w:r>
        <w:rPr/>
        <w:t>obtención</w:t>
      </w:r>
      <w:r>
        <w:rPr>
          <w:spacing w:val="30"/>
        </w:rPr>
        <w:t> </w:t>
      </w:r>
      <w:r>
        <w:rPr/>
        <w:t>de</w:t>
      </w:r>
      <w:r>
        <w:rPr>
          <w:w w:val="100"/>
        </w:rPr>
        <w:t> </w:t>
      </w:r>
      <w:r>
        <w:rPr/>
        <w:t>información que no sea</w:t>
      </w:r>
      <w:r>
        <w:rPr>
          <w:spacing w:val="-11"/>
        </w:rPr>
        <w:t> </w:t>
      </w:r>
      <w:r>
        <w:rPr/>
        <w:t>pública.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Heading1"/>
        <w:numPr>
          <w:ilvl w:val="1"/>
          <w:numId w:val="1"/>
        </w:numPr>
        <w:tabs>
          <w:tab w:pos="1622" w:val="left" w:leader="none"/>
        </w:tabs>
        <w:spacing w:line="240" w:lineRule="auto" w:before="0" w:after="0"/>
        <w:ind w:left="1622" w:right="0" w:hanging="720"/>
        <w:jc w:val="left"/>
        <w:rPr>
          <w:b w:val="0"/>
          <w:bCs w:val="0"/>
        </w:rPr>
      </w:pPr>
      <w:r>
        <w:rPr/>
        <w:t>Reglamentación del subsidio a la prima sobre el seguro</w:t>
      </w:r>
      <w:r>
        <w:rPr>
          <w:spacing w:val="-12"/>
        </w:rPr>
        <w:t> </w:t>
      </w:r>
      <w:r>
        <w:rPr/>
        <w:t>agropecuario</w:t>
      </w:r>
      <w:r>
        <w:rPr>
          <w:b w:val="0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40" w:lineRule="auto"/>
        <w:ind w:right="574"/>
        <w:jc w:val="both"/>
      </w:pPr>
      <w:r>
        <w:rPr/>
        <w:t>La</w:t>
      </w:r>
      <w:r>
        <w:rPr>
          <w:spacing w:val="40"/>
        </w:rPr>
        <w:t> </w:t>
      </w:r>
      <w:hyperlink r:id="rId7">
        <w:r>
          <w:rPr/>
          <w:t>Resolución</w:t>
        </w:r>
        <w:r>
          <w:rPr>
            <w:spacing w:val="39"/>
          </w:rPr>
          <w:t> </w:t>
        </w:r>
        <w:r>
          <w:rPr/>
          <w:t>No.</w:t>
        </w:r>
        <w:r>
          <w:rPr>
            <w:spacing w:val="41"/>
          </w:rPr>
          <w:t> </w:t>
        </w:r>
        <w:r>
          <w:rPr/>
          <w:t>1</w:t>
        </w:r>
        <w:r>
          <w:rPr>
            <w:spacing w:val="40"/>
          </w:rPr>
          <w:t> </w:t>
        </w:r>
        <w:r>
          <w:rPr/>
          <w:t>de</w:t>
        </w:r>
        <w:r>
          <w:rPr>
            <w:spacing w:val="37"/>
          </w:rPr>
          <w:t> </w:t>
        </w:r>
        <w:r>
          <w:rPr/>
          <w:t>2014</w:t>
        </w:r>
        <w:r>
          <w:rPr>
            <w:spacing w:val="41"/>
          </w:rPr>
          <w:t> </w:t>
        </w:r>
        <w:r>
          <w:rPr/>
          <w:t>de</w:t>
        </w:r>
        <w:r>
          <w:rPr>
            <w:spacing w:val="39"/>
          </w:rPr>
          <w:t> </w:t>
        </w:r>
        <w:r>
          <w:rPr/>
          <w:t>la</w:t>
        </w:r>
        <w:r>
          <w:rPr>
            <w:spacing w:val="40"/>
          </w:rPr>
          <w:t> </w:t>
        </w:r>
        <w:r>
          <w:rPr/>
          <w:t>CNCA</w:t>
        </w:r>
        <w:r>
          <w:rPr>
            <w:spacing w:val="40"/>
          </w:rPr>
          <w:t> </w:t>
        </w:r>
        <w:r>
          <w:rPr/>
          <w:t>-</w:t>
        </w:r>
        <w:r>
          <w:rPr>
            <w:spacing w:val="41"/>
          </w:rPr>
          <w:t> </w:t>
        </w:r>
        <w:r>
          <w:rPr/>
          <w:t>SA</w:t>
        </w:r>
      </w:hyperlink>
      <w:r>
        <w:rPr>
          <w:spacing w:val="40"/>
        </w:rPr>
        <w:t> </w:t>
      </w:r>
      <w:r>
        <w:rPr/>
        <w:t>aprobó</w:t>
      </w:r>
      <w:r>
        <w:rPr>
          <w:spacing w:val="40"/>
        </w:rPr>
        <w:t> </w:t>
      </w:r>
      <w:r>
        <w:rPr/>
        <w:t>el</w:t>
      </w:r>
      <w:r>
        <w:rPr>
          <w:spacing w:val="39"/>
        </w:rPr>
        <w:t> </w:t>
      </w:r>
      <w:r>
        <w:rPr/>
        <w:t>Plan</w:t>
      </w:r>
      <w:r>
        <w:rPr>
          <w:spacing w:val="39"/>
        </w:rPr>
        <w:t> </w:t>
      </w:r>
      <w:r>
        <w:rPr/>
        <w:t>Anual</w:t>
      </w:r>
      <w:r>
        <w:rPr>
          <w:spacing w:val="39"/>
        </w:rPr>
        <w:t> </w:t>
      </w:r>
      <w:r>
        <w:rPr/>
        <w:t>de</w:t>
      </w:r>
      <w:r>
        <w:rPr>
          <w:spacing w:val="39"/>
        </w:rPr>
        <w:t> </w:t>
      </w:r>
      <w:r>
        <w:rPr/>
        <w:t>Seguros</w:t>
      </w:r>
      <w:r>
        <w:rPr>
          <w:w w:val="100"/>
        </w:rPr>
        <w:t> </w:t>
      </w:r>
      <w:r>
        <w:rPr/>
        <w:t>Agropecuarios para el ejercicio 2015 con un aporte financiero del FNRA para</w:t>
      </w:r>
      <w:r>
        <w:rPr>
          <w:spacing w:val="14"/>
        </w:rPr>
        <w:t> </w:t>
      </w:r>
      <w:r>
        <w:rPr/>
        <w:t>la</w:t>
      </w:r>
      <w:r>
        <w:rPr>
          <w:w w:val="100"/>
        </w:rPr>
        <w:t> </w:t>
      </w:r>
      <w:r>
        <w:rPr/>
        <w:t>aplicación del subsidio a las primas de seguro agropecuario. La Resolución</w:t>
      </w:r>
      <w:r>
        <w:rPr>
          <w:spacing w:val="9"/>
        </w:rPr>
        <w:t> </w:t>
      </w:r>
      <w:r>
        <w:rPr/>
        <w:t>establece</w:t>
      </w:r>
      <w:r>
        <w:rPr>
          <w:w w:val="100"/>
        </w:rPr>
        <w:t> </w:t>
      </w:r>
      <w:r>
        <w:rPr/>
        <w:t>los porcentajes de subsidio que se conceden a los productores para pólizas con</w:t>
      </w:r>
      <w:r>
        <w:rPr>
          <w:spacing w:val="54"/>
        </w:rPr>
        <w:t> </w:t>
      </w:r>
      <w:r>
        <w:rPr/>
        <w:t>inicio</w:t>
      </w:r>
      <w:r>
        <w:rPr>
          <w:w w:val="100"/>
        </w:rPr>
        <w:t> </w:t>
      </w:r>
      <w:r>
        <w:rPr/>
        <w:t>de vigencia 2015, así como los porcentajes de subsidio según el tipo de productor.</w:t>
      </w:r>
      <w:r>
        <w:rPr>
          <w:spacing w:val="50"/>
        </w:rPr>
        <w:t> </w:t>
      </w:r>
      <w:r>
        <w:rPr/>
        <w:t>Así</w:t>
      </w:r>
      <w:r>
        <w:rPr>
          <w:w w:val="100"/>
        </w:rPr>
        <w:t> </w:t>
      </w:r>
      <w:r>
        <w:rPr/>
        <w:t>mismo, establece las condiciones adicionales para la implementación del seguro y</w:t>
      </w:r>
      <w:r>
        <w:rPr>
          <w:spacing w:val="43"/>
        </w:rPr>
        <w:t> </w:t>
      </w:r>
      <w:r>
        <w:rPr/>
        <w:t>las</w:t>
      </w:r>
      <w:r>
        <w:rPr>
          <w:w w:val="100"/>
        </w:rPr>
        <w:t> </w:t>
      </w:r>
      <w:r>
        <w:rPr/>
        <w:t>medidas tendientes para fortalecerlo en</w:t>
      </w:r>
      <w:r>
        <w:rPr>
          <w:spacing w:val="-16"/>
        </w:rPr>
        <w:t> </w:t>
      </w:r>
      <w:r>
        <w:rPr/>
        <w:t>Colombia.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right="575"/>
        <w:jc w:val="both"/>
      </w:pPr>
      <w:r>
        <w:rPr/>
        <w:t>En la Resolución No. 72 expedida por el MADR el 24 de marzo de 2015, se</w:t>
      </w:r>
      <w:r>
        <w:rPr>
          <w:spacing w:val="5"/>
        </w:rPr>
        <w:t> </w:t>
      </w:r>
      <w:r>
        <w:rPr/>
        <w:t>establecen</w:t>
      </w:r>
      <w:r>
        <w:rPr>
          <w:w w:val="100"/>
        </w:rPr>
        <w:t> </w:t>
      </w:r>
      <w:r>
        <w:rPr/>
        <w:t>la</w:t>
      </w:r>
      <w:r>
        <w:rPr>
          <w:spacing w:val="17"/>
        </w:rPr>
        <w:t> </w:t>
      </w:r>
      <w:r>
        <w:rPr/>
        <w:t>cobertura</w:t>
      </w:r>
      <w:r>
        <w:rPr>
          <w:spacing w:val="17"/>
        </w:rPr>
        <w:t> </w:t>
      </w:r>
      <w:r>
        <w:rPr/>
        <w:t>y</w:t>
      </w:r>
      <w:r>
        <w:rPr>
          <w:spacing w:val="15"/>
        </w:rPr>
        <w:t> </w:t>
      </w:r>
      <w:r>
        <w:rPr/>
        <w:t>los</w:t>
      </w:r>
      <w:r>
        <w:rPr>
          <w:spacing w:val="17"/>
        </w:rPr>
        <w:t> </w:t>
      </w:r>
      <w:r>
        <w:rPr/>
        <w:t>cultivos</w:t>
      </w:r>
      <w:r>
        <w:rPr>
          <w:spacing w:val="17"/>
        </w:rPr>
        <w:t> </w:t>
      </w:r>
      <w:r>
        <w:rPr/>
        <w:t>del</w:t>
      </w:r>
      <w:r>
        <w:rPr>
          <w:spacing w:val="17"/>
        </w:rPr>
        <w:t> </w:t>
      </w:r>
      <w:r>
        <w:rPr/>
        <w:t>Seguro</w:t>
      </w:r>
      <w:r>
        <w:rPr>
          <w:spacing w:val="17"/>
        </w:rPr>
        <w:t> </w:t>
      </w:r>
      <w:r>
        <w:rPr/>
        <w:t>Agropecuario</w:t>
      </w:r>
      <w:r>
        <w:rPr>
          <w:spacing w:val="17"/>
        </w:rPr>
        <w:t> </w:t>
      </w:r>
      <w:r>
        <w:rPr/>
        <w:t>para</w:t>
      </w:r>
      <w:r>
        <w:rPr>
          <w:spacing w:val="17"/>
        </w:rPr>
        <w:t> </w:t>
      </w:r>
      <w:r>
        <w:rPr/>
        <w:t>la</w:t>
      </w:r>
      <w:r>
        <w:rPr>
          <w:spacing w:val="17"/>
        </w:rPr>
        <w:t> </w:t>
      </w:r>
      <w:r>
        <w:rPr/>
        <w:t>vigencia</w:t>
      </w:r>
      <w:r>
        <w:rPr>
          <w:spacing w:val="17"/>
        </w:rPr>
        <w:t> </w:t>
      </w:r>
      <w:r>
        <w:rPr/>
        <w:t>2015</w:t>
      </w:r>
      <w:r>
        <w:rPr>
          <w:spacing w:val="17"/>
        </w:rPr>
        <w:t> </w:t>
      </w:r>
      <w:r>
        <w:rPr/>
        <w:t>y</w:t>
      </w:r>
      <w:r>
        <w:rPr>
          <w:spacing w:val="15"/>
        </w:rPr>
        <w:t> </w:t>
      </w:r>
      <w:r>
        <w:rPr/>
        <w:t>se</w:t>
      </w:r>
      <w:r>
        <w:rPr>
          <w:spacing w:val="17"/>
        </w:rPr>
        <w:t> </w:t>
      </w:r>
      <w:r>
        <w:rPr/>
        <w:t>dictan</w:t>
      </w:r>
      <w:r>
        <w:rPr>
          <w:w w:val="100"/>
        </w:rPr>
        <w:t> </w:t>
      </w:r>
      <w:r>
        <w:rPr/>
        <w:t>otras</w:t>
      </w:r>
      <w:r>
        <w:rPr>
          <w:spacing w:val="-3"/>
        </w:rPr>
        <w:t> </w:t>
      </w:r>
      <w:r>
        <w:rPr/>
        <w:t>disposiciones.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Heading1"/>
        <w:numPr>
          <w:ilvl w:val="1"/>
          <w:numId w:val="1"/>
        </w:numPr>
        <w:tabs>
          <w:tab w:pos="1622" w:val="left" w:leader="none"/>
        </w:tabs>
        <w:spacing w:line="240" w:lineRule="auto" w:before="0" w:after="0"/>
        <w:ind w:left="1622" w:right="584" w:hanging="720"/>
        <w:jc w:val="left"/>
        <w:rPr>
          <w:b w:val="0"/>
          <w:bCs w:val="0"/>
        </w:rPr>
      </w:pPr>
      <w:r>
        <w:rPr/>
        <w:t>Presupuesto</w:t>
      </w:r>
      <w:r>
        <w:rPr>
          <w:b w:val="0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40" w:lineRule="auto"/>
        <w:ind w:right="576"/>
        <w:jc w:val="both"/>
      </w:pPr>
      <w:r>
        <w:rPr/>
        <w:t>La disponibilidad anual de recursos para el subsidio a la prima sobre el</w:t>
      </w:r>
      <w:r>
        <w:rPr>
          <w:spacing w:val="31"/>
        </w:rPr>
        <w:t> </w:t>
      </w:r>
      <w:r>
        <w:rPr/>
        <w:t>seguro</w:t>
      </w:r>
      <w:r>
        <w:rPr>
          <w:w w:val="100"/>
        </w:rPr>
        <w:t> </w:t>
      </w:r>
      <w:r>
        <w:rPr/>
        <w:t>agropecuario</w:t>
      </w:r>
      <w:r>
        <w:rPr>
          <w:spacing w:val="20"/>
        </w:rPr>
        <w:t> </w:t>
      </w:r>
      <w:r>
        <w:rPr/>
        <w:t>depende</w:t>
      </w:r>
      <w:r>
        <w:rPr>
          <w:spacing w:val="18"/>
        </w:rPr>
        <w:t> </w:t>
      </w:r>
      <w:r>
        <w:rPr/>
        <w:t>de</w:t>
      </w:r>
      <w:r>
        <w:rPr>
          <w:spacing w:val="21"/>
        </w:rPr>
        <w:t> </w:t>
      </w:r>
      <w:r>
        <w:rPr/>
        <w:t>las</w:t>
      </w:r>
      <w:r>
        <w:rPr>
          <w:spacing w:val="21"/>
        </w:rPr>
        <w:t> </w:t>
      </w:r>
      <w:r>
        <w:rPr/>
        <w:t>condiciones</w:t>
      </w:r>
      <w:r>
        <w:rPr>
          <w:spacing w:val="21"/>
        </w:rPr>
        <w:t> </w:t>
      </w:r>
      <w:r>
        <w:rPr/>
        <w:t>del</w:t>
      </w:r>
      <w:r>
        <w:rPr>
          <w:spacing w:val="20"/>
        </w:rPr>
        <w:t> </w:t>
      </w:r>
      <w:r>
        <w:rPr/>
        <w:t>Plan</w:t>
      </w:r>
      <w:r>
        <w:rPr>
          <w:spacing w:val="20"/>
        </w:rPr>
        <w:t> </w:t>
      </w:r>
      <w:r>
        <w:rPr/>
        <w:t>Anual</w:t>
      </w:r>
      <w:r>
        <w:rPr>
          <w:spacing w:val="20"/>
        </w:rPr>
        <w:t> </w:t>
      </w:r>
      <w:r>
        <w:rPr/>
        <w:t>de</w:t>
      </w:r>
      <w:r>
        <w:rPr>
          <w:spacing w:val="20"/>
        </w:rPr>
        <w:t> </w:t>
      </w:r>
      <w:r>
        <w:rPr/>
        <w:t>Seguros</w:t>
      </w:r>
      <w:r>
        <w:rPr>
          <w:spacing w:val="17"/>
        </w:rPr>
        <w:t> </w:t>
      </w:r>
      <w:r>
        <w:rPr/>
        <w:t>que</w:t>
      </w:r>
      <w:r>
        <w:rPr>
          <w:spacing w:val="21"/>
        </w:rPr>
        <w:t> </w:t>
      </w:r>
      <w:r>
        <w:rPr/>
        <w:t>la</w:t>
      </w:r>
      <w:r>
        <w:rPr>
          <w:spacing w:val="21"/>
        </w:rPr>
        <w:t> </w:t>
      </w:r>
      <w:r>
        <w:rPr/>
        <w:t>CNCA</w:t>
      </w:r>
      <w:r>
        <w:rPr>
          <w:spacing w:val="26"/>
        </w:rPr>
        <w:t> </w:t>
      </w:r>
      <w:r>
        <w:rPr/>
        <w:t>-</w:t>
      </w:r>
      <w:r>
        <w:rPr>
          <w:w w:val="100"/>
        </w:rPr>
        <w:t> </w:t>
      </w:r>
      <w:r>
        <w:rPr/>
        <w:t>SA estipule, los cuales, de acuerdo con la</w:t>
      </w:r>
      <w:r>
        <w:rPr/>
        <w:t> </w:t>
      </w:r>
      <w:hyperlink r:id="rId8">
        <w:r>
          <w:rPr/>
          <w:t>Resolución No. 1 de 2014 de la CNCA -</w:t>
        </w:r>
        <w:r>
          <w:rPr>
            <w:spacing w:val="35"/>
          </w:rPr>
          <w:t> </w:t>
        </w:r>
        <w:r>
          <w:rPr/>
          <w:t>SA</w:t>
        </w:r>
      </w:hyperlink>
      <w:r>
        <w:rPr/>
        <w:t>,</w:t>
      </w:r>
      <w:r>
        <w:rPr>
          <w:w w:val="100"/>
        </w:rPr>
        <w:t> </w:t>
      </w:r>
      <w:r>
        <w:rPr>
          <w:rFonts w:ascii="Arial" w:hAnsi="Arial" w:cs="Arial" w:eastAsia="Arial"/>
        </w:rPr>
        <w:t>son</w:t>
      </w:r>
      <w:r>
        <w:rPr>
          <w:rFonts w:ascii="Arial" w:hAnsi="Arial" w:cs="Arial" w:eastAsia="Arial"/>
          <w:spacing w:val="39"/>
        </w:rPr>
        <w:t> </w:t>
      </w:r>
      <w:r>
        <w:rPr>
          <w:rFonts w:ascii="Arial" w:hAnsi="Arial" w:cs="Arial" w:eastAsia="Arial"/>
        </w:rPr>
        <w:t>de</w:t>
      </w:r>
      <w:r>
        <w:rPr>
          <w:rFonts w:ascii="Arial" w:hAnsi="Arial" w:cs="Arial" w:eastAsia="Arial"/>
          <w:spacing w:val="39"/>
        </w:rPr>
        <w:t> </w:t>
      </w:r>
      <w:r>
        <w:rPr>
          <w:rFonts w:ascii="Arial" w:hAnsi="Arial" w:cs="Arial" w:eastAsia="Arial"/>
        </w:rPr>
        <w:t>máximo</w:t>
      </w:r>
      <w:r>
        <w:rPr>
          <w:rFonts w:ascii="Arial" w:hAnsi="Arial" w:cs="Arial" w:eastAsia="Arial"/>
          <w:spacing w:val="40"/>
        </w:rPr>
        <w:t> </w:t>
      </w:r>
      <w:r>
        <w:rPr>
          <w:rFonts w:ascii="Arial" w:hAnsi="Arial" w:cs="Arial" w:eastAsia="Arial"/>
        </w:rPr>
        <w:t>$57.000’000.000</w:t>
      </w:r>
      <w:r>
        <w:rPr>
          <w:rFonts w:ascii="Arial" w:hAnsi="Arial" w:cs="Arial" w:eastAsia="Arial"/>
          <w:spacing w:val="40"/>
        </w:rPr>
        <w:t> </w:t>
      </w:r>
      <w:r>
        <w:rPr>
          <w:rFonts w:ascii="Arial" w:hAnsi="Arial" w:cs="Arial" w:eastAsia="Arial"/>
        </w:rPr>
        <w:t>para</w:t>
      </w:r>
      <w:r>
        <w:rPr>
          <w:rFonts w:ascii="Arial" w:hAnsi="Arial" w:cs="Arial" w:eastAsia="Arial"/>
          <w:spacing w:val="40"/>
        </w:rPr>
        <w:t> </w:t>
      </w:r>
      <w:r>
        <w:rPr>
          <w:rFonts w:ascii="Arial" w:hAnsi="Arial" w:cs="Arial" w:eastAsia="Arial"/>
        </w:rPr>
        <w:t>la</w:t>
      </w:r>
      <w:r>
        <w:rPr>
          <w:rFonts w:ascii="Arial" w:hAnsi="Arial" w:cs="Arial" w:eastAsia="Arial"/>
          <w:spacing w:val="40"/>
        </w:rPr>
        <w:t> </w:t>
      </w:r>
      <w:r>
        <w:rPr>
          <w:rFonts w:ascii="Arial" w:hAnsi="Arial" w:cs="Arial" w:eastAsia="Arial"/>
        </w:rPr>
        <w:t>vigencia</w:t>
      </w:r>
      <w:r>
        <w:rPr>
          <w:rFonts w:ascii="Arial" w:hAnsi="Arial" w:cs="Arial" w:eastAsia="Arial"/>
          <w:spacing w:val="40"/>
        </w:rPr>
        <w:t> </w:t>
      </w:r>
      <w:r>
        <w:rPr>
          <w:rFonts w:ascii="Arial" w:hAnsi="Arial" w:cs="Arial" w:eastAsia="Arial"/>
        </w:rPr>
        <w:t>de</w:t>
      </w:r>
      <w:r>
        <w:rPr>
          <w:rFonts w:ascii="Arial" w:hAnsi="Arial" w:cs="Arial" w:eastAsia="Arial"/>
          <w:spacing w:val="39"/>
        </w:rPr>
        <w:t> </w:t>
      </w:r>
      <w:r>
        <w:rPr>
          <w:rFonts w:ascii="Arial" w:hAnsi="Arial" w:cs="Arial" w:eastAsia="Arial"/>
        </w:rPr>
        <w:t>2015.</w:t>
      </w:r>
      <w:r>
        <w:rPr>
          <w:rFonts w:ascii="Arial" w:hAnsi="Arial" w:cs="Arial" w:eastAsia="Arial"/>
          <w:spacing w:val="41"/>
        </w:rPr>
        <w:t> </w:t>
      </w:r>
      <w:r>
        <w:rPr>
          <w:rFonts w:ascii="Arial" w:hAnsi="Arial" w:cs="Arial" w:eastAsia="Arial"/>
        </w:rPr>
        <w:t>Los</w:t>
      </w:r>
      <w:r>
        <w:rPr>
          <w:rFonts w:ascii="Arial" w:hAnsi="Arial" w:cs="Arial" w:eastAsia="Arial"/>
          <w:spacing w:val="38"/>
        </w:rPr>
        <w:t> </w:t>
      </w:r>
      <w:r>
        <w:rPr>
          <w:rFonts w:ascii="Arial" w:hAnsi="Arial" w:cs="Arial" w:eastAsia="Arial"/>
        </w:rPr>
        <w:t>aportes</w:t>
      </w:r>
      <w:r>
        <w:rPr>
          <w:rFonts w:ascii="Arial" w:hAnsi="Arial" w:cs="Arial" w:eastAsia="Arial"/>
          <w:spacing w:val="37"/>
        </w:rPr>
        <w:t> </w:t>
      </w:r>
      <w:r>
        <w:rPr>
          <w:rFonts w:ascii="Arial" w:hAnsi="Arial" w:cs="Arial" w:eastAsia="Arial"/>
        </w:rPr>
        <w:t>financieros</w:t>
      </w:r>
      <w:r>
        <w:rPr>
          <w:rFonts w:ascii="Arial" w:hAnsi="Arial" w:cs="Arial" w:eastAsia="Arial"/>
          <w:w w:val="100"/>
        </w:rPr>
        <w:t> </w:t>
      </w:r>
      <w:r>
        <w:rPr/>
        <w:t>para la aplicación del subsidio a las primas provendrán del Fondo Nacional de</w:t>
      </w:r>
      <w:r>
        <w:rPr>
          <w:spacing w:val="10"/>
        </w:rPr>
        <w:t> </w:t>
      </w:r>
      <w:r>
        <w:rPr/>
        <w:t>Riesgos</w:t>
      </w:r>
      <w:r>
        <w:rPr>
          <w:w w:val="100"/>
        </w:rPr>
        <w:t> </w:t>
      </w:r>
      <w:r>
        <w:rPr/>
        <w:t>Agropecuarios - FNRA y estarán sujetos a la disponibilidad de recursos del</w:t>
      </w:r>
      <w:r>
        <w:rPr>
          <w:spacing w:val="-17"/>
        </w:rPr>
        <w:t> </w:t>
      </w:r>
      <w:r>
        <w:rPr/>
        <w:t>Fondo.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/>
        <w:ind w:right="577"/>
        <w:jc w:val="both"/>
      </w:pPr>
      <w:r>
        <w:rPr/>
        <w:t>La aceptación de la solicitud para el pago del incentivo se realizará de acuerdo con</w:t>
      </w:r>
      <w:r>
        <w:rPr>
          <w:spacing w:val="33"/>
        </w:rPr>
        <w:t> </w:t>
      </w:r>
      <w:r>
        <w:rPr/>
        <w:t>los</w:t>
      </w:r>
      <w:r>
        <w:rPr>
          <w:w w:val="100"/>
        </w:rPr>
        <w:t> </w:t>
      </w:r>
      <w:r>
        <w:rPr/>
        <w:t>procedimientos descritos en el presente instructivo. En consecuencia, no existe</w:t>
      </w:r>
      <w:r>
        <w:rPr>
          <w:spacing w:val="25"/>
        </w:rPr>
        <w:t> </w:t>
      </w:r>
      <w:r>
        <w:rPr/>
        <w:t>ningún</w:t>
      </w:r>
      <w:r>
        <w:rPr>
          <w:w w:val="100"/>
        </w:rPr>
        <w:t> </w:t>
      </w:r>
      <w:r>
        <w:rPr/>
        <w:t>derecho adquirido al</w:t>
      </w:r>
      <w:r>
        <w:rPr>
          <w:spacing w:val="-9"/>
        </w:rPr>
        <w:t> </w:t>
      </w:r>
      <w:r>
        <w:rPr/>
        <w:t>subsidio.</w:t>
      </w: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numPr>
          <w:ilvl w:val="0"/>
          <w:numId w:val="1"/>
        </w:numPr>
        <w:tabs>
          <w:tab w:pos="1262" w:val="left" w:leader="none"/>
        </w:tabs>
        <w:spacing w:line="240" w:lineRule="auto" w:before="0" w:after="0"/>
        <w:ind w:left="1262" w:right="584" w:hanging="360"/>
        <w:jc w:val="left"/>
        <w:rPr>
          <w:b w:val="0"/>
          <w:bCs w:val="0"/>
        </w:rPr>
      </w:pPr>
      <w:r>
        <w:rPr/>
        <w:t>CONCEPTOS</w:t>
      </w:r>
      <w:r>
        <w:rPr>
          <w:spacing w:val="-1"/>
        </w:rPr>
        <w:t> </w:t>
      </w:r>
      <w:r>
        <w:rPr/>
        <w:t>BÁSICOS</w:t>
      </w:r>
      <w:r>
        <w:rPr>
          <w:b w:val="0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spacing w:line="240" w:lineRule="auto"/>
        <w:ind w:right="582"/>
        <w:jc w:val="both"/>
      </w:pPr>
      <w:r>
        <w:rPr/>
        <w:t>A</w:t>
      </w:r>
      <w:r>
        <w:rPr>
          <w:spacing w:val="28"/>
        </w:rPr>
        <w:t> </w:t>
      </w:r>
      <w:r>
        <w:rPr/>
        <w:t>continuación</w:t>
      </w:r>
      <w:r>
        <w:rPr>
          <w:spacing w:val="29"/>
        </w:rPr>
        <w:t> </w:t>
      </w:r>
      <w:r>
        <w:rPr/>
        <w:t>se</w:t>
      </w:r>
      <w:r>
        <w:rPr>
          <w:spacing w:val="29"/>
        </w:rPr>
        <w:t> </w:t>
      </w:r>
      <w:r>
        <w:rPr/>
        <w:t>definen</w:t>
      </w:r>
      <w:r>
        <w:rPr>
          <w:spacing w:val="29"/>
        </w:rPr>
        <w:t> </w:t>
      </w:r>
      <w:r>
        <w:rPr/>
        <w:t>los</w:t>
      </w:r>
      <w:r>
        <w:rPr>
          <w:spacing w:val="29"/>
        </w:rPr>
        <w:t> </w:t>
      </w:r>
      <w:r>
        <w:rPr/>
        <w:t>participantes</w:t>
      </w:r>
      <w:r>
        <w:rPr>
          <w:spacing w:val="30"/>
        </w:rPr>
        <w:t> </w:t>
      </w:r>
      <w:r>
        <w:rPr/>
        <w:t>y</w:t>
      </w:r>
      <w:r>
        <w:rPr>
          <w:spacing w:val="27"/>
        </w:rPr>
        <w:t> </w:t>
      </w:r>
      <w:r>
        <w:rPr/>
        <w:t>su</w:t>
      </w:r>
      <w:r>
        <w:rPr>
          <w:spacing w:val="29"/>
        </w:rPr>
        <w:t> </w:t>
      </w:r>
      <w:r>
        <w:rPr/>
        <w:t>rol</w:t>
      </w:r>
      <w:r>
        <w:rPr>
          <w:spacing w:val="28"/>
        </w:rPr>
        <w:t> </w:t>
      </w:r>
      <w:r>
        <w:rPr/>
        <w:t>para</w:t>
      </w:r>
      <w:r>
        <w:rPr>
          <w:spacing w:val="29"/>
        </w:rPr>
        <w:t> </w:t>
      </w:r>
      <w:r>
        <w:rPr/>
        <w:t>los</w:t>
      </w:r>
      <w:r>
        <w:rPr>
          <w:spacing w:val="29"/>
        </w:rPr>
        <w:t> </w:t>
      </w:r>
      <w:r>
        <w:rPr/>
        <w:t>efectos</w:t>
      </w:r>
      <w:r>
        <w:rPr>
          <w:spacing w:val="29"/>
        </w:rPr>
        <w:t> </w:t>
      </w:r>
      <w:r>
        <w:rPr/>
        <w:t>del</w:t>
      </w:r>
      <w:r>
        <w:rPr>
          <w:spacing w:val="28"/>
        </w:rPr>
        <w:t> </w:t>
      </w:r>
      <w:r>
        <w:rPr/>
        <w:t>contrato</w:t>
      </w:r>
      <w:r>
        <w:rPr>
          <w:spacing w:val="30"/>
        </w:rPr>
        <w:t> </w:t>
      </w:r>
      <w:r>
        <w:rPr/>
        <w:t>de</w:t>
      </w:r>
      <w:r>
        <w:rPr>
          <w:w w:val="100"/>
        </w:rPr>
        <w:t> </w:t>
      </w:r>
      <w:r>
        <w:rPr/>
        <w:t>seguro</w:t>
      </w:r>
      <w:r>
        <w:rPr>
          <w:spacing w:val="-3"/>
        </w:rPr>
        <w:t> </w:t>
      </w:r>
      <w:r>
        <w:rPr/>
        <w:t>agropecuario: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Heading1"/>
        <w:numPr>
          <w:ilvl w:val="1"/>
          <w:numId w:val="1"/>
        </w:numPr>
        <w:tabs>
          <w:tab w:pos="1622" w:val="left" w:leader="none"/>
        </w:tabs>
        <w:spacing w:line="240" w:lineRule="auto" w:before="0" w:after="0"/>
        <w:ind w:left="1622" w:right="584" w:hanging="720"/>
        <w:jc w:val="left"/>
        <w:rPr>
          <w:b w:val="0"/>
          <w:bCs w:val="0"/>
        </w:rPr>
      </w:pPr>
      <w:r>
        <w:rPr/>
        <w:t>Compañía</w:t>
      </w:r>
      <w:r>
        <w:rPr>
          <w:spacing w:val="2"/>
        </w:rPr>
        <w:t> </w:t>
      </w:r>
      <w:r>
        <w:rPr/>
        <w:t>Aseguradora</w:t>
      </w:r>
      <w:r>
        <w:rPr>
          <w:b w:val="0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40" w:lineRule="auto"/>
        <w:ind w:right="577"/>
        <w:jc w:val="both"/>
      </w:pPr>
      <w:r>
        <w:rPr/>
        <w:t>La Compañía Aseguradora, en adelante llamada LA ASEGURADORA, es la</w:t>
      </w:r>
      <w:r>
        <w:rPr>
          <w:spacing w:val="10"/>
        </w:rPr>
        <w:t> </w:t>
      </w:r>
      <w:r>
        <w:rPr/>
        <w:t>persona</w:t>
      </w:r>
      <w:r>
        <w:rPr>
          <w:w w:val="100"/>
        </w:rPr>
        <w:t> </w:t>
      </w:r>
      <w:r>
        <w:rPr/>
        <w:t>jurídica,</w:t>
      </w:r>
      <w:r>
        <w:rPr>
          <w:spacing w:val="29"/>
        </w:rPr>
        <w:t> </w:t>
      </w:r>
      <w:r>
        <w:rPr/>
        <w:t>pública</w:t>
      </w:r>
      <w:r>
        <w:rPr>
          <w:spacing w:val="28"/>
        </w:rPr>
        <w:t> </w:t>
      </w:r>
      <w:r>
        <w:rPr/>
        <w:t>o</w:t>
      </w:r>
      <w:r>
        <w:rPr>
          <w:spacing w:val="30"/>
        </w:rPr>
        <w:t> </w:t>
      </w:r>
      <w:r>
        <w:rPr/>
        <w:t>privada,</w:t>
      </w:r>
      <w:r>
        <w:rPr>
          <w:spacing w:val="29"/>
        </w:rPr>
        <w:t> </w:t>
      </w:r>
      <w:r>
        <w:rPr/>
        <w:t>nacional</w:t>
      </w:r>
      <w:r>
        <w:rPr>
          <w:spacing w:val="27"/>
        </w:rPr>
        <w:t> </w:t>
      </w:r>
      <w:r>
        <w:rPr/>
        <w:t>o</w:t>
      </w:r>
      <w:r>
        <w:rPr>
          <w:spacing w:val="28"/>
        </w:rPr>
        <w:t> </w:t>
      </w:r>
      <w:r>
        <w:rPr/>
        <w:t>extranjera,</w:t>
      </w:r>
      <w:r>
        <w:rPr>
          <w:spacing w:val="29"/>
        </w:rPr>
        <w:t> </w:t>
      </w:r>
      <w:r>
        <w:rPr/>
        <w:t>autorizada</w:t>
      </w:r>
      <w:r>
        <w:rPr>
          <w:spacing w:val="28"/>
        </w:rPr>
        <w:t> </w:t>
      </w:r>
      <w:r>
        <w:rPr/>
        <w:t>por</w:t>
      </w:r>
      <w:r>
        <w:rPr>
          <w:spacing w:val="29"/>
        </w:rPr>
        <w:t> </w:t>
      </w:r>
      <w:r>
        <w:rPr/>
        <w:t>la</w:t>
      </w:r>
      <w:r>
        <w:rPr>
          <w:spacing w:val="28"/>
        </w:rPr>
        <w:t> </w:t>
      </w:r>
      <w:r>
        <w:rPr/>
        <w:t>Superintendencia</w:t>
      </w:r>
      <w:r>
        <w:rPr>
          <w:w w:val="100"/>
        </w:rPr>
        <w:t> </w:t>
      </w:r>
      <w:r>
        <w:rPr/>
        <w:t>Financiera</w:t>
      </w:r>
      <w:r>
        <w:rPr>
          <w:spacing w:val="28"/>
        </w:rPr>
        <w:t> </w:t>
      </w:r>
      <w:r>
        <w:rPr/>
        <w:t>de</w:t>
      </w:r>
      <w:r>
        <w:rPr>
          <w:spacing w:val="27"/>
        </w:rPr>
        <w:t> </w:t>
      </w:r>
      <w:r>
        <w:rPr/>
        <w:t>Colombia</w:t>
      </w:r>
      <w:r>
        <w:rPr>
          <w:spacing w:val="27"/>
        </w:rPr>
        <w:t> </w:t>
      </w:r>
      <w:r>
        <w:rPr/>
        <w:t>para</w:t>
      </w:r>
      <w:r>
        <w:rPr>
          <w:spacing w:val="27"/>
        </w:rPr>
        <w:t> </w:t>
      </w:r>
      <w:r>
        <w:rPr/>
        <w:t>la</w:t>
      </w:r>
      <w:r>
        <w:rPr>
          <w:spacing w:val="27"/>
        </w:rPr>
        <w:t> </w:t>
      </w:r>
      <w:r>
        <w:rPr/>
        <w:t>explotación</w:t>
      </w:r>
      <w:r>
        <w:rPr>
          <w:spacing w:val="27"/>
        </w:rPr>
        <w:t> </w:t>
      </w:r>
      <w:r>
        <w:rPr/>
        <w:t>y</w:t>
      </w:r>
      <w:r>
        <w:rPr>
          <w:spacing w:val="26"/>
        </w:rPr>
        <w:t> </w:t>
      </w:r>
      <w:r>
        <w:rPr/>
        <w:t>comercialización</w:t>
      </w:r>
      <w:r>
        <w:rPr>
          <w:spacing w:val="27"/>
        </w:rPr>
        <w:t> </w:t>
      </w:r>
      <w:r>
        <w:rPr/>
        <w:t>de</w:t>
      </w:r>
      <w:r>
        <w:rPr>
          <w:spacing w:val="27"/>
        </w:rPr>
        <w:t> </w:t>
      </w:r>
      <w:r>
        <w:rPr/>
        <w:t>pólizas</w:t>
      </w:r>
      <w:r>
        <w:rPr>
          <w:spacing w:val="27"/>
        </w:rPr>
        <w:t> </w:t>
      </w:r>
      <w:r>
        <w:rPr/>
        <w:t>de</w:t>
      </w:r>
      <w:r>
        <w:rPr>
          <w:spacing w:val="27"/>
        </w:rPr>
        <w:t> </w:t>
      </w:r>
      <w:r>
        <w:rPr/>
        <w:t>seguro</w:t>
      </w:r>
      <w:r>
        <w:rPr>
          <w:w w:val="100"/>
        </w:rPr>
        <w:t> </w:t>
      </w:r>
      <w:r>
        <w:rPr/>
        <w:t>agropecuario</w:t>
      </w:r>
      <w:r>
        <w:rPr>
          <w:spacing w:val="18"/>
        </w:rPr>
        <w:t> </w:t>
      </w:r>
      <w:r>
        <w:rPr/>
        <w:t>en</w:t>
      </w:r>
      <w:r>
        <w:rPr>
          <w:spacing w:val="18"/>
        </w:rPr>
        <w:t> </w:t>
      </w:r>
      <w:r>
        <w:rPr/>
        <w:t>territorio</w:t>
      </w:r>
      <w:r>
        <w:rPr>
          <w:spacing w:val="18"/>
        </w:rPr>
        <w:t> </w:t>
      </w:r>
      <w:r>
        <w:rPr/>
        <w:t>colombiano,</w:t>
      </w:r>
      <w:r>
        <w:rPr>
          <w:spacing w:val="19"/>
        </w:rPr>
        <w:t> </w:t>
      </w:r>
      <w:r>
        <w:rPr/>
        <w:t>que</w:t>
      </w:r>
      <w:r>
        <w:rPr>
          <w:spacing w:val="18"/>
        </w:rPr>
        <w:t> </w:t>
      </w:r>
      <w:r>
        <w:rPr/>
        <w:t>asume</w:t>
      </w:r>
      <w:r>
        <w:rPr>
          <w:spacing w:val="18"/>
        </w:rPr>
        <w:t> </w:t>
      </w:r>
      <w:r>
        <w:rPr/>
        <w:t>determinados</w:t>
      </w:r>
      <w:r>
        <w:rPr>
          <w:spacing w:val="18"/>
        </w:rPr>
        <w:t> </w:t>
      </w:r>
      <w:r>
        <w:rPr/>
        <w:t>riesgos</w:t>
      </w:r>
      <w:r>
        <w:rPr>
          <w:spacing w:val="19"/>
        </w:rPr>
        <w:t> </w:t>
      </w:r>
      <w:r>
        <w:rPr/>
        <w:t>a</w:t>
      </w:r>
      <w:r>
        <w:rPr>
          <w:spacing w:val="18"/>
        </w:rPr>
        <w:t> </w:t>
      </w:r>
      <w:r>
        <w:rPr/>
        <w:t>los</w:t>
      </w:r>
      <w:r>
        <w:rPr>
          <w:spacing w:val="18"/>
        </w:rPr>
        <w:t> </w:t>
      </w:r>
      <w:r>
        <w:rPr/>
        <w:t>que</w:t>
      </w:r>
      <w:r>
        <w:rPr>
          <w:spacing w:val="18"/>
        </w:rPr>
        <w:t> </w:t>
      </w:r>
      <w:r>
        <w:rPr/>
        <w:t>se</w:t>
      </w:r>
      <w:r>
        <w:rPr>
          <w:w w:val="100"/>
        </w:rPr>
        <w:t> </w:t>
      </w:r>
      <w:r>
        <w:rPr/>
        <w:t>enfrentan las diferentes unidades económicas a cambio del pago de una</w:t>
      </w:r>
      <w:r>
        <w:rPr>
          <w:spacing w:val="-13"/>
        </w:rPr>
        <w:t> </w:t>
      </w:r>
      <w:r>
        <w:rPr/>
        <w:t>prima.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right="579"/>
        <w:jc w:val="both"/>
      </w:pPr>
      <w:r>
        <w:rPr/>
        <w:t>En</w:t>
      </w:r>
      <w:r>
        <w:rPr>
          <w:spacing w:val="32"/>
        </w:rPr>
        <w:t> </w:t>
      </w:r>
      <w:r>
        <w:rPr/>
        <w:t>desarrollo</w:t>
      </w:r>
      <w:r>
        <w:rPr>
          <w:spacing w:val="32"/>
        </w:rPr>
        <w:t> </w:t>
      </w:r>
      <w:r>
        <w:rPr/>
        <w:t>de</w:t>
      </w:r>
      <w:r>
        <w:rPr>
          <w:spacing w:val="31"/>
        </w:rPr>
        <w:t> </w:t>
      </w:r>
      <w:r>
        <w:rPr/>
        <w:t>las</w:t>
      </w:r>
      <w:r>
        <w:rPr>
          <w:spacing w:val="32"/>
        </w:rPr>
        <w:t> </w:t>
      </w:r>
      <w:r>
        <w:rPr/>
        <w:t>obligaciones</w:t>
      </w:r>
      <w:r>
        <w:rPr>
          <w:spacing w:val="32"/>
        </w:rPr>
        <w:t> </w:t>
      </w:r>
      <w:r>
        <w:rPr/>
        <w:t>derivadas</w:t>
      </w:r>
      <w:r>
        <w:rPr>
          <w:spacing w:val="32"/>
        </w:rPr>
        <w:t> </w:t>
      </w:r>
      <w:r>
        <w:rPr/>
        <w:t>del</w:t>
      </w:r>
      <w:r>
        <w:rPr>
          <w:spacing w:val="31"/>
        </w:rPr>
        <w:t> </w:t>
      </w:r>
      <w:r>
        <w:rPr/>
        <w:t>contrato</w:t>
      </w:r>
      <w:r>
        <w:rPr>
          <w:spacing w:val="30"/>
        </w:rPr>
        <w:t> </w:t>
      </w:r>
      <w:r>
        <w:rPr/>
        <w:t>de</w:t>
      </w:r>
      <w:r>
        <w:rPr>
          <w:spacing w:val="31"/>
        </w:rPr>
        <w:t> </w:t>
      </w:r>
      <w:r>
        <w:rPr/>
        <w:t>seguro</w:t>
      </w:r>
      <w:r>
        <w:rPr>
          <w:spacing w:val="32"/>
        </w:rPr>
        <w:t> </w:t>
      </w:r>
      <w:r>
        <w:rPr/>
        <w:t>agropecuario,</w:t>
      </w:r>
      <w:r>
        <w:rPr>
          <w:spacing w:val="33"/>
        </w:rPr>
        <w:t> </w:t>
      </w:r>
      <w:r>
        <w:rPr/>
        <w:t>la</w:t>
      </w:r>
      <w:r>
        <w:rPr>
          <w:w w:val="100"/>
        </w:rPr>
        <w:t> </w:t>
      </w:r>
      <w:r>
        <w:rPr/>
        <w:t>aseguradora</w:t>
      </w:r>
      <w:r>
        <w:rPr>
          <w:spacing w:val="16"/>
        </w:rPr>
        <w:t> </w:t>
      </w:r>
      <w:r>
        <w:rPr/>
        <w:t>se</w:t>
      </w:r>
      <w:r>
        <w:rPr>
          <w:spacing w:val="18"/>
        </w:rPr>
        <w:t> </w:t>
      </w:r>
      <w:r>
        <w:rPr/>
        <w:t>encarga</w:t>
      </w:r>
      <w:r>
        <w:rPr>
          <w:spacing w:val="16"/>
        </w:rPr>
        <w:t> </w:t>
      </w:r>
      <w:r>
        <w:rPr/>
        <w:t>de:</w:t>
      </w:r>
      <w:r>
        <w:rPr>
          <w:spacing w:val="20"/>
        </w:rPr>
        <w:t> </w:t>
      </w:r>
      <w:r>
        <w:rPr/>
        <w:t>i.</w:t>
      </w:r>
      <w:r>
        <w:rPr>
          <w:spacing w:val="17"/>
        </w:rPr>
        <w:t> </w:t>
      </w:r>
      <w:r>
        <w:rPr/>
        <w:t>Inspeccionar</w:t>
      </w:r>
      <w:r>
        <w:rPr>
          <w:spacing w:val="17"/>
        </w:rPr>
        <w:t> </w:t>
      </w:r>
      <w:r>
        <w:rPr/>
        <w:t>o</w:t>
      </w:r>
      <w:r>
        <w:rPr>
          <w:spacing w:val="18"/>
        </w:rPr>
        <w:t> </w:t>
      </w:r>
      <w:r>
        <w:rPr/>
        <w:t>delegar</w:t>
      </w:r>
      <w:r>
        <w:rPr>
          <w:spacing w:val="19"/>
        </w:rPr>
        <w:t> </w:t>
      </w:r>
      <w:r>
        <w:rPr/>
        <w:t>la</w:t>
      </w:r>
      <w:r>
        <w:rPr>
          <w:spacing w:val="18"/>
        </w:rPr>
        <w:t> </w:t>
      </w:r>
      <w:r>
        <w:rPr/>
        <w:t>inspección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los</w:t>
      </w:r>
      <w:r>
        <w:rPr>
          <w:spacing w:val="19"/>
        </w:rPr>
        <w:t> </w:t>
      </w:r>
      <w:r>
        <w:rPr/>
        <w:t>riesgos,</w:t>
      </w:r>
      <w:r>
        <w:rPr>
          <w:spacing w:val="19"/>
        </w:rPr>
        <w:t> </w:t>
      </w:r>
      <w:r>
        <w:rPr>
          <w:spacing w:val="-2"/>
        </w:rPr>
        <w:t>ii.</w:t>
      </w:r>
      <w:r>
        <w:rPr>
          <w:w w:val="100"/>
        </w:rPr>
        <w:t> </w:t>
      </w:r>
      <w:r>
        <w:rPr/>
        <w:t>Expedir</w:t>
      </w:r>
      <w:r>
        <w:rPr>
          <w:spacing w:val="28"/>
        </w:rPr>
        <w:t> </w:t>
      </w:r>
      <w:r>
        <w:rPr/>
        <w:t>y</w:t>
      </w:r>
      <w:r>
        <w:rPr>
          <w:spacing w:val="25"/>
        </w:rPr>
        <w:t> </w:t>
      </w:r>
      <w:r>
        <w:rPr/>
        <w:t>entregar</w:t>
      </w:r>
      <w:r>
        <w:rPr>
          <w:spacing w:val="28"/>
        </w:rPr>
        <w:t> </w:t>
      </w:r>
      <w:r>
        <w:rPr/>
        <w:t>las</w:t>
      </w:r>
      <w:r>
        <w:rPr>
          <w:spacing w:val="27"/>
        </w:rPr>
        <w:t> </w:t>
      </w:r>
      <w:r>
        <w:rPr/>
        <w:t>pólizas</w:t>
      </w:r>
      <w:r>
        <w:rPr>
          <w:spacing w:val="27"/>
        </w:rPr>
        <w:t> </w:t>
      </w:r>
      <w:r>
        <w:rPr/>
        <w:t>de</w:t>
      </w:r>
      <w:r>
        <w:rPr>
          <w:spacing w:val="27"/>
        </w:rPr>
        <w:t> </w:t>
      </w:r>
      <w:r>
        <w:rPr/>
        <w:t>seguro,</w:t>
      </w:r>
      <w:r>
        <w:rPr>
          <w:spacing w:val="28"/>
        </w:rPr>
        <w:t> </w:t>
      </w:r>
      <w:r>
        <w:rPr/>
        <w:t>iii.</w:t>
      </w:r>
      <w:r>
        <w:rPr>
          <w:spacing w:val="28"/>
        </w:rPr>
        <w:t> </w:t>
      </w:r>
      <w:r>
        <w:rPr/>
        <w:t>Realizar</w:t>
      </w:r>
      <w:r>
        <w:rPr>
          <w:spacing w:val="28"/>
        </w:rPr>
        <w:t> </w:t>
      </w:r>
      <w:r>
        <w:rPr/>
        <w:t>el</w:t>
      </w:r>
      <w:r>
        <w:rPr>
          <w:spacing w:val="26"/>
        </w:rPr>
        <w:t> </w:t>
      </w:r>
      <w:r>
        <w:rPr/>
        <w:t>pago</w:t>
      </w:r>
      <w:r>
        <w:rPr>
          <w:spacing w:val="24"/>
        </w:rPr>
        <w:t> </w:t>
      </w:r>
      <w:r>
        <w:rPr/>
        <w:t>de</w:t>
      </w:r>
      <w:r>
        <w:rPr>
          <w:spacing w:val="27"/>
        </w:rPr>
        <w:t> </w:t>
      </w:r>
      <w:r>
        <w:rPr/>
        <w:t>la</w:t>
      </w:r>
      <w:r>
        <w:rPr>
          <w:spacing w:val="27"/>
        </w:rPr>
        <w:t> </w:t>
      </w:r>
      <w:r>
        <w:rPr/>
        <w:t>indemnización</w:t>
      </w:r>
      <w:r>
        <w:rPr>
          <w:spacing w:val="27"/>
        </w:rPr>
        <w:t> </w:t>
      </w:r>
      <w:r>
        <w:rPr/>
        <w:t>a</w:t>
      </w:r>
      <w:r>
        <w:rPr>
          <w:w w:val="100"/>
        </w:rPr>
        <w:t> </w:t>
      </w:r>
      <w:r>
        <w:rPr/>
        <w:t>que tenga derecho el asegurado o beneficiario en razón de los perjuicios que causó</w:t>
      </w:r>
      <w:r>
        <w:rPr>
          <w:spacing w:val="18"/>
        </w:rPr>
        <w:t> </w:t>
      </w:r>
      <w:r>
        <w:rPr/>
        <w:t>el</w:t>
      </w:r>
      <w:r>
        <w:rPr>
          <w:w w:val="100"/>
        </w:rPr>
        <w:t> </w:t>
      </w:r>
      <w:r>
        <w:rPr/>
        <w:t>siniestro,</w:t>
      </w:r>
      <w:r>
        <w:rPr>
          <w:spacing w:val="53"/>
        </w:rPr>
        <w:t> </w:t>
      </w:r>
      <w:r>
        <w:rPr/>
        <w:t>dentro</w:t>
      </w:r>
      <w:r>
        <w:rPr>
          <w:spacing w:val="52"/>
        </w:rPr>
        <w:t> </w:t>
      </w:r>
      <w:r>
        <w:rPr/>
        <w:t>de</w:t>
      </w:r>
      <w:r>
        <w:rPr>
          <w:spacing w:val="52"/>
        </w:rPr>
        <w:t> </w:t>
      </w:r>
      <w:r>
        <w:rPr/>
        <w:t>los</w:t>
      </w:r>
      <w:r>
        <w:rPr>
          <w:spacing w:val="52"/>
        </w:rPr>
        <w:t> </w:t>
      </w:r>
      <w:r>
        <w:rPr/>
        <w:t>términos</w:t>
      </w:r>
      <w:r>
        <w:rPr>
          <w:spacing w:val="52"/>
        </w:rPr>
        <w:t> </w:t>
      </w:r>
      <w:r>
        <w:rPr/>
        <w:t>de</w:t>
      </w:r>
      <w:r>
        <w:rPr>
          <w:spacing w:val="52"/>
        </w:rPr>
        <w:t> </w:t>
      </w:r>
      <w:r>
        <w:rPr/>
        <w:t>ley,</w:t>
      </w:r>
      <w:r>
        <w:rPr>
          <w:spacing w:val="53"/>
        </w:rPr>
        <w:t> </w:t>
      </w:r>
      <w:r>
        <w:rPr/>
        <w:t>iv.</w:t>
      </w:r>
      <w:r>
        <w:rPr>
          <w:spacing w:val="53"/>
        </w:rPr>
        <w:t> </w:t>
      </w:r>
      <w:r>
        <w:rPr/>
        <w:t>Realizar</w:t>
      </w:r>
      <w:r>
        <w:rPr>
          <w:spacing w:val="53"/>
        </w:rPr>
        <w:t> </w:t>
      </w:r>
      <w:r>
        <w:rPr/>
        <w:t>o</w:t>
      </w:r>
      <w:r>
        <w:rPr>
          <w:spacing w:val="52"/>
        </w:rPr>
        <w:t> </w:t>
      </w:r>
      <w:r>
        <w:rPr/>
        <w:t>contratar</w:t>
      </w:r>
      <w:r>
        <w:rPr>
          <w:spacing w:val="53"/>
        </w:rPr>
        <w:t> </w:t>
      </w:r>
      <w:r>
        <w:rPr/>
        <w:t>el</w:t>
      </w:r>
      <w:r>
        <w:rPr>
          <w:spacing w:val="51"/>
        </w:rPr>
        <w:t> </w:t>
      </w:r>
      <w:r>
        <w:rPr/>
        <w:t>estudio</w:t>
      </w:r>
      <w:r>
        <w:rPr>
          <w:spacing w:val="52"/>
        </w:rPr>
        <w:t> </w:t>
      </w:r>
      <w:r>
        <w:rPr/>
        <w:t>de</w:t>
      </w:r>
      <w:r>
        <w:rPr>
          <w:spacing w:val="52"/>
        </w:rPr>
        <w:t> </w:t>
      </w:r>
      <w:r>
        <w:rPr/>
        <w:t>las</w:t>
      </w:r>
      <w:r>
        <w:rPr>
          <w:w w:val="100"/>
        </w:rPr>
        <w:t> </w:t>
      </w:r>
      <w:r>
        <w:rPr/>
        <w:t>reclamaciones de indemnizaciones presentadas por los beneficiarios cuando</w:t>
      </w:r>
      <w:r>
        <w:rPr>
          <w:spacing w:val="27"/>
        </w:rPr>
        <w:t> </w:t>
      </w:r>
      <w:r>
        <w:rPr/>
        <w:t>este</w:t>
      </w:r>
      <w:r>
        <w:rPr>
          <w:w w:val="100"/>
        </w:rPr>
        <w:t> </w:t>
      </w:r>
      <w:r>
        <w:rPr/>
        <w:t>tenga</w:t>
      </w:r>
      <w:r>
        <w:rPr>
          <w:spacing w:val="24"/>
        </w:rPr>
        <w:t> </w:t>
      </w:r>
      <w:r>
        <w:rPr/>
        <w:t>lugar,</w:t>
      </w:r>
      <w:r>
        <w:rPr>
          <w:spacing w:val="24"/>
        </w:rPr>
        <w:t> </w:t>
      </w:r>
      <w:r>
        <w:rPr/>
        <w:t>y</w:t>
      </w:r>
      <w:r>
        <w:rPr>
          <w:spacing w:val="21"/>
        </w:rPr>
        <w:t> </w:t>
      </w:r>
      <w:r>
        <w:rPr/>
        <w:t>v.</w:t>
      </w:r>
      <w:r>
        <w:rPr>
          <w:spacing w:val="24"/>
        </w:rPr>
        <w:t> </w:t>
      </w:r>
      <w:r>
        <w:rPr/>
        <w:t>Efectuar</w:t>
      </w:r>
      <w:r>
        <w:rPr>
          <w:spacing w:val="24"/>
        </w:rPr>
        <w:t> </w:t>
      </w:r>
      <w:r>
        <w:rPr/>
        <w:t>el</w:t>
      </w:r>
      <w:r>
        <w:rPr>
          <w:spacing w:val="22"/>
        </w:rPr>
        <w:t> </w:t>
      </w:r>
      <w:r>
        <w:rPr/>
        <w:t>pago</w:t>
      </w:r>
      <w:r>
        <w:rPr>
          <w:spacing w:val="23"/>
        </w:rPr>
        <w:t> </w:t>
      </w:r>
      <w:r>
        <w:rPr/>
        <w:t>correspondiente</w:t>
      </w:r>
      <w:r>
        <w:rPr>
          <w:spacing w:val="24"/>
        </w:rPr>
        <w:t> </w:t>
      </w:r>
      <w:r>
        <w:rPr/>
        <w:t>de</w:t>
      </w:r>
      <w:r>
        <w:rPr>
          <w:spacing w:val="23"/>
        </w:rPr>
        <w:t> </w:t>
      </w:r>
      <w:r>
        <w:rPr/>
        <w:t>la</w:t>
      </w:r>
      <w:r>
        <w:rPr>
          <w:spacing w:val="23"/>
        </w:rPr>
        <w:t> </w:t>
      </w:r>
      <w:r>
        <w:rPr/>
        <w:t>indemnización,</w:t>
      </w:r>
      <w:r>
        <w:rPr>
          <w:spacing w:val="24"/>
        </w:rPr>
        <w:t> </w:t>
      </w:r>
      <w:r>
        <w:rPr/>
        <w:t>cuando</w:t>
      </w:r>
      <w:r>
        <w:rPr>
          <w:spacing w:val="23"/>
        </w:rPr>
        <w:t> </w:t>
      </w:r>
      <w:r>
        <w:rPr/>
        <w:t>este</w:t>
      </w:r>
      <w:r>
        <w:rPr>
          <w:w w:val="100"/>
        </w:rPr>
        <w:t> </w:t>
      </w:r>
      <w:r>
        <w:rPr/>
        <w:t>proceda.</w:t>
      </w:r>
      <w:r>
        <w:rPr>
          <w:spacing w:val="20"/>
        </w:rPr>
        <w:t> </w:t>
      </w:r>
      <w:r>
        <w:rPr/>
        <w:t>Es</w:t>
      </w:r>
      <w:r>
        <w:rPr>
          <w:spacing w:val="19"/>
        </w:rPr>
        <w:t> </w:t>
      </w:r>
      <w:r>
        <w:rPr/>
        <w:t>decir,</w:t>
      </w:r>
      <w:r>
        <w:rPr>
          <w:spacing w:val="20"/>
        </w:rPr>
        <w:t> </w:t>
      </w:r>
      <w:r>
        <w:rPr/>
        <w:t>a</w:t>
      </w:r>
      <w:r>
        <w:rPr>
          <w:spacing w:val="18"/>
        </w:rPr>
        <w:t> </w:t>
      </w:r>
      <w:r>
        <w:rPr/>
        <w:t>través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la</w:t>
      </w:r>
      <w:r>
        <w:rPr>
          <w:spacing w:val="21"/>
        </w:rPr>
        <w:t> </w:t>
      </w:r>
      <w:r>
        <w:rPr/>
        <w:t>contratación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una</w:t>
      </w:r>
      <w:r>
        <w:rPr>
          <w:spacing w:val="18"/>
        </w:rPr>
        <w:t> </w:t>
      </w:r>
      <w:r>
        <w:rPr/>
        <w:t>póliza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seguro</w:t>
      </w:r>
      <w:r>
        <w:rPr>
          <w:spacing w:val="19"/>
        </w:rPr>
        <w:t> </w:t>
      </w:r>
      <w:r>
        <w:rPr/>
        <w:t>agropecuario,</w:t>
      </w:r>
      <w:r>
        <w:rPr>
          <w:w w:val="100"/>
        </w:rPr>
        <w:t> </w:t>
      </w:r>
      <w:r>
        <w:rPr/>
        <w:t>se le transfiere a la aseguradora los riesgos naturales y biológicos, de las  </w:t>
      </w:r>
      <w:r>
        <w:rPr>
          <w:spacing w:val="42"/>
        </w:rPr>
        <w:t> </w:t>
      </w:r>
      <w:r>
        <w:rPr/>
        <w:t>actividades</w:t>
      </w:r>
    </w:p>
    <w:p>
      <w:pPr>
        <w:spacing w:after="0" w:line="240" w:lineRule="auto"/>
        <w:jc w:val="both"/>
        <w:sectPr>
          <w:pgSz w:w="11910" w:h="16840"/>
          <w:pgMar w:header="0" w:footer="397" w:top="620" w:bottom="600" w:left="1160" w:right="11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1251" w:hRule="exact"/>
        </w:trPr>
        <w:tc>
          <w:tcPr>
            <w:tcW w:w="203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5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87"/>
              <w:ind w:left="96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CIRCULAR</w:t>
            </w:r>
            <w:r>
              <w:rPr>
                <w:rFonts w:ascii="Arial"/>
                <w:b/>
                <w:spacing w:val="-7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REGLAMENTARIA</w:t>
            </w:r>
            <w:r>
              <w:rPr>
                <w:rFonts w:ascii="Arial"/>
                <w:sz w:val="24"/>
              </w:rPr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23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P - 9 DE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2015</w:t>
            </w:r>
            <w:r>
              <w:rPr>
                <w:rFonts w:ascii="Arial"/>
                <w:sz w:val="22"/>
              </w:rPr>
            </w:r>
          </w:p>
        </w:tc>
      </w:tr>
    </w:tbl>
    <w:p>
      <w:pPr>
        <w:spacing w:line="240" w:lineRule="auto" w:before="8"/>
        <w:rPr>
          <w:rFonts w:ascii="Arial" w:hAnsi="Arial" w:cs="Arial" w:eastAsia="Arial"/>
          <w:sz w:val="13"/>
          <w:szCs w:val="13"/>
        </w:rPr>
      </w:pPr>
    </w:p>
    <w:p>
      <w:pPr>
        <w:pStyle w:val="BodyText"/>
        <w:spacing w:line="240" w:lineRule="auto" w:before="72"/>
        <w:ind w:right="579"/>
        <w:jc w:val="both"/>
      </w:pPr>
      <w:r>
        <w:rPr/>
        <w:t>productivas, determinados como asegurables por el Ministerio de Agricultura</w:t>
      </w:r>
      <w:r>
        <w:rPr>
          <w:spacing w:val="43"/>
        </w:rPr>
        <w:t> </w:t>
      </w:r>
      <w:r>
        <w:rPr/>
        <w:t>y</w:t>
      </w:r>
      <w:r>
        <w:rPr>
          <w:w w:val="100"/>
        </w:rPr>
        <w:t> </w:t>
      </w:r>
      <w:r>
        <w:rPr/>
        <w:t>Desarrollo</w:t>
      </w:r>
      <w:r>
        <w:rPr>
          <w:spacing w:val="-5"/>
        </w:rPr>
        <w:t> </w:t>
      </w:r>
      <w:r>
        <w:rPr/>
        <w:t>Rural.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Heading1"/>
        <w:numPr>
          <w:ilvl w:val="1"/>
          <w:numId w:val="1"/>
        </w:numPr>
        <w:tabs>
          <w:tab w:pos="1622" w:val="left" w:leader="none"/>
        </w:tabs>
        <w:spacing w:line="240" w:lineRule="auto" w:before="0" w:after="0"/>
        <w:ind w:left="1622" w:right="584" w:hanging="720"/>
        <w:jc w:val="left"/>
        <w:rPr>
          <w:b w:val="0"/>
          <w:bCs w:val="0"/>
        </w:rPr>
      </w:pPr>
      <w:r>
        <w:rPr/>
        <w:t>Tomador</w:t>
      </w:r>
      <w:r>
        <w:rPr>
          <w:b w:val="0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40" w:lineRule="auto"/>
        <w:ind w:right="579"/>
        <w:jc w:val="both"/>
      </w:pPr>
      <w:r>
        <w:rPr/>
        <w:t>Es aquella persona que celebra un contrato de seguro con la aseguradora mediante</w:t>
      </w:r>
      <w:r>
        <w:rPr>
          <w:spacing w:val="39"/>
        </w:rPr>
        <w:t> </w:t>
      </w:r>
      <w:r>
        <w:rPr/>
        <w:t>el</w:t>
      </w:r>
      <w:r>
        <w:rPr>
          <w:w w:val="100"/>
        </w:rPr>
        <w:t> </w:t>
      </w:r>
      <w:r>
        <w:rPr/>
        <w:t>cual traslada unos riesgos, que pueden afectar su interés asegurable o el  de</w:t>
      </w:r>
      <w:r>
        <w:rPr>
          <w:spacing w:val="-18"/>
        </w:rPr>
        <w:t> </w:t>
      </w:r>
      <w:r>
        <w:rPr/>
        <w:t>un</w:t>
      </w:r>
      <w:r>
        <w:rPr>
          <w:w w:val="100"/>
        </w:rPr>
        <w:t> </w:t>
      </w:r>
      <w:r>
        <w:rPr/>
        <w:t>tercero, a la</w:t>
      </w:r>
      <w:r>
        <w:rPr>
          <w:spacing w:val="-7"/>
        </w:rPr>
        <w:t> </w:t>
      </w:r>
      <w:r>
        <w:rPr/>
        <w:t>aseguradora.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/>
        <w:ind w:right="582"/>
        <w:jc w:val="both"/>
      </w:pPr>
      <w:r>
        <w:rPr/>
        <w:t>El</w:t>
      </w:r>
      <w:r>
        <w:rPr>
          <w:spacing w:val="30"/>
        </w:rPr>
        <w:t> </w:t>
      </w:r>
      <w:r>
        <w:rPr/>
        <w:t>tomador,</w:t>
      </w:r>
      <w:r>
        <w:rPr>
          <w:spacing w:val="33"/>
        </w:rPr>
        <w:t> </w:t>
      </w:r>
      <w:r>
        <w:rPr/>
        <w:t>al</w:t>
      </w:r>
      <w:r>
        <w:rPr>
          <w:spacing w:val="30"/>
        </w:rPr>
        <w:t> </w:t>
      </w:r>
      <w:r>
        <w:rPr/>
        <w:t>ser</w:t>
      </w:r>
      <w:r>
        <w:rPr>
          <w:spacing w:val="32"/>
        </w:rPr>
        <w:t> </w:t>
      </w:r>
      <w:r>
        <w:rPr/>
        <w:t>la</w:t>
      </w:r>
      <w:r>
        <w:rPr>
          <w:spacing w:val="31"/>
        </w:rPr>
        <w:t> </w:t>
      </w:r>
      <w:r>
        <w:rPr/>
        <w:t>parte</w:t>
      </w:r>
      <w:r>
        <w:rPr>
          <w:spacing w:val="29"/>
        </w:rPr>
        <w:t> </w:t>
      </w:r>
      <w:r>
        <w:rPr/>
        <w:t>que</w:t>
      </w:r>
      <w:r>
        <w:rPr>
          <w:spacing w:val="31"/>
        </w:rPr>
        <w:t> </w:t>
      </w:r>
      <w:r>
        <w:rPr/>
        <w:t>traslada</w:t>
      </w:r>
      <w:r>
        <w:rPr>
          <w:spacing w:val="31"/>
        </w:rPr>
        <w:t> </w:t>
      </w:r>
      <w:r>
        <w:rPr/>
        <w:t>los</w:t>
      </w:r>
      <w:r>
        <w:rPr>
          <w:spacing w:val="31"/>
        </w:rPr>
        <w:t> </w:t>
      </w:r>
      <w:r>
        <w:rPr/>
        <w:t>riesgos,</w:t>
      </w:r>
      <w:r>
        <w:rPr>
          <w:spacing w:val="32"/>
        </w:rPr>
        <w:t> </w:t>
      </w:r>
      <w:r>
        <w:rPr/>
        <w:t>puede</w:t>
      </w:r>
      <w:r>
        <w:rPr>
          <w:spacing w:val="31"/>
        </w:rPr>
        <w:t> </w:t>
      </w:r>
      <w:r>
        <w:rPr/>
        <w:t>contratar</w:t>
      </w:r>
      <w:r>
        <w:rPr>
          <w:spacing w:val="32"/>
        </w:rPr>
        <w:t> </w:t>
      </w:r>
      <w:r>
        <w:rPr/>
        <w:t>el</w:t>
      </w:r>
      <w:r>
        <w:rPr>
          <w:spacing w:val="30"/>
        </w:rPr>
        <w:t> </w:t>
      </w:r>
      <w:r>
        <w:rPr/>
        <w:t>seguro</w:t>
      </w:r>
      <w:r>
        <w:rPr>
          <w:spacing w:val="31"/>
        </w:rPr>
        <w:t> </w:t>
      </w:r>
      <w:r>
        <w:rPr/>
        <w:t>para</w:t>
      </w:r>
      <w:r>
        <w:rPr>
          <w:w w:val="100"/>
        </w:rPr>
        <w:t> </w:t>
      </w:r>
      <w:r>
        <w:rPr/>
        <w:t>cubrir</w:t>
      </w:r>
      <w:r>
        <w:rPr>
          <w:spacing w:val="21"/>
        </w:rPr>
        <w:t> </w:t>
      </w:r>
      <w:r>
        <w:rPr/>
        <w:t>un</w:t>
      </w:r>
      <w:r>
        <w:rPr>
          <w:spacing w:val="20"/>
        </w:rPr>
        <w:t> </w:t>
      </w:r>
      <w:r>
        <w:rPr/>
        <w:t>producto</w:t>
      </w:r>
      <w:r>
        <w:rPr>
          <w:spacing w:val="21"/>
        </w:rPr>
        <w:t> </w:t>
      </w:r>
      <w:r>
        <w:rPr/>
        <w:t>agropecuario</w:t>
      </w:r>
      <w:r>
        <w:rPr>
          <w:spacing w:val="21"/>
        </w:rPr>
        <w:t> </w:t>
      </w:r>
      <w:r>
        <w:rPr/>
        <w:t>propio,</w:t>
      </w:r>
      <w:r>
        <w:rPr>
          <w:spacing w:val="21"/>
        </w:rPr>
        <w:t> </w:t>
      </w:r>
      <w:r>
        <w:rPr/>
        <w:t>lo</w:t>
      </w:r>
      <w:r>
        <w:rPr>
          <w:spacing w:val="18"/>
        </w:rPr>
        <w:t> </w:t>
      </w:r>
      <w:r>
        <w:rPr/>
        <w:t>que</w:t>
      </w:r>
      <w:r>
        <w:rPr>
          <w:spacing w:val="18"/>
        </w:rPr>
        <w:t> </w:t>
      </w:r>
      <w:r>
        <w:rPr/>
        <w:t>se</w:t>
      </w:r>
      <w:r>
        <w:rPr>
          <w:spacing w:val="21"/>
        </w:rPr>
        <w:t> </w:t>
      </w:r>
      <w:r>
        <w:rPr/>
        <w:t>denomina</w:t>
      </w:r>
      <w:r>
        <w:rPr>
          <w:spacing w:val="20"/>
        </w:rPr>
        <w:t> </w:t>
      </w:r>
      <w:r>
        <w:rPr/>
        <w:t>contratación</w:t>
      </w:r>
      <w:r>
        <w:rPr>
          <w:spacing w:val="20"/>
        </w:rPr>
        <w:t> </w:t>
      </w:r>
      <w:r>
        <w:rPr/>
        <w:t>individual</w:t>
      </w:r>
      <w:r>
        <w:rPr>
          <w:spacing w:val="20"/>
        </w:rPr>
        <w:t> </w:t>
      </w:r>
      <w:r>
        <w:rPr/>
        <w:t>o</w:t>
      </w:r>
      <w:r>
        <w:rPr>
          <w:w w:val="100"/>
        </w:rPr>
        <w:t> </w:t>
      </w:r>
      <w:r>
        <w:rPr/>
        <w:t>por cuenta propia. En estos casos el tomador coincide con el</w:t>
      </w:r>
      <w:r>
        <w:rPr>
          <w:spacing w:val="-17"/>
        </w:rPr>
        <w:t> </w:t>
      </w:r>
      <w:r>
        <w:rPr/>
        <w:t>asegurado.</w:t>
      </w:r>
    </w:p>
    <w:p>
      <w:pPr>
        <w:spacing w:line="240" w:lineRule="auto" w:before="5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35" w:lineRule="auto"/>
        <w:ind w:right="576"/>
        <w:jc w:val="both"/>
        <w:rPr>
          <w:sz w:val="14"/>
          <w:szCs w:val="14"/>
        </w:rPr>
      </w:pPr>
      <w:r>
        <w:rPr/>
        <w:t>No obstante, el tomador también puede contratar un seguro para asegurar el</w:t>
      </w:r>
      <w:r>
        <w:rPr>
          <w:spacing w:val="2"/>
        </w:rPr>
        <w:t> </w:t>
      </w:r>
      <w:r>
        <w:rPr/>
        <w:t>producto</w:t>
      </w:r>
      <w:r>
        <w:rPr>
          <w:w w:val="100"/>
        </w:rPr>
        <w:t> </w:t>
      </w:r>
      <w:r>
        <w:rPr/>
        <w:t>agropecuario de un(os) tercero(s). Esta figura, la de contratar el seguro por cuenta</w:t>
      </w:r>
      <w:r>
        <w:rPr>
          <w:spacing w:val="5"/>
        </w:rPr>
        <w:t> </w:t>
      </w:r>
      <w:r>
        <w:rPr/>
        <w:t>de</w:t>
      </w:r>
      <w:r>
        <w:rPr>
          <w:w w:val="100"/>
        </w:rPr>
        <w:t> </w:t>
      </w:r>
      <w:r>
        <w:rPr/>
        <w:t>terceros,</w:t>
      </w:r>
      <w:r>
        <w:rPr>
          <w:spacing w:val="24"/>
        </w:rPr>
        <w:t> </w:t>
      </w:r>
      <w:r>
        <w:rPr/>
        <w:t>es</w:t>
      </w:r>
      <w:r>
        <w:rPr>
          <w:spacing w:val="23"/>
        </w:rPr>
        <w:t> </w:t>
      </w:r>
      <w:r>
        <w:rPr/>
        <w:t>comúnmente</w:t>
      </w:r>
      <w:r>
        <w:rPr>
          <w:spacing w:val="23"/>
        </w:rPr>
        <w:t> </w:t>
      </w:r>
      <w:r>
        <w:rPr/>
        <w:t>utilizada</w:t>
      </w:r>
      <w:r>
        <w:rPr>
          <w:spacing w:val="23"/>
        </w:rPr>
        <w:t> </w:t>
      </w:r>
      <w:r>
        <w:rPr/>
        <w:t>en</w:t>
      </w:r>
      <w:r>
        <w:rPr>
          <w:spacing w:val="25"/>
        </w:rPr>
        <w:t> </w:t>
      </w:r>
      <w:r>
        <w:rPr/>
        <w:t>las</w:t>
      </w:r>
      <w:r>
        <w:rPr>
          <w:spacing w:val="23"/>
        </w:rPr>
        <w:t> </w:t>
      </w:r>
      <w:r>
        <w:rPr/>
        <w:t>pólizas</w:t>
      </w:r>
      <w:r>
        <w:rPr>
          <w:spacing w:val="23"/>
        </w:rPr>
        <w:t> </w:t>
      </w:r>
      <w:r>
        <w:rPr/>
        <w:t>colectivas.</w:t>
      </w:r>
      <w:r>
        <w:rPr>
          <w:spacing w:val="24"/>
        </w:rPr>
        <w:t> </w:t>
      </w:r>
      <w:r>
        <w:rPr/>
        <w:t>Para</w:t>
      </w:r>
      <w:r>
        <w:rPr>
          <w:spacing w:val="24"/>
        </w:rPr>
        <w:t> </w:t>
      </w:r>
      <w:r>
        <w:rPr/>
        <w:t>efectos</w:t>
      </w:r>
      <w:r>
        <w:rPr>
          <w:spacing w:val="23"/>
        </w:rPr>
        <w:t> </w:t>
      </w:r>
      <w:r>
        <w:rPr/>
        <w:t>del</w:t>
      </w:r>
      <w:r>
        <w:rPr>
          <w:spacing w:val="22"/>
        </w:rPr>
        <w:t> </w:t>
      </w:r>
      <w:r>
        <w:rPr/>
        <w:t>seguro</w:t>
      </w:r>
      <w:r>
        <w:rPr>
          <w:w w:val="100"/>
        </w:rPr>
        <w:t> </w:t>
      </w:r>
      <w:r>
        <w:rPr>
          <w:rFonts w:ascii="Arial" w:hAnsi="Arial" w:cs="Arial" w:eastAsia="Arial"/>
        </w:rPr>
        <w:t>agropecuario se entiende por póliza colectiva: “aquella en donde</w:t>
      </w:r>
      <w:r>
        <w:rPr>
          <w:rFonts w:ascii="Arial" w:hAnsi="Arial" w:cs="Arial" w:eastAsia="Arial"/>
          <w:spacing w:val="20"/>
        </w:rPr>
        <w:t> </w:t>
      </w:r>
      <w:r>
        <w:rPr>
          <w:rFonts w:ascii="Arial" w:hAnsi="Arial" w:cs="Arial" w:eastAsia="Arial"/>
        </w:rPr>
        <w:t>agremiaciones,</w:t>
      </w:r>
      <w:r>
        <w:rPr>
          <w:rFonts w:ascii="Arial" w:hAnsi="Arial" w:cs="Arial" w:eastAsia="Arial"/>
          <w:w w:val="100"/>
        </w:rPr>
        <w:t> </w:t>
      </w:r>
      <w:r>
        <w:rPr/>
        <w:t>cooperativas,</w:t>
      </w:r>
      <w:r>
        <w:rPr>
          <w:spacing w:val="26"/>
        </w:rPr>
        <w:t> </w:t>
      </w:r>
      <w:r>
        <w:rPr/>
        <w:t>comercializadoras,</w:t>
      </w:r>
      <w:r>
        <w:rPr>
          <w:spacing w:val="26"/>
        </w:rPr>
        <w:t> </w:t>
      </w:r>
      <w:r>
        <w:rPr/>
        <w:t>asociaciones</w:t>
      </w:r>
      <w:r>
        <w:rPr>
          <w:spacing w:val="25"/>
        </w:rPr>
        <w:t> </w:t>
      </w:r>
      <w:r>
        <w:rPr/>
        <w:t>o</w:t>
      </w:r>
      <w:r>
        <w:rPr>
          <w:spacing w:val="25"/>
        </w:rPr>
        <w:t> </w:t>
      </w:r>
      <w:r>
        <w:rPr/>
        <w:t>cualquier</w:t>
      </w:r>
      <w:r>
        <w:rPr>
          <w:spacing w:val="25"/>
        </w:rPr>
        <w:t> </w:t>
      </w:r>
      <w:r>
        <w:rPr/>
        <w:t>ente</w:t>
      </w:r>
      <w:r>
        <w:rPr>
          <w:spacing w:val="25"/>
        </w:rPr>
        <w:t> </w:t>
      </w:r>
      <w:r>
        <w:rPr/>
        <w:t>reconocido</w:t>
      </w:r>
      <w:r>
        <w:rPr>
          <w:spacing w:val="24"/>
        </w:rPr>
        <w:t> </w:t>
      </w:r>
      <w:r>
        <w:rPr/>
        <w:t>por</w:t>
      </w:r>
      <w:r>
        <w:rPr>
          <w:spacing w:val="26"/>
        </w:rPr>
        <w:t> </w:t>
      </w:r>
      <w:r>
        <w:rPr/>
        <w:t>la</w:t>
      </w:r>
      <w:r>
        <w:rPr>
          <w:spacing w:val="25"/>
        </w:rPr>
        <w:t> </w:t>
      </w:r>
      <w:r>
        <w:rPr/>
        <w:t>ley</w:t>
      </w:r>
      <w:r>
        <w:rPr>
          <w:w w:val="100"/>
        </w:rPr>
        <w:t> </w:t>
      </w:r>
      <w:r>
        <w:rPr/>
        <w:t>colombiana, actúa como tomador de la póliza, cuyos asegurados sean los</w:t>
      </w:r>
      <w:r>
        <w:rPr>
          <w:spacing w:val="53"/>
        </w:rPr>
        <w:t> </w:t>
      </w:r>
      <w:r>
        <w:rPr/>
        <w:t>productores</w:t>
      </w:r>
      <w:r>
        <w:rPr>
          <w:w w:val="100"/>
        </w:rPr>
        <w:t> </w:t>
      </w:r>
      <w:r>
        <w:rPr>
          <w:rFonts w:ascii="Arial" w:hAnsi="Arial" w:cs="Arial" w:eastAsia="Arial"/>
        </w:rPr>
        <w:t>agropecuarios y el riesgo asegurable se derive de su</w:t>
      </w:r>
      <w:r>
        <w:rPr>
          <w:rFonts w:ascii="Arial" w:hAnsi="Arial" w:cs="Arial" w:eastAsia="Arial"/>
          <w:spacing w:val="-16"/>
        </w:rPr>
        <w:t> </w:t>
      </w:r>
      <w:r>
        <w:rPr>
          <w:rFonts w:ascii="Arial" w:hAnsi="Arial" w:cs="Arial" w:eastAsia="Arial"/>
        </w:rPr>
        <w:t>actividad”.</w:t>
      </w:r>
      <w:r>
        <w:rPr>
          <w:position w:val="10"/>
          <w:sz w:val="14"/>
          <w:szCs w:val="14"/>
        </w:rPr>
        <w:t>2</w:t>
      </w:r>
      <w:r>
        <w:rPr>
          <w:sz w:val="14"/>
          <w:szCs w:val="14"/>
        </w:rPr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/>
        <w:ind w:right="576"/>
        <w:jc w:val="both"/>
      </w:pPr>
      <w:r>
        <w:rPr/>
        <w:t>El</w:t>
      </w:r>
      <w:r>
        <w:rPr>
          <w:spacing w:val="10"/>
        </w:rPr>
        <w:t> </w:t>
      </w:r>
      <w:r>
        <w:rPr/>
        <w:t>tomador</w:t>
      </w:r>
      <w:r>
        <w:rPr>
          <w:spacing w:val="12"/>
        </w:rPr>
        <w:t> </w:t>
      </w:r>
      <w:r>
        <w:rPr/>
        <w:t>está</w:t>
      </w:r>
      <w:r>
        <w:rPr>
          <w:spacing w:val="11"/>
        </w:rPr>
        <w:t> </w:t>
      </w:r>
      <w:r>
        <w:rPr/>
        <w:t>obligado</w:t>
      </w:r>
      <w:r>
        <w:rPr>
          <w:spacing w:val="11"/>
        </w:rPr>
        <w:t> </w:t>
      </w:r>
      <w:r>
        <w:rPr/>
        <w:t>entre</w:t>
      </w:r>
      <w:r>
        <w:rPr>
          <w:spacing w:val="11"/>
        </w:rPr>
        <w:t> </w:t>
      </w:r>
      <w:r>
        <w:rPr/>
        <w:t>otras</w:t>
      </w:r>
      <w:r>
        <w:rPr>
          <w:spacing w:val="11"/>
        </w:rPr>
        <w:t> </w:t>
      </w:r>
      <w:r>
        <w:rPr/>
        <w:t>a:</w:t>
      </w:r>
      <w:r>
        <w:rPr>
          <w:spacing w:val="12"/>
        </w:rPr>
        <w:t> </w:t>
      </w:r>
      <w:r>
        <w:rPr/>
        <w:t>i.</w:t>
      </w:r>
      <w:r>
        <w:rPr>
          <w:spacing w:val="12"/>
        </w:rPr>
        <w:t> </w:t>
      </w:r>
      <w:r>
        <w:rPr/>
        <w:t>Asumir</w:t>
      </w:r>
      <w:r>
        <w:rPr>
          <w:spacing w:val="12"/>
        </w:rPr>
        <w:t> </w:t>
      </w:r>
      <w:r>
        <w:rPr/>
        <w:t>el</w:t>
      </w:r>
      <w:r>
        <w:rPr>
          <w:spacing w:val="10"/>
        </w:rPr>
        <w:t> </w:t>
      </w:r>
      <w:r>
        <w:rPr/>
        <w:t>costo</w:t>
      </w:r>
      <w:r>
        <w:rPr>
          <w:spacing w:val="12"/>
        </w:rPr>
        <w:t> </w:t>
      </w:r>
      <w:r>
        <w:rPr/>
        <w:t>de</w:t>
      </w:r>
      <w:r>
        <w:rPr>
          <w:spacing w:val="11"/>
        </w:rPr>
        <w:t> </w:t>
      </w:r>
      <w:r>
        <w:rPr/>
        <w:t>la</w:t>
      </w:r>
      <w:r>
        <w:rPr>
          <w:spacing w:val="11"/>
        </w:rPr>
        <w:t> </w:t>
      </w:r>
      <w:r>
        <w:rPr/>
        <w:t>prima,</w:t>
      </w:r>
      <w:r>
        <w:rPr>
          <w:spacing w:val="12"/>
        </w:rPr>
        <w:t> </w:t>
      </w:r>
      <w:r>
        <w:rPr/>
        <w:t>salvo</w:t>
      </w:r>
      <w:r>
        <w:rPr>
          <w:spacing w:val="11"/>
        </w:rPr>
        <w:t> </w:t>
      </w:r>
      <w:r>
        <w:rPr/>
        <w:t>que</w:t>
      </w:r>
      <w:r>
        <w:rPr>
          <w:spacing w:val="11"/>
        </w:rPr>
        <w:t> </w:t>
      </w:r>
      <w:r>
        <w:rPr/>
        <w:t>en</w:t>
      </w:r>
      <w:r>
        <w:rPr>
          <w:spacing w:val="11"/>
        </w:rPr>
        <w:t> </w:t>
      </w:r>
      <w:r>
        <w:rPr/>
        <w:t>la</w:t>
      </w:r>
      <w:r>
        <w:rPr>
          <w:w w:val="100"/>
        </w:rPr>
        <w:t> </w:t>
      </w:r>
      <w:r>
        <w:rPr/>
        <w:t>póliza se determine que esta obligación se traslada a un tercero, ii. Declarar</w:t>
      </w:r>
      <w:r>
        <w:rPr>
          <w:spacing w:val="-2"/>
        </w:rPr>
        <w:t> </w:t>
      </w:r>
      <w:r>
        <w:rPr/>
        <w:t>las</w:t>
      </w:r>
      <w:r>
        <w:rPr>
          <w:w w:val="100"/>
        </w:rPr>
        <w:t> </w:t>
      </w:r>
      <w:r>
        <w:rPr/>
        <w:t>circunstancias inherentes al riesgo (evitar reticencias), iii. Mantener el estado del</w:t>
      </w:r>
      <w:r>
        <w:rPr>
          <w:spacing w:val="12"/>
        </w:rPr>
        <w:t> </w:t>
      </w:r>
      <w:r>
        <w:rPr/>
        <w:t>bien</w:t>
      </w:r>
      <w:r>
        <w:rPr>
          <w:w w:val="100"/>
        </w:rPr>
        <w:t> </w:t>
      </w:r>
      <w:r>
        <w:rPr/>
        <w:t>asegurado,</w:t>
      </w:r>
      <w:r>
        <w:rPr>
          <w:spacing w:val="40"/>
        </w:rPr>
        <w:t> </w:t>
      </w:r>
      <w:r>
        <w:rPr/>
        <w:t>debiendo</w:t>
      </w:r>
      <w:r>
        <w:rPr>
          <w:spacing w:val="41"/>
        </w:rPr>
        <w:t> </w:t>
      </w:r>
      <w:r>
        <w:rPr/>
        <w:t>comunicar</w:t>
      </w:r>
      <w:r>
        <w:rPr>
          <w:spacing w:val="42"/>
        </w:rPr>
        <w:t> </w:t>
      </w:r>
      <w:r>
        <w:rPr/>
        <w:t>al</w:t>
      </w:r>
      <w:r>
        <w:rPr>
          <w:spacing w:val="38"/>
        </w:rPr>
        <w:t> </w:t>
      </w:r>
      <w:r>
        <w:rPr/>
        <w:t>asegurador</w:t>
      </w:r>
      <w:r>
        <w:rPr>
          <w:spacing w:val="40"/>
        </w:rPr>
        <w:t> </w:t>
      </w:r>
      <w:r>
        <w:rPr/>
        <w:t>cualquier</w:t>
      </w:r>
      <w:r>
        <w:rPr>
          <w:spacing w:val="40"/>
        </w:rPr>
        <w:t> </w:t>
      </w:r>
      <w:r>
        <w:rPr/>
        <w:t>circunstancia</w:t>
      </w:r>
      <w:r>
        <w:rPr>
          <w:spacing w:val="39"/>
        </w:rPr>
        <w:t> </w:t>
      </w:r>
      <w:r>
        <w:rPr/>
        <w:t>que</w:t>
      </w:r>
      <w:r>
        <w:rPr>
          <w:spacing w:val="38"/>
        </w:rPr>
        <w:t> </w:t>
      </w:r>
      <w:r>
        <w:rPr/>
        <w:t>implique</w:t>
      </w:r>
      <w:r>
        <w:rPr>
          <w:w w:val="100"/>
        </w:rPr>
        <w:t> </w:t>
      </w:r>
      <w:r>
        <w:rPr/>
        <w:t>agravación del mismo. iv. Evitar la propagación del siniestro, v. Cumplir</w:t>
      </w:r>
      <w:r>
        <w:rPr>
          <w:spacing w:val="20"/>
        </w:rPr>
        <w:t> </w:t>
      </w:r>
      <w:r>
        <w:rPr/>
        <w:t>estrictamente</w:t>
      </w:r>
      <w:r>
        <w:rPr>
          <w:w w:val="100"/>
        </w:rPr>
        <w:t> </w:t>
      </w:r>
      <w:r>
        <w:rPr/>
        <w:t>con</w:t>
      </w:r>
      <w:r>
        <w:rPr>
          <w:spacing w:val="34"/>
        </w:rPr>
        <w:t> </w:t>
      </w:r>
      <w:r>
        <w:rPr/>
        <w:t>la</w:t>
      </w:r>
      <w:r>
        <w:rPr>
          <w:spacing w:val="32"/>
        </w:rPr>
        <w:t> </w:t>
      </w:r>
      <w:r>
        <w:rPr/>
        <w:t>garantía,</w:t>
      </w:r>
      <w:r>
        <w:rPr>
          <w:spacing w:val="36"/>
        </w:rPr>
        <w:t> </w:t>
      </w:r>
      <w:r>
        <w:rPr/>
        <w:t>vi.</w:t>
      </w:r>
      <w:r>
        <w:rPr>
          <w:spacing w:val="35"/>
        </w:rPr>
        <w:t> </w:t>
      </w:r>
      <w:r>
        <w:rPr/>
        <w:t>Informar</w:t>
      </w:r>
      <w:r>
        <w:rPr>
          <w:spacing w:val="32"/>
        </w:rPr>
        <w:t> </w:t>
      </w:r>
      <w:r>
        <w:rPr/>
        <w:t>sobre</w:t>
      </w:r>
      <w:r>
        <w:rPr>
          <w:spacing w:val="32"/>
        </w:rPr>
        <w:t> </w:t>
      </w:r>
      <w:r>
        <w:rPr/>
        <w:t>la</w:t>
      </w:r>
      <w:r>
        <w:rPr>
          <w:spacing w:val="34"/>
        </w:rPr>
        <w:t> </w:t>
      </w:r>
      <w:r>
        <w:rPr/>
        <w:t>existencia</w:t>
      </w:r>
      <w:r>
        <w:rPr>
          <w:spacing w:val="34"/>
        </w:rPr>
        <w:t> </w:t>
      </w:r>
      <w:r>
        <w:rPr/>
        <w:t>de</w:t>
      </w:r>
      <w:r>
        <w:rPr>
          <w:spacing w:val="34"/>
        </w:rPr>
        <w:t> </w:t>
      </w:r>
      <w:r>
        <w:rPr/>
        <w:t>otros</w:t>
      </w:r>
      <w:r>
        <w:rPr>
          <w:spacing w:val="32"/>
        </w:rPr>
        <w:t> </w:t>
      </w:r>
      <w:r>
        <w:rPr/>
        <w:t>seguros,</w:t>
      </w:r>
      <w:r>
        <w:rPr>
          <w:spacing w:val="35"/>
        </w:rPr>
        <w:t> </w:t>
      </w:r>
      <w:r>
        <w:rPr/>
        <w:t>vii.</w:t>
      </w:r>
      <w:r>
        <w:rPr>
          <w:spacing w:val="33"/>
        </w:rPr>
        <w:t> </w:t>
      </w:r>
      <w:r>
        <w:rPr/>
        <w:t>Dar</w:t>
      </w:r>
      <w:r>
        <w:rPr>
          <w:spacing w:val="35"/>
        </w:rPr>
        <w:t> </w:t>
      </w:r>
      <w:r>
        <w:rPr/>
        <w:t>aviso</w:t>
      </w:r>
      <w:r>
        <w:rPr>
          <w:spacing w:val="34"/>
        </w:rPr>
        <w:t> </w:t>
      </w:r>
      <w:r>
        <w:rPr/>
        <w:t>del</w:t>
      </w:r>
      <w:r>
        <w:rPr>
          <w:w w:val="100"/>
        </w:rPr>
        <w:t> </w:t>
      </w:r>
      <w:r>
        <w:rPr/>
        <w:t>siniestro, viii. Presentar la</w:t>
      </w:r>
      <w:r>
        <w:rPr>
          <w:spacing w:val="-12"/>
        </w:rPr>
        <w:t> </w:t>
      </w:r>
      <w:r>
        <w:rPr/>
        <w:t>reclamación.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Heading1"/>
        <w:numPr>
          <w:ilvl w:val="1"/>
          <w:numId w:val="1"/>
        </w:numPr>
        <w:tabs>
          <w:tab w:pos="1622" w:val="left" w:leader="none"/>
        </w:tabs>
        <w:spacing w:line="240" w:lineRule="auto" w:before="0" w:after="0"/>
        <w:ind w:left="1622" w:right="584" w:hanging="720"/>
        <w:jc w:val="left"/>
        <w:rPr>
          <w:b w:val="0"/>
          <w:bCs w:val="0"/>
        </w:rPr>
      </w:pPr>
      <w:r>
        <w:rPr/>
        <w:t>Asegurado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40" w:lineRule="auto"/>
        <w:ind w:right="577"/>
        <w:jc w:val="both"/>
      </w:pPr>
      <w:r>
        <w:rPr/>
        <w:t>El asegurado es la persona cuyo patrimonio puede resultar afectado, directa</w:t>
      </w:r>
      <w:r>
        <w:rPr>
          <w:spacing w:val="51"/>
        </w:rPr>
        <w:t> </w:t>
      </w:r>
      <w:r>
        <w:rPr/>
        <w:t>o</w:t>
      </w:r>
      <w:r>
        <w:rPr>
          <w:w w:val="100"/>
        </w:rPr>
        <w:t> </w:t>
      </w:r>
      <w:r>
        <w:rPr/>
        <w:t>indirectamente, por la realización de un riesgo. Normalmente es el titular del</w:t>
      </w:r>
      <w:r>
        <w:rPr>
          <w:spacing w:val="13"/>
        </w:rPr>
        <w:t> </w:t>
      </w:r>
      <w:r>
        <w:rPr/>
        <w:t>producto</w:t>
      </w:r>
      <w:r>
        <w:rPr>
          <w:w w:val="100"/>
        </w:rPr>
        <w:t> </w:t>
      </w:r>
      <w:r>
        <w:rPr/>
        <w:t>agropecuario</w:t>
      </w:r>
      <w:r>
        <w:rPr>
          <w:spacing w:val="18"/>
        </w:rPr>
        <w:t> </w:t>
      </w:r>
      <w:r>
        <w:rPr/>
        <w:t>sobre</w:t>
      </w:r>
      <w:r>
        <w:rPr>
          <w:spacing w:val="18"/>
        </w:rPr>
        <w:t> </w:t>
      </w:r>
      <w:r>
        <w:rPr/>
        <w:t>el</w:t>
      </w:r>
      <w:r>
        <w:rPr>
          <w:spacing w:val="18"/>
        </w:rPr>
        <w:t> </w:t>
      </w:r>
      <w:r>
        <w:rPr/>
        <w:t>cual</w:t>
      </w:r>
      <w:r>
        <w:rPr>
          <w:spacing w:val="18"/>
        </w:rPr>
        <w:t> </w:t>
      </w:r>
      <w:r>
        <w:rPr/>
        <w:t>recae</w:t>
      </w:r>
      <w:r>
        <w:rPr>
          <w:spacing w:val="18"/>
        </w:rPr>
        <w:t> </w:t>
      </w:r>
      <w:r>
        <w:rPr/>
        <w:t>la</w:t>
      </w:r>
      <w:r>
        <w:rPr>
          <w:spacing w:val="18"/>
        </w:rPr>
        <w:t> </w:t>
      </w:r>
      <w:r>
        <w:rPr/>
        <w:t>cobertura</w:t>
      </w:r>
      <w:r>
        <w:rPr>
          <w:spacing w:val="18"/>
        </w:rPr>
        <w:t> </w:t>
      </w:r>
      <w:r>
        <w:rPr/>
        <w:t>del</w:t>
      </w:r>
      <w:r>
        <w:rPr>
          <w:spacing w:val="18"/>
        </w:rPr>
        <w:t> </w:t>
      </w:r>
      <w:r>
        <w:rPr/>
        <w:t>seguro.</w:t>
      </w:r>
      <w:r>
        <w:rPr>
          <w:spacing w:val="19"/>
        </w:rPr>
        <w:t> </w:t>
      </w:r>
      <w:r>
        <w:rPr/>
        <w:t>No</w:t>
      </w:r>
      <w:r>
        <w:rPr>
          <w:spacing w:val="16"/>
        </w:rPr>
        <w:t> </w:t>
      </w:r>
      <w:r>
        <w:rPr/>
        <w:t>obstante,</w:t>
      </w:r>
      <w:r>
        <w:rPr>
          <w:spacing w:val="15"/>
        </w:rPr>
        <w:t> </w:t>
      </w:r>
      <w:r>
        <w:rPr/>
        <w:t>también</w:t>
      </w:r>
      <w:r>
        <w:rPr>
          <w:spacing w:val="16"/>
        </w:rPr>
        <w:t> </w:t>
      </w:r>
      <w:r>
        <w:rPr/>
        <w:t>tiene</w:t>
      </w:r>
      <w:r>
        <w:rPr>
          <w:w w:val="100"/>
        </w:rPr>
        <w:t> </w:t>
      </w:r>
      <w:r>
        <w:rPr/>
        <w:t>interés</w:t>
      </w:r>
      <w:r>
        <w:rPr>
          <w:spacing w:val="27"/>
        </w:rPr>
        <w:t> </w:t>
      </w:r>
      <w:r>
        <w:rPr/>
        <w:t>asegurable</w:t>
      </w:r>
      <w:r>
        <w:rPr>
          <w:spacing w:val="27"/>
        </w:rPr>
        <w:t> </w:t>
      </w:r>
      <w:r>
        <w:rPr/>
        <w:t>aquél</w:t>
      </w:r>
      <w:r>
        <w:rPr>
          <w:spacing w:val="26"/>
        </w:rPr>
        <w:t> </w:t>
      </w:r>
      <w:r>
        <w:rPr/>
        <w:t>tomador</w:t>
      </w:r>
      <w:r>
        <w:rPr>
          <w:spacing w:val="26"/>
        </w:rPr>
        <w:t> </w:t>
      </w:r>
      <w:r>
        <w:rPr/>
        <w:t>que</w:t>
      </w:r>
      <w:r>
        <w:rPr>
          <w:spacing w:val="24"/>
        </w:rPr>
        <w:t> </w:t>
      </w:r>
      <w:r>
        <w:rPr/>
        <w:t>toma</w:t>
      </w:r>
      <w:r>
        <w:rPr>
          <w:spacing w:val="24"/>
        </w:rPr>
        <w:t> </w:t>
      </w:r>
      <w:r>
        <w:rPr/>
        <w:t>el</w:t>
      </w:r>
      <w:r>
        <w:rPr>
          <w:spacing w:val="26"/>
        </w:rPr>
        <w:t> </w:t>
      </w:r>
      <w:r>
        <w:rPr/>
        <w:t>seguro</w:t>
      </w:r>
      <w:r>
        <w:rPr>
          <w:spacing w:val="27"/>
        </w:rPr>
        <w:t> </w:t>
      </w:r>
      <w:r>
        <w:rPr/>
        <w:t>por</w:t>
      </w:r>
      <w:r>
        <w:rPr>
          <w:spacing w:val="28"/>
        </w:rPr>
        <w:t> </w:t>
      </w:r>
      <w:r>
        <w:rPr/>
        <w:t>cuenta</w:t>
      </w:r>
      <w:r>
        <w:rPr>
          <w:spacing w:val="27"/>
        </w:rPr>
        <w:t> </w:t>
      </w:r>
      <w:r>
        <w:rPr/>
        <w:t>del</w:t>
      </w:r>
      <w:r>
        <w:rPr>
          <w:spacing w:val="24"/>
        </w:rPr>
        <w:t> </w:t>
      </w:r>
      <w:r>
        <w:rPr/>
        <w:t>tercero,</w:t>
      </w:r>
      <w:r>
        <w:rPr>
          <w:spacing w:val="26"/>
        </w:rPr>
        <w:t> </w:t>
      </w:r>
      <w:r>
        <w:rPr/>
        <w:t>dueño</w:t>
      </w:r>
      <w:r>
        <w:rPr>
          <w:w w:val="100"/>
        </w:rPr>
        <w:t> </w:t>
      </w:r>
      <w:r>
        <w:rPr/>
        <w:t>del</w:t>
      </w:r>
      <w:r>
        <w:rPr>
          <w:spacing w:val="15"/>
        </w:rPr>
        <w:t> </w:t>
      </w:r>
      <w:r>
        <w:rPr/>
        <w:t>producto</w:t>
      </w:r>
      <w:r>
        <w:rPr>
          <w:spacing w:val="16"/>
        </w:rPr>
        <w:t> </w:t>
      </w:r>
      <w:r>
        <w:rPr/>
        <w:t>agropecuario,</w:t>
      </w:r>
      <w:r>
        <w:rPr>
          <w:spacing w:val="17"/>
        </w:rPr>
        <w:t> </w:t>
      </w:r>
      <w:r>
        <w:rPr/>
        <w:t>por</w:t>
      </w:r>
      <w:r>
        <w:rPr>
          <w:spacing w:val="17"/>
        </w:rPr>
        <w:t> </w:t>
      </w:r>
      <w:r>
        <w:rPr/>
        <w:t>ejemplo</w:t>
      </w:r>
      <w:r>
        <w:rPr>
          <w:spacing w:val="16"/>
        </w:rPr>
        <w:t> </w:t>
      </w:r>
      <w:r>
        <w:rPr/>
        <w:t>otorgándole</w:t>
      </w:r>
      <w:r>
        <w:rPr>
          <w:spacing w:val="16"/>
        </w:rPr>
        <w:t> </w:t>
      </w:r>
      <w:r>
        <w:rPr/>
        <w:t>un</w:t>
      </w:r>
      <w:r>
        <w:rPr>
          <w:spacing w:val="16"/>
        </w:rPr>
        <w:t> </w:t>
      </w:r>
      <w:r>
        <w:rPr/>
        <w:t>crédito</w:t>
      </w:r>
      <w:r>
        <w:rPr>
          <w:spacing w:val="16"/>
        </w:rPr>
        <w:t> </w:t>
      </w:r>
      <w:r>
        <w:rPr/>
        <w:t>que</w:t>
      </w:r>
      <w:r>
        <w:rPr>
          <w:spacing w:val="16"/>
        </w:rPr>
        <w:t> </w:t>
      </w:r>
      <w:r>
        <w:rPr/>
        <w:t>con</w:t>
      </w:r>
      <w:r>
        <w:rPr>
          <w:spacing w:val="16"/>
        </w:rPr>
        <w:t> </w:t>
      </w:r>
      <w:r>
        <w:rPr/>
        <w:t>ocasión</w:t>
      </w:r>
      <w:r>
        <w:rPr>
          <w:spacing w:val="16"/>
        </w:rPr>
        <w:t> </w:t>
      </w:r>
      <w:r>
        <w:rPr/>
        <w:t>de</w:t>
      </w:r>
      <w:r>
        <w:rPr>
          <w:spacing w:val="16"/>
        </w:rPr>
        <w:t> </w:t>
      </w:r>
      <w:r>
        <w:rPr/>
        <w:t>la</w:t>
      </w:r>
      <w:r>
        <w:rPr>
          <w:w w:val="100"/>
        </w:rPr>
        <w:t> </w:t>
      </w:r>
      <w:r>
        <w:rPr/>
        <w:t>realización del riesgo, puede verse impagado. El asegurado es quien se afecta</w:t>
      </w:r>
      <w:r>
        <w:rPr>
          <w:spacing w:val="1"/>
        </w:rPr>
        <w:t> </w:t>
      </w:r>
      <w:r>
        <w:rPr/>
        <w:t>directa</w:t>
      </w:r>
      <w:r>
        <w:rPr>
          <w:w w:val="100"/>
        </w:rPr>
        <w:t> </w:t>
      </w:r>
      <w:r>
        <w:rPr/>
        <w:t>o indirectamente por la realización del riesgo y tiene derecho al pago de</w:t>
      </w:r>
      <w:r>
        <w:rPr>
          <w:spacing w:val="16"/>
        </w:rPr>
        <w:t> </w:t>
      </w:r>
      <w:r>
        <w:rPr/>
        <w:t>las</w:t>
      </w:r>
      <w:r>
        <w:rPr>
          <w:w w:val="100"/>
        </w:rPr>
        <w:t> </w:t>
      </w:r>
      <w:r>
        <w:rPr/>
        <w:t>indemnizaciones como consecuencia de una pérdida por la ocurrencia de</w:t>
      </w:r>
      <w:r>
        <w:rPr>
          <w:spacing w:val="27"/>
        </w:rPr>
        <w:t> </w:t>
      </w:r>
      <w:r>
        <w:rPr/>
        <w:t>una</w:t>
      </w:r>
      <w:r>
        <w:rPr>
          <w:w w:val="100"/>
        </w:rPr>
        <w:t> </w:t>
      </w:r>
      <w:r>
        <w:rPr/>
        <w:t>eventualidad amparada por el contrato de seguro. El asegurado puede coincidir con</w:t>
      </w:r>
      <w:r>
        <w:rPr>
          <w:spacing w:val="6"/>
        </w:rPr>
        <w:t> </w:t>
      </w:r>
      <w:r>
        <w:rPr/>
        <w:t>el</w:t>
      </w:r>
      <w:r>
        <w:rPr>
          <w:w w:val="100"/>
        </w:rPr>
        <w:t> </w:t>
      </w:r>
      <w:r>
        <w:rPr/>
        <w:t>tomador</w:t>
      </w:r>
      <w:r>
        <w:rPr>
          <w:spacing w:val="23"/>
        </w:rPr>
        <w:t> </w:t>
      </w:r>
      <w:r>
        <w:rPr/>
        <w:t>de</w:t>
      </w:r>
      <w:r>
        <w:rPr>
          <w:spacing w:val="22"/>
        </w:rPr>
        <w:t> </w:t>
      </w:r>
      <w:r>
        <w:rPr/>
        <w:t>la</w:t>
      </w:r>
      <w:r>
        <w:rPr>
          <w:spacing w:val="22"/>
        </w:rPr>
        <w:t> </w:t>
      </w:r>
      <w:r>
        <w:rPr/>
        <w:t>póliza</w:t>
      </w:r>
      <w:r>
        <w:rPr>
          <w:spacing w:val="22"/>
        </w:rPr>
        <w:t> </w:t>
      </w:r>
      <w:r>
        <w:rPr/>
        <w:t>del</w:t>
      </w:r>
      <w:r>
        <w:rPr>
          <w:spacing w:val="23"/>
        </w:rPr>
        <w:t> </w:t>
      </w:r>
      <w:r>
        <w:rPr/>
        <w:t>seguro,</w:t>
      </w:r>
      <w:r>
        <w:rPr>
          <w:spacing w:val="23"/>
        </w:rPr>
        <w:t> </w:t>
      </w:r>
      <w:r>
        <w:rPr/>
        <w:t>y</w:t>
      </w:r>
      <w:r>
        <w:rPr>
          <w:spacing w:val="20"/>
        </w:rPr>
        <w:t> </w:t>
      </w:r>
      <w:r>
        <w:rPr/>
        <w:t>en</w:t>
      </w:r>
      <w:r>
        <w:rPr>
          <w:spacing w:val="21"/>
        </w:rPr>
        <w:t> </w:t>
      </w:r>
      <w:r>
        <w:rPr/>
        <w:t>tal</w:t>
      </w:r>
      <w:r>
        <w:rPr>
          <w:spacing w:val="23"/>
        </w:rPr>
        <w:t> </w:t>
      </w:r>
      <w:r>
        <w:rPr/>
        <w:t>caso,</w:t>
      </w:r>
      <w:r>
        <w:rPr>
          <w:spacing w:val="23"/>
        </w:rPr>
        <w:t> </w:t>
      </w:r>
      <w:r>
        <w:rPr/>
        <w:t>asume</w:t>
      </w:r>
      <w:r>
        <w:rPr>
          <w:spacing w:val="22"/>
        </w:rPr>
        <w:t> </w:t>
      </w:r>
      <w:r>
        <w:rPr/>
        <w:t>la</w:t>
      </w:r>
      <w:r>
        <w:rPr>
          <w:spacing w:val="22"/>
        </w:rPr>
        <w:t> </w:t>
      </w:r>
      <w:r>
        <w:rPr/>
        <w:t>totalidad</w:t>
      </w:r>
      <w:r>
        <w:rPr>
          <w:spacing w:val="22"/>
        </w:rPr>
        <w:t> </w:t>
      </w:r>
      <w:r>
        <w:rPr/>
        <w:t>de</w:t>
      </w:r>
      <w:r>
        <w:rPr>
          <w:spacing w:val="21"/>
        </w:rPr>
        <w:t> </w:t>
      </w:r>
      <w:r>
        <w:rPr/>
        <w:t>los</w:t>
      </w:r>
      <w:r>
        <w:rPr>
          <w:spacing w:val="22"/>
        </w:rPr>
        <w:t> </w:t>
      </w:r>
      <w:r>
        <w:rPr/>
        <w:t>derechos</w:t>
      </w:r>
      <w:r>
        <w:rPr>
          <w:spacing w:val="22"/>
        </w:rPr>
        <w:t> </w:t>
      </w:r>
      <w:r>
        <w:rPr/>
        <w:t>y</w:t>
      </w:r>
      <w:r>
        <w:rPr>
          <w:w w:val="100"/>
        </w:rPr>
        <w:t> </w:t>
      </w:r>
      <w:r>
        <w:rPr/>
        <w:t>obligaciones que se derivan del contrato de</w:t>
      </w:r>
      <w:r>
        <w:rPr>
          <w:spacing w:val="-13"/>
        </w:rPr>
        <w:t> </w:t>
      </w:r>
      <w:r>
        <w:rPr/>
        <w:t>seguro.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/>
        <w:ind w:right="580"/>
        <w:jc w:val="both"/>
      </w:pPr>
      <w:r>
        <w:rPr/>
        <w:t>Para efectos del subsidio a la prima del seguro agropecuario, los</w:t>
      </w:r>
      <w:r>
        <w:rPr>
          <w:spacing w:val="19"/>
        </w:rPr>
        <w:t> </w:t>
      </w:r>
      <w:r>
        <w:rPr/>
        <w:t>productores</w:t>
      </w:r>
      <w:r>
        <w:rPr>
          <w:w w:val="100"/>
        </w:rPr>
        <w:t> </w:t>
      </w:r>
      <w:r>
        <w:rPr/>
        <w:t>agropecuarios corresponden a los asegurados y los riesgos recaen sobre su</w:t>
      </w:r>
      <w:r>
        <w:rPr>
          <w:spacing w:val="48"/>
        </w:rPr>
        <w:t> </w:t>
      </w:r>
      <w:r>
        <w:rPr/>
        <w:t>producto</w:t>
      </w:r>
      <w:r>
        <w:rPr>
          <w:w w:val="100"/>
        </w:rPr>
        <w:t> </w:t>
      </w:r>
      <w:r>
        <w:rPr/>
        <w:t>agropecuario en los términos del</w:t>
      </w:r>
      <w:r>
        <w:rPr>
          <w:spacing w:val="-9"/>
        </w:rPr>
        <w:t> </w:t>
      </w:r>
      <w:r>
        <w:rPr/>
        <w:t>contrato.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right="577"/>
        <w:jc w:val="both"/>
      </w:pPr>
      <w:r>
        <w:rPr/>
        <w:t>La clasificación por tipo de productor se realiza con base en lo establecido en</w:t>
      </w:r>
      <w:r>
        <w:rPr>
          <w:spacing w:val="19"/>
        </w:rPr>
        <w:t> </w:t>
      </w:r>
      <w:r>
        <w:rPr/>
        <w:t>el</w:t>
      </w:r>
      <w:r>
        <w:rPr>
          <w:w w:val="100"/>
        </w:rPr>
        <w:t> </w:t>
      </w:r>
      <w:r>
        <w:rPr/>
        <w:t>Manual de Servicios de FINAGRO,</w:t>
      </w:r>
      <w:r>
        <w:rPr>
          <w:spacing w:val="-12"/>
        </w:rPr>
        <w:t> </w:t>
      </w:r>
      <w:r>
        <w:rPr/>
        <w:t>así: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19"/>
          <w:szCs w:val="19"/>
        </w:rPr>
      </w:pPr>
    </w:p>
    <w:p>
      <w:pPr>
        <w:spacing w:line="20" w:lineRule="exact"/>
        <w:ind w:left="537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144.5pt;height:.5pt;mso-position-horizontal-relative:char;mso-position-vertical-relative:line" coordorigin="0,0" coordsize="2890,10">
            <v:group style="position:absolute;left:5;top:5;width:2881;height:2" coordorigin="5,5" coordsize="2881,2">
              <v:shape style="position:absolute;left:5;top:5;width:2881;height:2" coordorigin="5,5" coordsize="2881,0" path="m5,5l2885,5e" filled="false" stroked="true" strokeweight=".47998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before="49"/>
        <w:ind w:left="542" w:right="574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position w:val="9"/>
          <w:sz w:val="13"/>
          <w:szCs w:val="13"/>
        </w:rPr>
        <w:t>2 </w:t>
      </w:r>
      <w:r>
        <w:rPr>
          <w:rFonts w:ascii="Times New Roman" w:hAnsi="Times New Roman" w:cs="Times New Roman" w:eastAsia="Times New Roman"/>
          <w:sz w:val="20"/>
          <w:szCs w:val="20"/>
        </w:rPr>
        <w:t>Tomado de Resolución 1 de 2012 de la CNCA </w:t>
      </w:r>
      <w:r>
        <w:rPr>
          <w:rFonts w:ascii="Times New Roman" w:hAnsi="Times New Roman" w:cs="Times New Roman" w:eastAsia="Times New Roman"/>
          <w:sz w:val="20"/>
          <w:szCs w:val="20"/>
        </w:rPr>
        <w:t>–</w:t>
      </w:r>
      <w:r>
        <w:rPr>
          <w:rFonts w:ascii="Times New Roman" w:hAnsi="Times New Roman" w:cs="Times New Roman" w:eastAsia="Times New Roman"/>
          <w:spacing w:val="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SA.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1910" w:h="16840"/>
          <w:pgMar w:header="0" w:footer="397" w:top="620" w:bottom="600" w:left="1160" w:right="112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1251" w:hRule="exact"/>
        </w:trPr>
        <w:tc>
          <w:tcPr>
            <w:tcW w:w="203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7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87"/>
              <w:ind w:left="96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CIRCULAR</w:t>
            </w:r>
            <w:r>
              <w:rPr>
                <w:rFonts w:ascii="Arial"/>
                <w:b/>
                <w:spacing w:val="-7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REGLAMENTARIA</w:t>
            </w:r>
            <w:r>
              <w:rPr>
                <w:rFonts w:ascii="Arial"/>
                <w:sz w:val="24"/>
              </w:rPr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23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P - 9 DE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2015</w:t>
            </w:r>
            <w:r>
              <w:rPr>
                <w:rFonts w:ascii="Arial"/>
                <w:sz w:val="22"/>
              </w:rPr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0"/>
          <w:szCs w:val="20"/>
        </w:rPr>
      </w:pPr>
    </w:p>
    <w:tbl>
      <w:tblPr>
        <w:tblW w:w="0" w:type="auto"/>
        <w:jc w:val="left"/>
        <w:tblInd w:w="198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73"/>
        <w:gridCol w:w="3041"/>
      </w:tblGrid>
      <w:tr>
        <w:trPr>
          <w:trHeight w:val="554" w:hRule="exact"/>
        </w:trPr>
        <w:tc>
          <w:tcPr>
            <w:tcW w:w="2573" w:type="dxa"/>
            <w:tcBorders>
              <w:top w:val="single" w:sz="4" w:space="0" w:color="000000"/>
              <w:left w:val="single" w:sz="4" w:space="0" w:color="BEBEBE"/>
              <w:bottom w:val="single" w:sz="17" w:space="0" w:color="000000"/>
              <w:right w:val="single" w:sz="4" w:space="0" w:color="BEBEBE"/>
            </w:tcBorders>
          </w:tcPr>
          <w:p>
            <w:pPr>
              <w:pStyle w:val="TableParagraph"/>
              <w:spacing w:line="240" w:lineRule="auto" w:before="143"/>
              <w:ind w:left="6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PRODUCTOR</w:t>
            </w:r>
            <w:r>
              <w:rPr>
                <w:rFonts w:ascii="Arial"/>
                <w:sz w:val="20"/>
              </w:rPr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BEBEBE"/>
              <w:bottom w:val="single" w:sz="17" w:space="0" w:color="000000"/>
              <w:right w:val="single" w:sz="4" w:space="0" w:color="BEBEBE"/>
            </w:tcBorders>
          </w:tcPr>
          <w:p>
            <w:pPr>
              <w:pStyle w:val="TableParagraph"/>
              <w:spacing w:line="240" w:lineRule="auto" w:before="28"/>
              <w:ind w:left="6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VALOR DE LOS ACTIVOS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(</w:t>
            </w:r>
            <w:r>
              <w:rPr>
                <w:rFonts w:ascii="Arial"/>
                <w:sz w:val="20"/>
              </w:rPr>
              <w:t>al</w:t>
            </w:r>
          </w:p>
          <w:p>
            <w:pPr>
              <w:pStyle w:val="TableParagraph"/>
              <w:spacing w:line="240" w:lineRule="auto" w:before="3"/>
              <w:ind w:left="6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momento de tramitar el</w:t>
            </w:r>
            <w:r>
              <w:rPr>
                <w:rFonts w:ascii="Arial" w:hAnsi="Arial"/>
                <w:spacing w:val="-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crédito).</w:t>
            </w:r>
          </w:p>
        </w:tc>
      </w:tr>
      <w:tr>
        <w:trPr>
          <w:trHeight w:val="274" w:hRule="exact"/>
        </w:trPr>
        <w:tc>
          <w:tcPr>
            <w:tcW w:w="2573" w:type="dxa"/>
            <w:tcBorders>
              <w:top w:val="single" w:sz="17" w:space="0" w:color="000000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>
            <w:pPr>
              <w:pStyle w:val="TableParagraph"/>
              <w:spacing w:line="240" w:lineRule="auto" w:before="7"/>
              <w:ind w:left="6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Pequeños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Productores*</w:t>
            </w:r>
          </w:p>
        </w:tc>
        <w:tc>
          <w:tcPr>
            <w:tcW w:w="3041" w:type="dxa"/>
            <w:tcBorders>
              <w:top w:val="single" w:sz="17" w:space="0" w:color="000000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>
            <w:pPr>
              <w:pStyle w:val="TableParagraph"/>
              <w:spacing w:line="240" w:lineRule="auto" w:before="7"/>
              <w:ind w:left="6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Hasta 145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SMMLV</w:t>
            </w:r>
          </w:p>
        </w:tc>
      </w:tr>
      <w:tr>
        <w:trPr>
          <w:trHeight w:val="283" w:hRule="exact"/>
        </w:trPr>
        <w:tc>
          <w:tcPr>
            <w:tcW w:w="257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>
            <w:pPr>
              <w:pStyle w:val="TableParagraph"/>
              <w:spacing w:line="240" w:lineRule="auto" w:before="19"/>
              <w:ind w:left="6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Medianos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Productores</w:t>
            </w:r>
          </w:p>
        </w:tc>
        <w:tc>
          <w:tcPr>
            <w:tcW w:w="304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>
            <w:pPr>
              <w:pStyle w:val="TableParagraph"/>
              <w:spacing w:line="240" w:lineRule="auto" w:before="19"/>
              <w:ind w:left="6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Hasta 5.000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SMMLV</w:t>
            </w:r>
          </w:p>
        </w:tc>
      </w:tr>
      <w:tr>
        <w:trPr>
          <w:trHeight w:val="343" w:hRule="exact"/>
        </w:trPr>
        <w:tc>
          <w:tcPr>
            <w:tcW w:w="2573" w:type="dxa"/>
            <w:tcBorders>
              <w:top w:val="single" w:sz="4" w:space="0" w:color="BEBEBE"/>
              <w:left w:val="single" w:sz="4" w:space="0" w:color="BEBEBE"/>
              <w:bottom w:val="single" w:sz="17" w:space="0" w:color="000000"/>
              <w:right w:val="single" w:sz="4" w:space="0" w:color="BEBEBE"/>
            </w:tcBorders>
          </w:tcPr>
          <w:p>
            <w:pPr>
              <w:pStyle w:val="TableParagraph"/>
              <w:spacing w:line="240" w:lineRule="auto" w:before="40"/>
              <w:ind w:left="6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Grandes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Productores</w:t>
            </w:r>
          </w:p>
        </w:tc>
        <w:tc>
          <w:tcPr>
            <w:tcW w:w="3041" w:type="dxa"/>
            <w:tcBorders>
              <w:top w:val="single" w:sz="4" w:space="0" w:color="BEBEBE"/>
              <w:left w:val="single" w:sz="4" w:space="0" w:color="BEBEBE"/>
              <w:bottom w:val="single" w:sz="17" w:space="0" w:color="000000"/>
              <w:right w:val="single" w:sz="4" w:space="0" w:color="BEBEBE"/>
            </w:tcBorders>
          </w:tcPr>
          <w:p>
            <w:pPr>
              <w:pStyle w:val="TableParagraph"/>
              <w:spacing w:line="240" w:lineRule="auto" w:before="40"/>
              <w:ind w:left="6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Superiores a 5.000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SMMLV</w:t>
            </w:r>
          </w:p>
        </w:tc>
      </w:tr>
    </w:tbl>
    <w:p>
      <w:pPr>
        <w:spacing w:line="240" w:lineRule="auto" w:before="7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before="72"/>
        <w:ind w:left="542" w:right="588" w:firstLine="0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22"/>
        </w:rPr>
        <w:t>*</w:t>
      </w:r>
      <w:r>
        <w:rPr>
          <w:rFonts w:ascii="Arial"/>
          <w:spacing w:val="14"/>
          <w:sz w:val="22"/>
        </w:rPr>
        <w:t> </w:t>
      </w:r>
      <w:r>
        <w:rPr>
          <w:rFonts w:ascii="Arial"/>
          <w:sz w:val="18"/>
        </w:rPr>
        <w:t>Adicionalmente</w:t>
      </w:r>
      <w:r>
        <w:rPr>
          <w:rFonts w:ascii="Arial"/>
          <w:spacing w:val="13"/>
          <w:sz w:val="18"/>
        </w:rPr>
        <w:t> </w:t>
      </w:r>
      <w:r>
        <w:rPr>
          <w:rFonts w:ascii="Arial"/>
          <w:sz w:val="18"/>
        </w:rPr>
        <w:t>deben</w:t>
      </w:r>
      <w:r>
        <w:rPr>
          <w:rFonts w:ascii="Arial"/>
          <w:spacing w:val="15"/>
          <w:sz w:val="18"/>
        </w:rPr>
        <w:t> </w:t>
      </w:r>
      <w:r>
        <w:rPr>
          <w:rFonts w:ascii="Arial"/>
          <w:sz w:val="18"/>
        </w:rPr>
        <w:t>cumplir</w:t>
      </w:r>
      <w:r>
        <w:rPr>
          <w:rFonts w:ascii="Arial"/>
          <w:spacing w:val="12"/>
          <w:sz w:val="18"/>
        </w:rPr>
        <w:t> </w:t>
      </w:r>
      <w:r>
        <w:rPr>
          <w:rFonts w:ascii="Arial"/>
          <w:sz w:val="18"/>
        </w:rPr>
        <w:t>al</w:t>
      </w:r>
      <w:r>
        <w:rPr>
          <w:rFonts w:ascii="Arial"/>
          <w:spacing w:val="13"/>
          <w:sz w:val="18"/>
        </w:rPr>
        <w:t> </w:t>
      </w:r>
      <w:r>
        <w:rPr>
          <w:rFonts w:ascii="Arial"/>
          <w:sz w:val="18"/>
        </w:rPr>
        <w:t>menos</w:t>
      </w:r>
      <w:r>
        <w:rPr>
          <w:rFonts w:ascii="Arial"/>
          <w:spacing w:val="16"/>
          <w:sz w:val="18"/>
        </w:rPr>
        <w:t> </w:t>
      </w:r>
      <w:r>
        <w:rPr>
          <w:rFonts w:ascii="Arial"/>
          <w:sz w:val="18"/>
        </w:rPr>
        <w:t>una</w:t>
      </w:r>
      <w:r>
        <w:rPr>
          <w:rFonts w:ascii="Arial"/>
          <w:spacing w:val="13"/>
          <w:sz w:val="18"/>
        </w:rPr>
        <w:t> </w:t>
      </w:r>
      <w:r>
        <w:rPr>
          <w:rFonts w:ascii="Arial"/>
          <w:sz w:val="18"/>
        </w:rPr>
        <w:t>de</w:t>
      </w:r>
      <w:r>
        <w:rPr>
          <w:rFonts w:ascii="Arial"/>
          <w:spacing w:val="15"/>
          <w:sz w:val="18"/>
        </w:rPr>
        <w:t> </w:t>
      </w:r>
      <w:r>
        <w:rPr>
          <w:rFonts w:ascii="Arial"/>
          <w:sz w:val="18"/>
        </w:rPr>
        <w:t>las</w:t>
      </w:r>
      <w:r>
        <w:rPr>
          <w:rFonts w:ascii="Arial"/>
          <w:spacing w:val="13"/>
          <w:sz w:val="18"/>
        </w:rPr>
        <w:t> </w:t>
      </w:r>
      <w:r>
        <w:rPr>
          <w:rFonts w:ascii="Arial"/>
          <w:sz w:val="18"/>
        </w:rPr>
        <w:t>siguientes</w:t>
      </w:r>
      <w:r>
        <w:rPr>
          <w:rFonts w:ascii="Arial"/>
          <w:spacing w:val="16"/>
          <w:sz w:val="18"/>
        </w:rPr>
        <w:t> </w:t>
      </w:r>
      <w:r>
        <w:rPr>
          <w:rFonts w:ascii="Arial"/>
          <w:sz w:val="18"/>
        </w:rPr>
        <w:t>condiciones:</w:t>
      </w:r>
      <w:r>
        <w:rPr>
          <w:rFonts w:ascii="Arial"/>
          <w:spacing w:val="15"/>
          <w:sz w:val="18"/>
        </w:rPr>
        <w:t> </w:t>
      </w:r>
      <w:r>
        <w:rPr>
          <w:rFonts w:ascii="Arial"/>
          <w:sz w:val="18"/>
        </w:rPr>
        <w:t>i)</w:t>
      </w:r>
      <w:r>
        <w:rPr>
          <w:rFonts w:ascii="Arial"/>
          <w:spacing w:val="12"/>
          <w:sz w:val="18"/>
        </w:rPr>
        <w:t> </w:t>
      </w:r>
      <w:r>
        <w:rPr>
          <w:rFonts w:ascii="Arial"/>
          <w:sz w:val="18"/>
        </w:rPr>
        <w:t>por</w:t>
      </w:r>
      <w:r>
        <w:rPr>
          <w:rFonts w:ascii="Arial"/>
          <w:spacing w:val="12"/>
          <w:sz w:val="18"/>
        </w:rPr>
        <w:t> </w:t>
      </w:r>
      <w:r>
        <w:rPr>
          <w:rFonts w:ascii="Arial"/>
          <w:sz w:val="18"/>
        </w:rPr>
        <w:t>lo</w:t>
      </w:r>
      <w:r>
        <w:rPr>
          <w:rFonts w:ascii="Arial"/>
          <w:spacing w:val="13"/>
          <w:sz w:val="18"/>
        </w:rPr>
        <w:t> </w:t>
      </w:r>
      <w:r>
        <w:rPr>
          <w:rFonts w:ascii="Arial"/>
          <w:sz w:val="18"/>
        </w:rPr>
        <w:t>menos</w:t>
      </w:r>
      <w:r>
        <w:rPr>
          <w:rFonts w:ascii="Arial"/>
          <w:spacing w:val="13"/>
          <w:sz w:val="18"/>
        </w:rPr>
        <w:t> </w:t>
      </w:r>
      <w:r>
        <w:rPr>
          <w:rFonts w:ascii="Arial"/>
          <w:sz w:val="18"/>
        </w:rPr>
        <w:t>el</w:t>
      </w:r>
      <w:r>
        <w:rPr>
          <w:rFonts w:ascii="Arial"/>
          <w:spacing w:val="13"/>
          <w:sz w:val="18"/>
        </w:rPr>
        <w:t> </w:t>
      </w:r>
      <w:r>
        <w:rPr>
          <w:rFonts w:ascii="Arial"/>
          <w:sz w:val="18"/>
        </w:rPr>
        <w:t>75%</w:t>
      </w:r>
      <w:r>
        <w:rPr>
          <w:rFonts w:ascii="Arial"/>
          <w:spacing w:val="13"/>
          <w:sz w:val="18"/>
        </w:rPr>
        <w:t> </w:t>
      </w:r>
      <w:r>
        <w:rPr>
          <w:rFonts w:ascii="Arial"/>
          <w:sz w:val="18"/>
        </w:rPr>
        <w:t>de</w:t>
      </w:r>
      <w:r>
        <w:rPr>
          <w:rFonts w:ascii="Arial"/>
          <w:sz w:val="18"/>
        </w:rPr>
        <w:t> sus activos deben estar invertidos en el sector agropecuario, o ii) no menos de las dos terceras partes</w:t>
      </w:r>
      <w:r>
        <w:rPr>
          <w:rFonts w:ascii="Arial"/>
          <w:spacing w:val="17"/>
          <w:sz w:val="18"/>
        </w:rPr>
        <w:t> </w:t>
      </w:r>
      <w:r>
        <w:rPr>
          <w:rFonts w:ascii="Arial"/>
          <w:sz w:val="18"/>
        </w:rPr>
        <w:t>de</w:t>
      </w:r>
      <w:r>
        <w:rPr>
          <w:rFonts w:ascii="Arial"/>
          <w:sz w:val="18"/>
        </w:rPr>
        <w:t> sus ingresos deben provenir de la actividad</w:t>
      </w:r>
      <w:r>
        <w:rPr>
          <w:rFonts w:ascii="Arial"/>
          <w:spacing w:val="-25"/>
          <w:sz w:val="18"/>
        </w:rPr>
        <w:t> </w:t>
      </w:r>
      <w:r>
        <w:rPr>
          <w:rFonts w:ascii="Arial"/>
          <w:sz w:val="18"/>
        </w:rPr>
        <w:t>agropecuaria.</w:t>
      </w:r>
    </w:p>
    <w:p>
      <w:pPr>
        <w:spacing w:line="240" w:lineRule="auto" w:before="9"/>
        <w:rPr>
          <w:rFonts w:ascii="Arial" w:hAnsi="Arial" w:cs="Arial" w:eastAsia="Arial"/>
          <w:sz w:val="17"/>
          <w:szCs w:val="17"/>
        </w:rPr>
      </w:pPr>
    </w:p>
    <w:p>
      <w:pPr>
        <w:pStyle w:val="Heading1"/>
        <w:numPr>
          <w:ilvl w:val="1"/>
          <w:numId w:val="1"/>
        </w:numPr>
        <w:tabs>
          <w:tab w:pos="1622" w:val="left" w:leader="none"/>
        </w:tabs>
        <w:spacing w:line="240" w:lineRule="auto" w:before="0" w:after="0"/>
        <w:ind w:left="1622" w:right="584" w:hanging="720"/>
        <w:jc w:val="left"/>
        <w:rPr>
          <w:b w:val="0"/>
          <w:bCs w:val="0"/>
        </w:rPr>
      </w:pPr>
      <w:r>
        <w:rPr/>
        <w:t>Beneficiario</w:t>
      </w:r>
      <w:r>
        <w:rPr>
          <w:b w:val="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spacing w:line="240" w:lineRule="auto"/>
        <w:ind w:right="579"/>
        <w:jc w:val="both"/>
      </w:pPr>
      <w:r>
        <w:rPr/>
        <w:t>El beneficiario del seguro agropecuario, en adelante denominado BENEFICIARIO,</w:t>
      </w:r>
      <w:r>
        <w:rPr>
          <w:spacing w:val="32"/>
        </w:rPr>
        <w:t> </w:t>
      </w:r>
      <w:r>
        <w:rPr/>
        <w:t>es</w:t>
      </w:r>
      <w:r>
        <w:rPr>
          <w:w w:val="100"/>
        </w:rPr>
        <w:t> </w:t>
      </w:r>
      <w:r>
        <w:rPr/>
        <w:t>aquella persona natural o jurídica, designada en la póliza de seguro, que</w:t>
      </w:r>
      <w:r>
        <w:rPr>
          <w:spacing w:val="54"/>
        </w:rPr>
        <w:t> </w:t>
      </w:r>
      <w:r>
        <w:rPr/>
        <w:t>está</w:t>
      </w:r>
      <w:r>
        <w:rPr>
          <w:w w:val="100"/>
        </w:rPr>
        <w:t> </w:t>
      </w:r>
      <w:r>
        <w:rPr/>
        <w:t>autorizada y legitimada para recibir el pago de la indemnización por parte de</w:t>
      </w:r>
      <w:r>
        <w:rPr>
          <w:spacing w:val="51"/>
        </w:rPr>
        <w:t> </w:t>
      </w:r>
      <w:r>
        <w:rPr/>
        <w:t>la</w:t>
      </w:r>
      <w:r>
        <w:rPr>
          <w:w w:val="100"/>
        </w:rPr>
        <w:t> </w:t>
      </w:r>
      <w:r>
        <w:rPr/>
        <w:t>aseguradora,</w:t>
      </w:r>
      <w:r>
        <w:rPr>
          <w:spacing w:val="39"/>
        </w:rPr>
        <w:t> </w:t>
      </w:r>
      <w:r>
        <w:rPr/>
        <w:t>en</w:t>
      </w:r>
      <w:r>
        <w:rPr>
          <w:spacing w:val="37"/>
        </w:rPr>
        <w:t> </w:t>
      </w:r>
      <w:r>
        <w:rPr/>
        <w:t>caso</w:t>
      </w:r>
      <w:r>
        <w:rPr>
          <w:spacing w:val="37"/>
        </w:rPr>
        <w:t> </w:t>
      </w:r>
      <w:r>
        <w:rPr/>
        <w:t>de</w:t>
      </w:r>
      <w:r>
        <w:rPr>
          <w:spacing w:val="37"/>
        </w:rPr>
        <w:t> </w:t>
      </w:r>
      <w:r>
        <w:rPr/>
        <w:t>presentarse</w:t>
      </w:r>
      <w:r>
        <w:rPr>
          <w:spacing w:val="37"/>
        </w:rPr>
        <w:t> </w:t>
      </w:r>
      <w:r>
        <w:rPr/>
        <w:t>un</w:t>
      </w:r>
      <w:r>
        <w:rPr>
          <w:spacing w:val="37"/>
        </w:rPr>
        <w:t> </w:t>
      </w:r>
      <w:r>
        <w:rPr/>
        <w:t>siniestro</w:t>
      </w:r>
      <w:r>
        <w:rPr>
          <w:spacing w:val="37"/>
        </w:rPr>
        <w:t> </w:t>
      </w:r>
      <w:r>
        <w:rPr/>
        <w:t>producto</w:t>
      </w:r>
      <w:r>
        <w:rPr>
          <w:spacing w:val="37"/>
        </w:rPr>
        <w:t> </w:t>
      </w:r>
      <w:r>
        <w:rPr/>
        <w:t>de</w:t>
      </w:r>
      <w:r>
        <w:rPr>
          <w:spacing w:val="37"/>
        </w:rPr>
        <w:t> </w:t>
      </w:r>
      <w:r>
        <w:rPr/>
        <w:t>la</w:t>
      </w:r>
      <w:r>
        <w:rPr>
          <w:spacing w:val="37"/>
        </w:rPr>
        <w:t> </w:t>
      </w:r>
      <w:r>
        <w:rPr/>
        <w:t>realización</w:t>
      </w:r>
      <w:r>
        <w:rPr>
          <w:spacing w:val="37"/>
        </w:rPr>
        <w:t> </w:t>
      </w:r>
      <w:r>
        <w:rPr/>
        <w:t>de</w:t>
      </w:r>
      <w:r>
        <w:rPr>
          <w:spacing w:val="37"/>
        </w:rPr>
        <w:t> </w:t>
      </w:r>
      <w:r>
        <w:rPr/>
        <w:t>un</w:t>
      </w:r>
      <w:r>
        <w:rPr>
          <w:w w:val="100"/>
        </w:rPr>
        <w:t> </w:t>
      </w:r>
      <w:r>
        <w:rPr/>
        <w:t>evento amparado por el contrato de seguro. Es decir, es el titular de los derechos de</w:t>
      </w:r>
      <w:r>
        <w:rPr>
          <w:spacing w:val="5"/>
        </w:rPr>
        <w:t> </w:t>
      </w:r>
      <w:r>
        <w:rPr/>
        <w:t>la</w:t>
      </w:r>
      <w:r>
        <w:rPr>
          <w:w w:val="100"/>
        </w:rPr>
        <w:t> </w:t>
      </w:r>
      <w:r>
        <w:rPr/>
        <w:t>indemnización en los términos estipulados en la póliza de</w:t>
      </w:r>
      <w:r>
        <w:rPr>
          <w:spacing w:val="-16"/>
        </w:rPr>
        <w:t> </w:t>
      </w:r>
      <w:r>
        <w:rPr/>
        <w:t>seguro.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right="581"/>
        <w:jc w:val="both"/>
      </w:pPr>
      <w:r>
        <w:rPr/>
        <w:t>El</w:t>
      </w:r>
      <w:r>
        <w:rPr>
          <w:spacing w:val="44"/>
        </w:rPr>
        <w:t> </w:t>
      </w:r>
      <w:r>
        <w:rPr/>
        <w:t>beneficiario</w:t>
      </w:r>
      <w:r>
        <w:rPr>
          <w:spacing w:val="44"/>
        </w:rPr>
        <w:t> </w:t>
      </w:r>
      <w:r>
        <w:rPr/>
        <w:t>puede</w:t>
      </w:r>
      <w:r>
        <w:rPr>
          <w:spacing w:val="45"/>
        </w:rPr>
        <w:t> </w:t>
      </w:r>
      <w:r>
        <w:rPr/>
        <w:t>coincidir</w:t>
      </w:r>
      <w:r>
        <w:rPr>
          <w:spacing w:val="46"/>
        </w:rPr>
        <w:t> </w:t>
      </w:r>
      <w:r>
        <w:rPr/>
        <w:t>con</w:t>
      </w:r>
      <w:r>
        <w:rPr>
          <w:spacing w:val="44"/>
        </w:rPr>
        <w:t> </w:t>
      </w:r>
      <w:r>
        <w:rPr/>
        <w:t>el</w:t>
      </w:r>
      <w:r>
        <w:rPr>
          <w:spacing w:val="44"/>
        </w:rPr>
        <w:t> </w:t>
      </w:r>
      <w:r>
        <w:rPr/>
        <w:t>tomador</w:t>
      </w:r>
      <w:r>
        <w:rPr>
          <w:spacing w:val="43"/>
        </w:rPr>
        <w:t> </w:t>
      </w:r>
      <w:r>
        <w:rPr/>
        <w:t>de</w:t>
      </w:r>
      <w:r>
        <w:rPr>
          <w:spacing w:val="44"/>
        </w:rPr>
        <w:t> </w:t>
      </w:r>
      <w:r>
        <w:rPr/>
        <w:t>la</w:t>
      </w:r>
      <w:r>
        <w:rPr>
          <w:spacing w:val="45"/>
        </w:rPr>
        <w:t> </w:t>
      </w:r>
      <w:r>
        <w:rPr/>
        <w:t>póliza</w:t>
      </w:r>
      <w:r>
        <w:rPr>
          <w:spacing w:val="45"/>
        </w:rPr>
        <w:t> </w:t>
      </w:r>
      <w:r>
        <w:rPr/>
        <w:t>o</w:t>
      </w:r>
      <w:r>
        <w:rPr>
          <w:spacing w:val="45"/>
        </w:rPr>
        <w:t> </w:t>
      </w:r>
      <w:r>
        <w:rPr/>
        <w:t>con</w:t>
      </w:r>
      <w:r>
        <w:rPr>
          <w:spacing w:val="44"/>
        </w:rPr>
        <w:t> </w:t>
      </w:r>
      <w:r>
        <w:rPr/>
        <w:t>el</w:t>
      </w:r>
      <w:r>
        <w:rPr>
          <w:spacing w:val="44"/>
        </w:rPr>
        <w:t> </w:t>
      </w:r>
      <w:r>
        <w:rPr/>
        <w:t>asegurado</w:t>
      </w:r>
      <w:r>
        <w:rPr>
          <w:spacing w:val="45"/>
        </w:rPr>
        <w:t> </w:t>
      </w:r>
      <w:r>
        <w:rPr/>
        <w:t>en</w:t>
      </w:r>
      <w:r>
        <w:rPr>
          <w:w w:val="100"/>
        </w:rPr>
        <w:t> </w:t>
      </w:r>
      <w:r>
        <w:rPr/>
        <w:t>aquellos</w:t>
      </w:r>
      <w:r>
        <w:rPr>
          <w:spacing w:val="25"/>
        </w:rPr>
        <w:t> </w:t>
      </w:r>
      <w:r>
        <w:rPr/>
        <w:t>casos</w:t>
      </w:r>
      <w:r>
        <w:rPr>
          <w:spacing w:val="25"/>
        </w:rPr>
        <w:t> </w:t>
      </w:r>
      <w:r>
        <w:rPr/>
        <w:t>en</w:t>
      </w:r>
      <w:r>
        <w:rPr>
          <w:spacing w:val="25"/>
        </w:rPr>
        <w:t> </w:t>
      </w:r>
      <w:r>
        <w:rPr/>
        <w:t>donde</w:t>
      </w:r>
      <w:r>
        <w:rPr>
          <w:spacing w:val="25"/>
        </w:rPr>
        <w:t> </w:t>
      </w:r>
      <w:r>
        <w:rPr/>
        <w:t>la</w:t>
      </w:r>
      <w:r>
        <w:rPr>
          <w:spacing w:val="25"/>
        </w:rPr>
        <w:t> </w:t>
      </w:r>
      <w:r>
        <w:rPr/>
        <w:t>póliza</w:t>
      </w:r>
      <w:r>
        <w:rPr>
          <w:spacing w:val="25"/>
        </w:rPr>
        <w:t> </w:t>
      </w:r>
      <w:r>
        <w:rPr/>
        <w:t>es</w:t>
      </w:r>
      <w:r>
        <w:rPr>
          <w:spacing w:val="25"/>
        </w:rPr>
        <w:t> </w:t>
      </w:r>
      <w:r>
        <w:rPr/>
        <w:t>contratada</w:t>
      </w:r>
      <w:r>
        <w:rPr>
          <w:spacing w:val="25"/>
        </w:rPr>
        <w:t> </w:t>
      </w:r>
      <w:r>
        <w:rPr/>
        <w:t>de</w:t>
      </w:r>
      <w:r>
        <w:rPr>
          <w:spacing w:val="23"/>
        </w:rPr>
        <w:t> </w:t>
      </w:r>
      <w:r>
        <w:rPr/>
        <w:t>forma</w:t>
      </w:r>
      <w:r>
        <w:rPr>
          <w:spacing w:val="25"/>
        </w:rPr>
        <w:t> </w:t>
      </w:r>
      <w:r>
        <w:rPr/>
        <w:t>directa</w:t>
      </w:r>
      <w:r>
        <w:rPr>
          <w:spacing w:val="25"/>
        </w:rPr>
        <w:t> </w:t>
      </w:r>
      <w:r>
        <w:rPr/>
        <w:t>e</w:t>
      </w:r>
      <w:r>
        <w:rPr>
          <w:spacing w:val="25"/>
        </w:rPr>
        <w:t> </w:t>
      </w:r>
      <w:r>
        <w:rPr/>
        <w:t>individual</w:t>
      </w:r>
      <w:r>
        <w:rPr>
          <w:spacing w:val="25"/>
        </w:rPr>
        <w:t> </w:t>
      </w:r>
      <w:r>
        <w:rPr/>
        <w:t>por</w:t>
      </w:r>
      <w:r>
        <w:rPr>
          <w:spacing w:val="26"/>
        </w:rPr>
        <w:t> </w:t>
      </w:r>
      <w:r>
        <w:rPr/>
        <w:t>el</w:t>
      </w:r>
      <w:r>
        <w:rPr>
          <w:w w:val="100"/>
        </w:rPr>
        <w:t> </w:t>
      </w:r>
      <w:r>
        <w:rPr/>
        <w:t>propietario del bien</w:t>
      </w:r>
      <w:r>
        <w:rPr>
          <w:spacing w:val="-7"/>
        </w:rPr>
        <w:t> </w:t>
      </w:r>
      <w:r>
        <w:rPr/>
        <w:t>asegurable.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/>
        <w:ind w:right="578"/>
        <w:jc w:val="both"/>
      </w:pPr>
      <w:r>
        <w:rPr/>
        <w:t>En el caso en que el tomador de la póliza sea una entidad, por cuenta de un tercero,</w:t>
      </w:r>
      <w:r>
        <w:rPr>
          <w:spacing w:val="7"/>
        </w:rPr>
        <w:t> </w:t>
      </w:r>
      <w:r>
        <w:rPr/>
        <w:t>el</w:t>
      </w:r>
      <w:r>
        <w:rPr>
          <w:w w:val="100"/>
        </w:rPr>
        <w:t> </w:t>
      </w:r>
      <w:r>
        <w:rPr/>
        <w:t>beneficiario no necesariamente coincide con el asegurado, sino que suele coincidir</w:t>
      </w:r>
      <w:r>
        <w:rPr>
          <w:spacing w:val="-15"/>
        </w:rPr>
        <w:t> </w:t>
      </w:r>
      <w:r>
        <w:rPr/>
        <w:t>con</w:t>
      </w:r>
      <w:r>
        <w:rPr>
          <w:w w:val="100"/>
        </w:rPr>
        <w:t> </w:t>
      </w:r>
      <w:r>
        <w:rPr/>
        <w:t>la</w:t>
      </w:r>
      <w:r>
        <w:rPr>
          <w:spacing w:val="22"/>
        </w:rPr>
        <w:t> </w:t>
      </w:r>
      <w:r>
        <w:rPr/>
        <w:t>entidad</w:t>
      </w:r>
      <w:r>
        <w:rPr>
          <w:spacing w:val="22"/>
        </w:rPr>
        <w:t> </w:t>
      </w:r>
      <w:r>
        <w:rPr/>
        <w:t>tomadora</w:t>
      </w:r>
      <w:r>
        <w:rPr>
          <w:spacing w:val="22"/>
        </w:rPr>
        <w:t> </w:t>
      </w:r>
      <w:r>
        <w:rPr/>
        <w:t>del</w:t>
      </w:r>
      <w:r>
        <w:rPr>
          <w:spacing w:val="21"/>
        </w:rPr>
        <w:t> </w:t>
      </w:r>
      <w:r>
        <w:rPr/>
        <w:t>seguro</w:t>
      </w:r>
      <w:r>
        <w:rPr>
          <w:spacing w:val="22"/>
        </w:rPr>
        <w:t> </w:t>
      </w:r>
      <w:r>
        <w:rPr/>
        <w:t>cuyo</w:t>
      </w:r>
      <w:r>
        <w:rPr>
          <w:spacing w:val="22"/>
        </w:rPr>
        <w:t> </w:t>
      </w:r>
      <w:r>
        <w:rPr/>
        <w:t>interés</w:t>
      </w:r>
      <w:r>
        <w:rPr>
          <w:spacing w:val="22"/>
        </w:rPr>
        <w:t> </w:t>
      </w:r>
      <w:r>
        <w:rPr/>
        <w:t>asegurable</w:t>
      </w:r>
      <w:r>
        <w:rPr>
          <w:spacing w:val="22"/>
        </w:rPr>
        <w:t> </w:t>
      </w:r>
      <w:r>
        <w:rPr/>
        <w:t>puede</w:t>
      </w:r>
      <w:r>
        <w:rPr>
          <w:spacing w:val="22"/>
        </w:rPr>
        <w:t> </w:t>
      </w:r>
      <w:r>
        <w:rPr/>
        <w:t>corresponder</w:t>
      </w:r>
      <w:r>
        <w:rPr>
          <w:spacing w:val="23"/>
        </w:rPr>
        <w:t> </w:t>
      </w:r>
      <w:r>
        <w:rPr/>
        <w:t>al</w:t>
      </w:r>
      <w:r>
        <w:rPr>
          <w:spacing w:val="21"/>
        </w:rPr>
        <w:t> </w:t>
      </w:r>
      <w:r>
        <w:rPr/>
        <w:t>pago</w:t>
      </w:r>
      <w:r>
        <w:rPr>
          <w:w w:val="100"/>
        </w:rPr>
        <w:t> </w:t>
      </w:r>
      <w:r>
        <w:rPr/>
        <w:t>del saldo insoluto de un crédito otorgado al</w:t>
      </w:r>
      <w:r>
        <w:rPr>
          <w:spacing w:val="-13"/>
        </w:rPr>
        <w:t> </w:t>
      </w:r>
      <w:r>
        <w:rPr/>
        <w:t>tercero.</w:t>
      </w:r>
    </w:p>
    <w:p>
      <w:pPr>
        <w:spacing w:line="240" w:lineRule="auto" w:before="7"/>
        <w:rPr>
          <w:rFonts w:ascii="Arial" w:hAnsi="Arial" w:cs="Arial" w:eastAsia="Arial"/>
          <w:sz w:val="21"/>
          <w:szCs w:val="21"/>
        </w:rPr>
      </w:pPr>
    </w:p>
    <w:p>
      <w:pPr>
        <w:pStyle w:val="Heading1"/>
        <w:numPr>
          <w:ilvl w:val="0"/>
          <w:numId w:val="1"/>
        </w:numPr>
        <w:tabs>
          <w:tab w:pos="1262" w:val="left" w:leader="none"/>
          <w:tab w:pos="3048" w:val="left" w:leader="none"/>
          <w:tab w:pos="3907" w:val="left" w:leader="none"/>
          <w:tab w:pos="4427" w:val="left" w:leader="none"/>
          <w:tab w:pos="5603" w:val="left" w:leader="none"/>
          <w:tab w:pos="6128" w:val="left" w:leader="none"/>
          <w:tab w:pos="7565" w:val="left" w:leader="none"/>
          <w:tab w:pos="8088" w:val="left" w:leader="none"/>
        </w:tabs>
        <w:spacing w:line="240" w:lineRule="auto" w:before="0" w:after="0"/>
        <w:ind w:left="1262" w:right="581" w:hanging="360"/>
        <w:jc w:val="left"/>
        <w:rPr>
          <w:b w:val="0"/>
          <w:bCs w:val="0"/>
        </w:rPr>
      </w:pPr>
      <w:r>
        <w:rPr>
          <w:spacing w:val="-2"/>
        </w:rPr>
        <w:t>CONDICIONES</w:t>
        <w:tab/>
      </w:r>
      <w:r>
        <w:rPr>
          <w:spacing w:val="-1"/>
        </w:rPr>
        <w:t>PARA</w:t>
        <w:tab/>
        <w:t>EL</w:t>
        <w:tab/>
      </w:r>
      <w:r>
        <w:rPr>
          <w:spacing w:val="-2"/>
        </w:rPr>
        <w:t>ACCESO</w:t>
        <w:tab/>
      </w:r>
      <w:r>
        <w:rPr>
          <w:spacing w:val="-3"/>
        </w:rPr>
        <w:t>AL</w:t>
        <w:tab/>
      </w:r>
      <w:r>
        <w:rPr>
          <w:spacing w:val="-2"/>
        </w:rPr>
        <w:t>INCENTIVO</w:t>
        <w:tab/>
      </w:r>
      <w:r>
        <w:rPr>
          <w:spacing w:val="-3"/>
        </w:rPr>
        <w:t>AL</w:t>
        <w:tab/>
      </w:r>
      <w:r>
        <w:rPr>
          <w:spacing w:val="-1"/>
        </w:rPr>
        <w:t>SEGURO</w:t>
      </w:r>
      <w:r>
        <w:rPr>
          <w:spacing w:val="-58"/>
        </w:rPr>
        <w:t> </w:t>
      </w:r>
      <w:r>
        <w:rPr>
          <w:spacing w:val="-58"/>
        </w:rPr>
      </w:r>
      <w:r>
        <w:rPr/>
        <w:t>AGROPECUARIO</w:t>
      </w:r>
      <w:r>
        <w:rPr>
          <w:spacing w:val="1"/>
        </w:rPr>
        <w:t> </w:t>
      </w:r>
      <w:r>
        <w:rPr/>
        <w:t>TRADICIONAL</w:t>
      </w:r>
      <w:r>
        <w:rPr>
          <w:b w:val="0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pStyle w:val="ListParagraph"/>
        <w:numPr>
          <w:ilvl w:val="1"/>
          <w:numId w:val="1"/>
        </w:numPr>
        <w:tabs>
          <w:tab w:pos="1622" w:val="left" w:leader="none"/>
        </w:tabs>
        <w:spacing w:line="240" w:lineRule="auto" w:before="0" w:after="0"/>
        <w:ind w:left="1622" w:right="584" w:hanging="72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z w:val="22"/>
        </w:rPr>
        <w:t>Mecanismo de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solicitud</w:t>
      </w:r>
      <w:r>
        <w:rPr>
          <w:rFonts w:ascii="Arial"/>
          <w:sz w:val="22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40" w:lineRule="auto"/>
        <w:ind w:right="580"/>
        <w:jc w:val="both"/>
      </w:pPr>
      <w:r>
        <w:rPr/>
        <w:t>La</w:t>
      </w:r>
      <w:r>
        <w:rPr>
          <w:spacing w:val="16"/>
        </w:rPr>
        <w:t> </w:t>
      </w:r>
      <w:r>
        <w:rPr/>
        <w:t>solicitud</w:t>
      </w:r>
      <w:r>
        <w:rPr>
          <w:spacing w:val="16"/>
        </w:rPr>
        <w:t> </w:t>
      </w:r>
      <w:r>
        <w:rPr/>
        <w:t>del</w:t>
      </w:r>
      <w:r>
        <w:rPr>
          <w:spacing w:val="15"/>
        </w:rPr>
        <w:t> </w:t>
      </w:r>
      <w:r>
        <w:rPr/>
        <w:t>incentivo</w:t>
      </w:r>
      <w:r>
        <w:rPr>
          <w:spacing w:val="18"/>
        </w:rPr>
        <w:t> </w:t>
      </w:r>
      <w:r>
        <w:rPr/>
        <w:t>al</w:t>
      </w:r>
      <w:r>
        <w:rPr>
          <w:spacing w:val="15"/>
        </w:rPr>
        <w:t> </w:t>
      </w:r>
      <w:r>
        <w:rPr/>
        <w:t>seguro</w:t>
      </w:r>
      <w:r>
        <w:rPr>
          <w:spacing w:val="16"/>
        </w:rPr>
        <w:t> </w:t>
      </w:r>
      <w:r>
        <w:rPr/>
        <w:t>agropecuario</w:t>
      </w:r>
      <w:r>
        <w:rPr>
          <w:spacing w:val="13"/>
        </w:rPr>
        <w:t> </w:t>
      </w:r>
      <w:r>
        <w:rPr/>
        <w:t>de</w:t>
      </w:r>
      <w:r>
        <w:rPr>
          <w:spacing w:val="16"/>
        </w:rPr>
        <w:t> </w:t>
      </w:r>
      <w:r>
        <w:rPr/>
        <w:t>tipo</w:t>
      </w:r>
      <w:r>
        <w:rPr>
          <w:spacing w:val="16"/>
        </w:rPr>
        <w:t> </w:t>
      </w:r>
      <w:r>
        <w:rPr/>
        <w:t>comercial</w:t>
      </w:r>
      <w:r>
        <w:rPr>
          <w:spacing w:val="15"/>
        </w:rPr>
        <w:t> </w:t>
      </w:r>
      <w:r>
        <w:rPr/>
        <w:t>se</w:t>
      </w:r>
      <w:r>
        <w:rPr>
          <w:spacing w:val="16"/>
        </w:rPr>
        <w:t> </w:t>
      </w:r>
      <w:r>
        <w:rPr/>
        <w:t>realiza</w:t>
      </w:r>
      <w:r>
        <w:rPr>
          <w:spacing w:val="16"/>
        </w:rPr>
        <w:t> </w:t>
      </w:r>
      <w:r>
        <w:rPr/>
        <w:t>a</w:t>
      </w:r>
      <w:r>
        <w:rPr>
          <w:spacing w:val="16"/>
        </w:rPr>
        <w:t> </w:t>
      </w:r>
      <w:r>
        <w:rPr/>
        <w:t>través</w:t>
      </w:r>
      <w:r>
        <w:rPr>
          <w:w w:val="100"/>
        </w:rPr>
        <w:t> </w:t>
      </w:r>
      <w:r>
        <w:rPr/>
        <w:t>del Sistema para el Ingreso de Operaciones por Internet de FINAGRO módulo ISA,</w:t>
      </w:r>
      <w:r>
        <w:rPr>
          <w:spacing w:val="6"/>
        </w:rPr>
        <w:t> </w:t>
      </w:r>
      <w:r>
        <w:rPr/>
        <w:t>en</w:t>
      </w:r>
      <w:r>
        <w:rPr>
          <w:w w:val="100"/>
        </w:rPr>
        <w:t> </w:t>
      </w:r>
      <w:r>
        <w:rPr/>
        <w:t>adelante denominado Aplicativo SIOI -</w:t>
      </w:r>
      <w:r>
        <w:rPr>
          <w:spacing w:val="-9"/>
        </w:rPr>
        <w:t> </w:t>
      </w:r>
      <w:r>
        <w:rPr/>
        <w:t>ISA.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right="577"/>
        <w:jc w:val="both"/>
      </w:pPr>
      <w:r>
        <w:rPr/>
        <w:t>Con</w:t>
      </w:r>
      <w:r>
        <w:rPr>
          <w:spacing w:val="38"/>
        </w:rPr>
        <w:t> </w:t>
      </w:r>
      <w:r>
        <w:rPr/>
        <w:t>el</w:t>
      </w:r>
      <w:r>
        <w:rPr>
          <w:spacing w:val="38"/>
        </w:rPr>
        <w:t> </w:t>
      </w:r>
      <w:r>
        <w:rPr/>
        <w:t>usuario</w:t>
      </w:r>
      <w:r>
        <w:rPr>
          <w:spacing w:val="40"/>
        </w:rPr>
        <w:t> </w:t>
      </w:r>
      <w:r>
        <w:rPr/>
        <w:t>y</w:t>
      </w:r>
      <w:r>
        <w:rPr>
          <w:spacing w:val="39"/>
        </w:rPr>
        <w:t> </w:t>
      </w:r>
      <w:r>
        <w:rPr/>
        <w:t>la</w:t>
      </w:r>
      <w:r>
        <w:rPr>
          <w:spacing w:val="41"/>
        </w:rPr>
        <w:t> </w:t>
      </w:r>
      <w:r>
        <w:rPr/>
        <w:t>clave</w:t>
      </w:r>
      <w:r>
        <w:rPr>
          <w:spacing w:val="38"/>
        </w:rPr>
        <w:t> </w:t>
      </w:r>
      <w:r>
        <w:rPr/>
        <w:t>asignada,</w:t>
      </w:r>
      <w:r>
        <w:rPr>
          <w:spacing w:val="40"/>
        </w:rPr>
        <w:t> </w:t>
      </w:r>
      <w:r>
        <w:rPr/>
        <w:t>la</w:t>
      </w:r>
      <w:r>
        <w:rPr>
          <w:spacing w:val="38"/>
        </w:rPr>
        <w:t> </w:t>
      </w:r>
      <w:r>
        <w:rPr/>
        <w:t>aseguradora</w:t>
      </w:r>
      <w:r>
        <w:rPr>
          <w:spacing w:val="39"/>
        </w:rPr>
        <w:t> </w:t>
      </w:r>
      <w:r>
        <w:rPr/>
        <w:t>debe</w:t>
      </w:r>
      <w:r>
        <w:rPr>
          <w:spacing w:val="38"/>
        </w:rPr>
        <w:t> </w:t>
      </w:r>
      <w:r>
        <w:rPr/>
        <w:t>crear</w:t>
      </w:r>
      <w:r>
        <w:rPr>
          <w:spacing w:val="40"/>
        </w:rPr>
        <w:t> </w:t>
      </w:r>
      <w:r>
        <w:rPr/>
        <w:t>usuarios</w:t>
      </w:r>
      <w:r>
        <w:rPr>
          <w:spacing w:val="38"/>
        </w:rPr>
        <w:t> </w:t>
      </w:r>
      <w:r>
        <w:rPr/>
        <w:t>que</w:t>
      </w:r>
      <w:r>
        <w:rPr>
          <w:spacing w:val="38"/>
        </w:rPr>
        <w:t> </w:t>
      </w:r>
      <w:r>
        <w:rPr/>
        <w:t>estén</w:t>
      </w:r>
      <w:r>
        <w:rPr>
          <w:w w:val="100"/>
        </w:rPr>
        <w:t> </w:t>
      </w:r>
      <w:r>
        <w:rPr/>
        <w:t>habilitados para los diferentes perfiles del sistema: administrador, </w:t>
      </w:r>
      <w:r>
        <w:rPr>
          <w:spacing w:val="28"/>
        </w:rPr>
        <w:t> </w:t>
      </w:r>
      <w:r>
        <w:rPr/>
        <w:t>digitador,</w:t>
      </w:r>
      <w:r>
        <w:rPr>
          <w:w w:val="100"/>
        </w:rPr>
        <w:t> </w:t>
      </w:r>
      <w:r>
        <w:rPr/>
        <w:t>autorizador y</w:t>
      </w:r>
      <w:r>
        <w:rPr>
          <w:spacing w:val="-5"/>
        </w:rPr>
        <w:t> </w:t>
      </w:r>
      <w:r>
        <w:rPr/>
        <w:t>consultor.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Heading1"/>
        <w:numPr>
          <w:ilvl w:val="1"/>
          <w:numId w:val="1"/>
        </w:numPr>
        <w:tabs>
          <w:tab w:pos="1622" w:val="left" w:leader="none"/>
        </w:tabs>
        <w:spacing w:line="240" w:lineRule="auto" w:before="0" w:after="0"/>
        <w:ind w:left="1622" w:right="584" w:hanging="720"/>
        <w:jc w:val="left"/>
        <w:rPr>
          <w:b w:val="0"/>
          <w:bCs w:val="0"/>
        </w:rPr>
      </w:pPr>
      <w:r>
        <w:rPr/>
        <w:t>Actividades</w:t>
      </w:r>
      <w:r>
        <w:rPr>
          <w:spacing w:val="-1"/>
        </w:rPr>
        <w:t> </w:t>
      </w:r>
      <w:r>
        <w:rPr/>
        <w:t>productivas</w:t>
      </w:r>
      <w:r>
        <w:rPr>
          <w:b w:val="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spacing w:line="240" w:lineRule="auto"/>
        <w:ind w:right="579"/>
        <w:jc w:val="both"/>
      </w:pPr>
      <w:r>
        <w:rPr/>
        <w:t>Los cultivos agrícolas, las pasturas, las plantaciones forestales, las</w:t>
      </w:r>
      <w:r>
        <w:rPr>
          <w:spacing w:val="54"/>
        </w:rPr>
        <w:t> </w:t>
      </w:r>
      <w:r>
        <w:rPr/>
        <w:t>actividades</w:t>
      </w:r>
      <w:r>
        <w:rPr>
          <w:w w:val="100"/>
        </w:rPr>
        <w:t> </w:t>
      </w:r>
      <w:r>
        <w:rPr/>
        <w:t>pecuarias (incluidas las silvopastoriles), piscícolas y acuícolas (incluida</w:t>
      </w:r>
      <w:r>
        <w:rPr>
          <w:spacing w:val="26"/>
        </w:rPr>
        <w:t> </w:t>
      </w:r>
      <w:r>
        <w:rPr/>
        <w:t>la</w:t>
      </w:r>
      <w:r>
        <w:rPr>
          <w:w w:val="100"/>
        </w:rPr>
        <w:t> </w:t>
      </w:r>
      <w:r>
        <w:rPr/>
        <w:t>camaronicultura),</w:t>
      </w:r>
      <w:r>
        <w:rPr>
          <w:spacing w:val="22"/>
        </w:rPr>
        <w:t> </w:t>
      </w:r>
      <w:r>
        <w:rPr/>
        <w:t>que</w:t>
      </w:r>
      <w:r>
        <w:rPr>
          <w:spacing w:val="20"/>
        </w:rPr>
        <w:t> </w:t>
      </w:r>
      <w:r>
        <w:rPr/>
        <w:t>se</w:t>
      </w:r>
      <w:r>
        <w:rPr>
          <w:spacing w:val="21"/>
        </w:rPr>
        <w:t> </w:t>
      </w:r>
      <w:r>
        <w:rPr/>
        <w:t>vean</w:t>
      </w:r>
      <w:r>
        <w:rPr>
          <w:spacing w:val="23"/>
        </w:rPr>
        <w:t> </w:t>
      </w:r>
      <w:r>
        <w:rPr/>
        <w:t>afectados</w:t>
      </w:r>
      <w:r>
        <w:rPr>
          <w:spacing w:val="21"/>
        </w:rPr>
        <w:t> </w:t>
      </w:r>
      <w:r>
        <w:rPr/>
        <w:t>por</w:t>
      </w:r>
      <w:r>
        <w:rPr>
          <w:spacing w:val="22"/>
        </w:rPr>
        <w:t> </w:t>
      </w:r>
      <w:r>
        <w:rPr/>
        <w:t>riesgos</w:t>
      </w:r>
      <w:r>
        <w:rPr>
          <w:spacing w:val="21"/>
        </w:rPr>
        <w:t> </w:t>
      </w:r>
      <w:r>
        <w:rPr/>
        <w:t>naturales</w:t>
      </w:r>
      <w:r>
        <w:rPr>
          <w:spacing w:val="21"/>
        </w:rPr>
        <w:t> </w:t>
      </w:r>
      <w:r>
        <w:rPr/>
        <w:t>y</w:t>
      </w:r>
      <w:r>
        <w:rPr>
          <w:spacing w:val="19"/>
        </w:rPr>
        <w:t> </w:t>
      </w:r>
      <w:r>
        <w:rPr/>
        <w:t>biológicos</w:t>
      </w:r>
      <w:r>
        <w:rPr>
          <w:spacing w:val="21"/>
        </w:rPr>
        <w:t> </w:t>
      </w:r>
      <w:r>
        <w:rPr/>
        <w:t>ajenos</w:t>
      </w:r>
      <w:r>
        <w:rPr>
          <w:spacing w:val="21"/>
        </w:rPr>
        <w:t> </w:t>
      </w:r>
      <w:r>
        <w:rPr/>
        <w:t>al</w:t>
      </w:r>
      <w:r>
        <w:rPr>
          <w:w w:val="100"/>
        </w:rPr>
        <w:t> </w:t>
      </w:r>
      <w:r>
        <w:rPr/>
        <w:t>control del tomador, asegurado o beneficiario, para los cuales exista póliza de</w:t>
      </w:r>
      <w:r>
        <w:rPr>
          <w:spacing w:val="29"/>
        </w:rPr>
        <w:t> </w:t>
      </w:r>
      <w:r>
        <w:rPr/>
        <w:t>seguro</w:t>
      </w:r>
      <w:r>
        <w:rPr>
          <w:w w:val="100"/>
        </w:rPr>
        <w:t> </w:t>
      </w:r>
      <w:r>
        <w:rPr/>
        <w:t>agropecuario, serán aptos para recibir un subsidio a la prima siempre y</w:t>
      </w:r>
      <w:r>
        <w:rPr>
          <w:spacing w:val="36"/>
        </w:rPr>
        <w:t> </w:t>
      </w:r>
      <w:r>
        <w:rPr/>
        <w:t>cuando</w:t>
      </w:r>
      <w:r>
        <w:rPr>
          <w:w w:val="100"/>
        </w:rPr>
        <w:t> </w:t>
      </w:r>
      <w:r>
        <w:rPr/>
        <w:t>cumplan con lo dispuesto en la regulación</w:t>
      </w:r>
      <w:r>
        <w:rPr>
          <w:spacing w:val="-10"/>
        </w:rPr>
        <w:t> </w:t>
      </w:r>
      <w:r>
        <w:rPr/>
        <w:t>vigente.</w:t>
      </w:r>
    </w:p>
    <w:p>
      <w:pPr>
        <w:spacing w:after="0" w:line="240" w:lineRule="auto"/>
        <w:jc w:val="both"/>
        <w:sectPr>
          <w:pgSz w:w="11910" w:h="16840"/>
          <w:pgMar w:header="0" w:footer="397" w:top="620" w:bottom="600" w:left="1160" w:right="11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1251" w:hRule="exact"/>
        </w:trPr>
        <w:tc>
          <w:tcPr>
            <w:tcW w:w="203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9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87"/>
              <w:ind w:left="96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CIRCULAR</w:t>
            </w:r>
            <w:r>
              <w:rPr>
                <w:rFonts w:ascii="Arial"/>
                <w:b/>
                <w:spacing w:val="-7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REGLAMENTARIA</w:t>
            </w:r>
            <w:r>
              <w:rPr>
                <w:rFonts w:ascii="Arial"/>
                <w:sz w:val="24"/>
              </w:rPr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23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P - 9 DE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2015</w:t>
            </w:r>
            <w:r>
              <w:rPr>
                <w:rFonts w:ascii="Arial"/>
                <w:sz w:val="22"/>
              </w:rPr>
            </w:r>
          </w:p>
        </w:tc>
      </w:tr>
    </w:tbl>
    <w:p>
      <w:pPr>
        <w:spacing w:line="240" w:lineRule="auto" w:before="6"/>
        <w:rPr>
          <w:rFonts w:ascii="Arial" w:hAnsi="Arial" w:cs="Arial" w:eastAsia="Arial"/>
          <w:sz w:val="13"/>
          <w:szCs w:val="13"/>
        </w:rPr>
      </w:pPr>
    </w:p>
    <w:p>
      <w:pPr>
        <w:pStyle w:val="Heading1"/>
        <w:numPr>
          <w:ilvl w:val="1"/>
          <w:numId w:val="1"/>
        </w:numPr>
        <w:tabs>
          <w:tab w:pos="1622" w:val="left" w:leader="none"/>
        </w:tabs>
        <w:spacing w:line="240" w:lineRule="auto" w:before="72" w:after="0"/>
        <w:ind w:left="1622" w:right="584" w:hanging="720"/>
        <w:jc w:val="left"/>
        <w:rPr>
          <w:b w:val="0"/>
          <w:bCs w:val="0"/>
        </w:rPr>
      </w:pPr>
      <w:r>
        <w:rPr/>
        <w:t>Valores máximos objeto de</w:t>
      </w:r>
      <w:r>
        <w:rPr>
          <w:spacing w:val="-5"/>
        </w:rPr>
        <w:t> </w:t>
      </w:r>
      <w:r>
        <w:rPr/>
        <w:t>incentivo</w:t>
      </w:r>
      <w:r>
        <w:rPr>
          <w:b w:val="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spacing w:line="240" w:lineRule="auto"/>
        <w:ind w:right="578"/>
        <w:jc w:val="both"/>
      </w:pPr>
      <w:r>
        <w:rPr/>
        <w:t>El productor - asegurado podrá asegurar su cultivo, actividad pecuaria, piscícola</w:t>
      </w:r>
      <w:r>
        <w:rPr>
          <w:spacing w:val="44"/>
        </w:rPr>
        <w:t> </w:t>
      </w:r>
      <w:r>
        <w:rPr/>
        <w:t>o</w:t>
      </w:r>
      <w:r>
        <w:rPr>
          <w:w w:val="100"/>
        </w:rPr>
        <w:t> </w:t>
      </w:r>
      <w:r>
        <w:rPr/>
        <w:t>acuícola</w:t>
      </w:r>
      <w:r>
        <w:rPr>
          <w:spacing w:val="41"/>
        </w:rPr>
        <w:t> </w:t>
      </w:r>
      <w:r>
        <w:rPr/>
        <w:t>por</w:t>
      </w:r>
      <w:r>
        <w:rPr>
          <w:spacing w:val="40"/>
        </w:rPr>
        <w:t> </w:t>
      </w:r>
      <w:r>
        <w:rPr/>
        <w:t>el</w:t>
      </w:r>
      <w:r>
        <w:rPr>
          <w:spacing w:val="42"/>
        </w:rPr>
        <w:t> </w:t>
      </w:r>
      <w:r>
        <w:rPr/>
        <w:t>valor</w:t>
      </w:r>
      <w:r>
        <w:rPr>
          <w:spacing w:val="39"/>
        </w:rPr>
        <w:t> </w:t>
      </w:r>
      <w:r>
        <w:rPr/>
        <w:t>que</w:t>
      </w:r>
      <w:r>
        <w:rPr>
          <w:spacing w:val="38"/>
        </w:rPr>
        <w:t> </w:t>
      </w:r>
      <w:r>
        <w:rPr/>
        <w:t>acuerde</w:t>
      </w:r>
      <w:r>
        <w:rPr>
          <w:spacing w:val="39"/>
        </w:rPr>
        <w:t> </w:t>
      </w:r>
      <w:r>
        <w:rPr/>
        <w:t>con</w:t>
      </w:r>
      <w:r>
        <w:rPr>
          <w:spacing w:val="38"/>
        </w:rPr>
        <w:t> </w:t>
      </w:r>
      <w:r>
        <w:rPr/>
        <w:t>la</w:t>
      </w:r>
      <w:r>
        <w:rPr>
          <w:spacing w:val="38"/>
        </w:rPr>
        <w:t> </w:t>
      </w:r>
      <w:r>
        <w:rPr/>
        <w:t>aseguradora.</w:t>
      </w:r>
      <w:r>
        <w:rPr>
          <w:spacing w:val="40"/>
        </w:rPr>
        <w:t> </w:t>
      </w:r>
      <w:r>
        <w:rPr/>
        <w:t>El</w:t>
      </w:r>
      <w:r>
        <w:rPr>
          <w:spacing w:val="38"/>
        </w:rPr>
        <w:t> </w:t>
      </w:r>
      <w:r>
        <w:rPr/>
        <w:t>beneficio</w:t>
      </w:r>
      <w:r>
        <w:rPr>
          <w:spacing w:val="38"/>
        </w:rPr>
        <w:t> </w:t>
      </w:r>
      <w:r>
        <w:rPr/>
        <w:t>del</w:t>
      </w:r>
      <w:r>
        <w:rPr>
          <w:spacing w:val="40"/>
        </w:rPr>
        <w:t> </w:t>
      </w:r>
      <w:r>
        <w:rPr/>
        <w:t>subsidio</w:t>
      </w:r>
      <w:r>
        <w:rPr>
          <w:spacing w:val="38"/>
        </w:rPr>
        <w:t> </w:t>
      </w:r>
      <w:r>
        <w:rPr/>
        <w:t>se</w:t>
      </w:r>
      <w:r>
        <w:rPr>
          <w:w w:val="100"/>
        </w:rPr>
        <w:t> </w:t>
      </w:r>
      <w:r>
        <w:rPr/>
        <w:t>otorgará sobre la prima que corresponda a los valores asegurados que se</w:t>
      </w:r>
      <w:r>
        <w:rPr>
          <w:spacing w:val="44"/>
        </w:rPr>
        <w:t> </w:t>
      </w:r>
      <w:r>
        <w:rPr/>
        <w:t>encuentren</w:t>
      </w:r>
      <w:r>
        <w:rPr>
          <w:w w:val="100"/>
        </w:rPr>
        <w:t> </w:t>
      </w:r>
      <w:r>
        <w:rPr/>
        <w:t>dentro de los límites establecidos a</w:t>
      </w:r>
      <w:r>
        <w:rPr>
          <w:spacing w:val="-11"/>
        </w:rPr>
        <w:t> </w:t>
      </w:r>
      <w:r>
        <w:rPr/>
        <w:t>continuación: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sz w:val="21"/>
          <w:szCs w:val="21"/>
        </w:rPr>
      </w:pPr>
    </w:p>
    <w:p>
      <w:pPr>
        <w:spacing w:before="0"/>
        <w:ind w:left="1410" w:right="574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spacing w:val="-7"/>
          <w:sz w:val="20"/>
        </w:rPr>
        <w:t>Tabla</w:t>
      </w:r>
      <w:r>
        <w:rPr>
          <w:rFonts w:ascii="Arial" w:hAnsi="Arial"/>
          <w:b/>
          <w:spacing w:val="-11"/>
          <w:sz w:val="20"/>
        </w:rPr>
        <w:t> </w:t>
      </w:r>
      <w:r>
        <w:rPr>
          <w:rFonts w:ascii="Arial" w:hAnsi="Arial"/>
          <w:b/>
          <w:spacing w:val="-6"/>
          <w:sz w:val="20"/>
        </w:rPr>
        <w:t>1:</w:t>
      </w:r>
      <w:r>
        <w:rPr>
          <w:rFonts w:ascii="Arial" w:hAnsi="Arial"/>
          <w:b/>
          <w:spacing w:val="-9"/>
          <w:sz w:val="20"/>
        </w:rPr>
        <w:t> </w:t>
      </w:r>
      <w:r>
        <w:rPr>
          <w:rFonts w:ascii="Arial" w:hAnsi="Arial"/>
          <w:b/>
          <w:spacing w:val="-7"/>
          <w:sz w:val="20"/>
        </w:rPr>
        <w:t>Valor</w:t>
      </w:r>
      <w:r>
        <w:rPr>
          <w:rFonts w:ascii="Arial" w:hAnsi="Arial"/>
          <w:b/>
          <w:spacing w:val="-11"/>
          <w:sz w:val="20"/>
        </w:rPr>
        <w:t> </w:t>
      </w:r>
      <w:r>
        <w:rPr>
          <w:rFonts w:ascii="Arial" w:hAnsi="Arial"/>
          <w:b/>
          <w:spacing w:val="-9"/>
          <w:sz w:val="20"/>
        </w:rPr>
        <w:t>asegurado</w:t>
      </w:r>
      <w:r>
        <w:rPr>
          <w:rFonts w:ascii="Arial" w:hAnsi="Arial"/>
          <w:b/>
          <w:spacing w:val="-10"/>
          <w:sz w:val="20"/>
        </w:rPr>
        <w:t> </w:t>
      </w:r>
      <w:r>
        <w:rPr>
          <w:rFonts w:ascii="Arial" w:hAnsi="Arial"/>
          <w:b/>
          <w:spacing w:val="-8"/>
          <w:sz w:val="20"/>
        </w:rPr>
        <w:t>máximo</w:t>
      </w:r>
      <w:r>
        <w:rPr>
          <w:rFonts w:ascii="Arial" w:hAnsi="Arial"/>
          <w:b/>
          <w:spacing w:val="-10"/>
          <w:sz w:val="20"/>
        </w:rPr>
        <w:t> </w:t>
      </w:r>
      <w:r>
        <w:rPr>
          <w:rFonts w:ascii="Arial" w:hAnsi="Arial"/>
          <w:b/>
          <w:spacing w:val="-6"/>
          <w:sz w:val="20"/>
        </w:rPr>
        <w:t>por</w:t>
      </w:r>
      <w:r>
        <w:rPr>
          <w:rFonts w:ascii="Arial" w:hAnsi="Arial"/>
          <w:b/>
          <w:spacing w:val="-11"/>
          <w:sz w:val="20"/>
        </w:rPr>
        <w:t> </w:t>
      </w:r>
      <w:r>
        <w:rPr>
          <w:rFonts w:ascii="Arial" w:hAnsi="Arial"/>
          <w:b/>
          <w:spacing w:val="-4"/>
          <w:sz w:val="20"/>
        </w:rPr>
        <w:t>ha</w:t>
      </w:r>
      <w:r>
        <w:rPr>
          <w:rFonts w:ascii="Arial" w:hAnsi="Arial"/>
          <w:b/>
          <w:spacing w:val="-13"/>
          <w:sz w:val="20"/>
        </w:rPr>
        <w:t> </w:t>
      </w:r>
      <w:r>
        <w:rPr>
          <w:rFonts w:ascii="Arial" w:hAnsi="Arial"/>
          <w:b/>
          <w:spacing w:val="-7"/>
          <w:sz w:val="20"/>
        </w:rPr>
        <w:t>para</w:t>
      </w:r>
      <w:r>
        <w:rPr>
          <w:rFonts w:ascii="Arial" w:hAnsi="Arial"/>
          <w:b/>
          <w:spacing w:val="-11"/>
          <w:sz w:val="20"/>
        </w:rPr>
        <w:t> </w:t>
      </w:r>
      <w:r>
        <w:rPr>
          <w:rFonts w:ascii="Arial" w:hAnsi="Arial"/>
          <w:b/>
          <w:spacing w:val="-5"/>
          <w:sz w:val="20"/>
        </w:rPr>
        <w:t>el</w:t>
      </w:r>
      <w:r>
        <w:rPr>
          <w:rFonts w:ascii="Arial" w:hAnsi="Arial"/>
          <w:b/>
          <w:spacing w:val="-10"/>
          <w:sz w:val="20"/>
        </w:rPr>
        <w:t> </w:t>
      </w:r>
      <w:r>
        <w:rPr>
          <w:rFonts w:ascii="Arial" w:hAnsi="Arial"/>
          <w:b/>
          <w:spacing w:val="-9"/>
          <w:sz w:val="20"/>
        </w:rPr>
        <w:t>reconocimiento</w:t>
      </w:r>
      <w:r>
        <w:rPr>
          <w:rFonts w:ascii="Arial" w:hAnsi="Arial"/>
          <w:b/>
          <w:spacing w:val="-12"/>
          <w:sz w:val="20"/>
        </w:rPr>
        <w:t> </w:t>
      </w:r>
      <w:r>
        <w:rPr>
          <w:rFonts w:ascii="Arial" w:hAnsi="Arial"/>
          <w:b/>
          <w:spacing w:val="-6"/>
          <w:sz w:val="20"/>
        </w:rPr>
        <w:t>del</w:t>
      </w:r>
      <w:r>
        <w:rPr>
          <w:rFonts w:ascii="Arial" w:hAnsi="Arial"/>
          <w:b/>
          <w:spacing w:val="-10"/>
          <w:sz w:val="20"/>
        </w:rPr>
        <w:t> </w:t>
      </w:r>
      <w:r>
        <w:rPr>
          <w:rFonts w:ascii="Arial" w:hAnsi="Arial"/>
          <w:b/>
          <w:spacing w:val="-9"/>
          <w:sz w:val="20"/>
        </w:rPr>
        <w:t>incentivo</w:t>
      </w:r>
      <w:r>
        <w:rPr>
          <w:rFonts w:ascii="Arial" w:hAnsi="Arial"/>
          <w:spacing w:val="-9"/>
          <w:sz w:val="20"/>
        </w:rPr>
      </w:r>
    </w:p>
    <w:tbl>
      <w:tblPr>
        <w:tblW w:w="0" w:type="auto"/>
        <w:jc w:val="left"/>
        <w:tblInd w:w="196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93"/>
        <w:gridCol w:w="1855"/>
      </w:tblGrid>
      <w:tr>
        <w:trPr>
          <w:trHeight w:val="257" w:hRule="exact"/>
        </w:trPr>
        <w:tc>
          <w:tcPr>
            <w:tcW w:w="3793" w:type="dxa"/>
            <w:tcBorders>
              <w:top w:val="single" w:sz="4" w:space="0" w:color="000000"/>
              <w:left w:val="single" w:sz="4" w:space="0" w:color="BEBEBE"/>
              <w:bottom w:val="single" w:sz="17" w:space="0" w:color="000000"/>
              <w:right w:val="single" w:sz="4" w:space="0" w:color="BEBEBE"/>
            </w:tcBorders>
          </w:tcPr>
          <w:p>
            <w:pPr>
              <w:pStyle w:val="TableParagraph"/>
              <w:spacing w:line="225" w:lineRule="exact"/>
              <w:ind w:right="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Productos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BEBEBE"/>
              <w:bottom w:val="single" w:sz="17" w:space="0" w:color="000000"/>
              <w:right w:val="single" w:sz="4" w:space="0" w:color="BEBEBE"/>
            </w:tcBorders>
          </w:tcPr>
          <w:p>
            <w:pPr>
              <w:pStyle w:val="TableParagraph"/>
              <w:spacing w:line="225" w:lineRule="exact"/>
              <w:ind w:left="54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Máximo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344" w:hRule="exact"/>
        </w:trPr>
        <w:tc>
          <w:tcPr>
            <w:tcW w:w="3793" w:type="dxa"/>
            <w:tcBorders>
              <w:top w:val="single" w:sz="17" w:space="0" w:color="000000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>
            <w:pPr>
              <w:pStyle w:val="TableParagraph"/>
              <w:spacing w:line="240" w:lineRule="auto" w:before="84"/>
              <w:ind w:left="6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Cultivos de ciclo corto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z w:val="20"/>
              </w:rPr>
              <w:t>vegetativo</w:t>
            </w:r>
          </w:p>
        </w:tc>
        <w:tc>
          <w:tcPr>
            <w:tcW w:w="1855" w:type="dxa"/>
            <w:tcBorders>
              <w:top w:val="single" w:sz="17" w:space="0" w:color="000000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>
            <w:pPr>
              <w:pStyle w:val="TableParagraph"/>
              <w:spacing w:line="240" w:lineRule="auto" w:before="84"/>
              <w:ind w:left="62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$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14’000.000</w:t>
            </w:r>
          </w:p>
        </w:tc>
      </w:tr>
      <w:tr>
        <w:trPr>
          <w:trHeight w:val="310" w:hRule="exact"/>
        </w:trPr>
        <w:tc>
          <w:tcPr>
            <w:tcW w:w="379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>
            <w:pPr>
              <w:pStyle w:val="TableParagraph"/>
              <w:spacing w:line="240" w:lineRule="auto" w:before="69"/>
              <w:ind w:left="6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Cultivos de mediano y tardío</w:t>
            </w:r>
            <w:r>
              <w:rPr>
                <w:rFonts w:ascii="Arial" w:hAnsi="Arial"/>
                <w:spacing w:val="-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rendimiento</w:t>
            </w:r>
          </w:p>
        </w:tc>
        <w:tc>
          <w:tcPr>
            <w:tcW w:w="185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>
            <w:pPr>
              <w:pStyle w:val="TableParagraph"/>
              <w:spacing w:line="240" w:lineRule="auto" w:before="69"/>
              <w:ind w:left="62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$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20’000.000</w:t>
            </w:r>
          </w:p>
        </w:tc>
      </w:tr>
      <w:tr>
        <w:trPr>
          <w:trHeight w:val="312" w:hRule="exact"/>
        </w:trPr>
        <w:tc>
          <w:tcPr>
            <w:tcW w:w="379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>
            <w:pPr>
              <w:pStyle w:val="TableParagraph"/>
              <w:spacing w:line="240" w:lineRule="auto" w:before="69"/>
              <w:ind w:left="6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Plantaciones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Forestales</w:t>
            </w:r>
          </w:p>
        </w:tc>
        <w:tc>
          <w:tcPr>
            <w:tcW w:w="185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>
            <w:pPr>
              <w:pStyle w:val="TableParagraph"/>
              <w:spacing w:line="240" w:lineRule="auto" w:before="69"/>
              <w:ind w:left="62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$ </w:t>
            </w:r>
            <w:r>
              <w:rPr>
                <w:rFonts w:ascii="Arial" w:hAnsi="Arial" w:cs="Arial" w:eastAsia="Arial"/>
                <w:spacing w:val="51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8’000.000</w:t>
            </w:r>
          </w:p>
        </w:tc>
      </w:tr>
      <w:tr>
        <w:trPr>
          <w:trHeight w:val="305" w:hRule="exact"/>
        </w:trPr>
        <w:tc>
          <w:tcPr>
            <w:tcW w:w="379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>
            <w:pPr>
              <w:pStyle w:val="TableParagraph"/>
              <w:spacing w:line="240" w:lineRule="auto" w:before="62"/>
              <w:ind w:left="6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Cultivos en ambientes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controlados</w:t>
            </w:r>
          </w:p>
        </w:tc>
        <w:tc>
          <w:tcPr>
            <w:tcW w:w="185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>
            <w:pPr>
              <w:pStyle w:val="TableParagraph"/>
              <w:spacing w:line="240" w:lineRule="auto" w:before="28"/>
              <w:ind w:left="56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$100’000.000</w:t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pStyle w:val="BodyText"/>
        <w:spacing w:line="240" w:lineRule="auto" w:before="72"/>
        <w:ind w:right="580"/>
        <w:jc w:val="both"/>
      </w:pPr>
      <w:r>
        <w:rPr/>
        <w:t>Los</w:t>
      </w:r>
      <w:r>
        <w:rPr>
          <w:spacing w:val="38"/>
        </w:rPr>
        <w:t> </w:t>
      </w:r>
      <w:r>
        <w:rPr/>
        <w:t>cultivos</w:t>
      </w:r>
      <w:r>
        <w:rPr>
          <w:spacing w:val="37"/>
        </w:rPr>
        <w:t> </w:t>
      </w:r>
      <w:r>
        <w:rPr/>
        <w:t>clasificados</w:t>
      </w:r>
      <w:r>
        <w:rPr>
          <w:spacing w:val="37"/>
        </w:rPr>
        <w:t> </w:t>
      </w:r>
      <w:r>
        <w:rPr/>
        <w:t>como:</w:t>
      </w:r>
      <w:r>
        <w:rPr>
          <w:spacing w:val="39"/>
        </w:rPr>
        <w:t> </w:t>
      </w:r>
      <w:r>
        <w:rPr/>
        <w:t>cultivos</w:t>
      </w:r>
      <w:r>
        <w:rPr>
          <w:spacing w:val="37"/>
        </w:rPr>
        <w:t> </w:t>
      </w:r>
      <w:r>
        <w:rPr/>
        <w:t>de</w:t>
      </w:r>
      <w:r>
        <w:rPr>
          <w:spacing w:val="37"/>
        </w:rPr>
        <w:t> </w:t>
      </w:r>
      <w:r>
        <w:rPr/>
        <w:t>ciclo</w:t>
      </w:r>
      <w:r>
        <w:rPr>
          <w:spacing w:val="40"/>
        </w:rPr>
        <w:t> </w:t>
      </w:r>
      <w:r>
        <w:rPr/>
        <w:t>corto;</w:t>
      </w:r>
      <w:r>
        <w:rPr>
          <w:spacing w:val="38"/>
        </w:rPr>
        <w:t> </w:t>
      </w:r>
      <w:r>
        <w:rPr/>
        <w:t>cultivos</w:t>
      </w:r>
      <w:r>
        <w:rPr>
          <w:spacing w:val="37"/>
        </w:rPr>
        <w:t> </w:t>
      </w:r>
      <w:r>
        <w:rPr/>
        <w:t>de</w:t>
      </w:r>
      <w:r>
        <w:rPr>
          <w:spacing w:val="37"/>
        </w:rPr>
        <w:t> </w:t>
      </w:r>
      <w:r>
        <w:rPr/>
        <w:t>mediano</w:t>
      </w:r>
      <w:r>
        <w:rPr>
          <w:spacing w:val="37"/>
        </w:rPr>
        <w:t> </w:t>
      </w:r>
      <w:r>
        <w:rPr/>
        <w:t>y</w:t>
      </w:r>
      <w:r>
        <w:rPr>
          <w:spacing w:val="35"/>
        </w:rPr>
        <w:t> </w:t>
      </w:r>
      <w:r>
        <w:rPr/>
        <w:t>tardío</w:t>
      </w:r>
      <w:r>
        <w:rPr>
          <w:w w:val="100"/>
        </w:rPr>
        <w:t> </w:t>
      </w:r>
      <w:r>
        <w:rPr/>
        <w:t>rendimiento o cultivos perennes; y plantaciones forestales son indicados en el</w:t>
      </w:r>
      <w:r>
        <w:rPr>
          <w:spacing w:val="38"/>
        </w:rPr>
        <w:t> </w:t>
      </w:r>
      <w:r>
        <w:rPr/>
        <w:t>Manual</w:t>
      </w:r>
      <w:r>
        <w:rPr>
          <w:w w:val="100"/>
        </w:rPr>
        <w:t> </w:t>
      </w:r>
      <w:r>
        <w:rPr/>
        <w:t>de Servicios de FINAGRO, cuadros 1.2 y 1.4 anexo III del capítulo</w:t>
      </w:r>
      <w:r>
        <w:rPr>
          <w:spacing w:val="-14"/>
        </w:rPr>
        <w:t> </w:t>
      </w:r>
      <w:r>
        <w:rPr/>
        <w:t>I.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/>
        <w:ind w:right="574"/>
        <w:jc w:val="both"/>
      </w:pPr>
      <w:r>
        <w:rPr/>
        <w:t>Como quiera que las actividades de pasturas, actividades pecuarias, silvopastoriles</w:t>
      </w:r>
      <w:r>
        <w:rPr>
          <w:spacing w:val="45"/>
        </w:rPr>
        <w:t> </w:t>
      </w:r>
      <w:r>
        <w:rPr/>
        <w:t>y</w:t>
      </w:r>
      <w:r>
        <w:rPr>
          <w:w w:val="100"/>
        </w:rPr>
        <w:t> </w:t>
      </w:r>
      <w:r>
        <w:rPr/>
        <w:t>piscícolas (incluida la camaronicultura), no tienen topes establecidos, las</w:t>
      </w:r>
      <w:r>
        <w:rPr>
          <w:spacing w:val="-17"/>
        </w:rPr>
        <w:t> </w:t>
      </w:r>
      <w:r>
        <w:rPr/>
        <w:t>aseguradoras</w:t>
      </w:r>
      <w:r>
        <w:rPr>
          <w:w w:val="100"/>
        </w:rPr>
        <w:t> </w:t>
      </w:r>
      <w:r>
        <w:rPr/>
        <w:t>deberán contar con el sustento técnico que justifique los criterios para la</w:t>
      </w:r>
      <w:r>
        <w:rPr>
          <w:spacing w:val="-10"/>
        </w:rPr>
        <w:t> </w:t>
      </w:r>
      <w:r>
        <w:rPr/>
        <w:t>determinación</w:t>
      </w:r>
      <w:r>
        <w:rPr>
          <w:w w:val="100"/>
        </w:rPr>
        <w:t> </w:t>
      </w:r>
      <w:r>
        <w:rPr/>
        <w:t>del valor asegurado, y en consecuencia, previamente a la solicitud del subsidio,</w:t>
      </w:r>
      <w:r>
        <w:rPr>
          <w:spacing w:val="12"/>
        </w:rPr>
        <w:t> </w:t>
      </w:r>
      <w:r>
        <w:rPr/>
        <w:t>tales</w:t>
      </w:r>
      <w:r>
        <w:rPr>
          <w:w w:val="100"/>
        </w:rPr>
        <w:t> </w:t>
      </w:r>
      <w:r>
        <w:rPr/>
        <w:t>entidades deberán manifestar a FINAGRO su intención de otorgar este tipo de</w:t>
      </w:r>
      <w:r>
        <w:rPr>
          <w:spacing w:val="-19"/>
        </w:rPr>
        <w:t> </w:t>
      </w:r>
      <w:r>
        <w:rPr/>
        <w:t>seguros</w:t>
      </w:r>
      <w:r>
        <w:rPr>
          <w:w w:val="100"/>
        </w:rPr>
        <w:t> </w:t>
      </w:r>
      <w:r>
        <w:rPr/>
        <w:t>y el sustento técnico</w:t>
      </w:r>
      <w:r>
        <w:rPr>
          <w:spacing w:val="-8"/>
        </w:rPr>
        <w:t> </w:t>
      </w:r>
      <w:r>
        <w:rPr/>
        <w:t>correspondiente.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Heading1"/>
        <w:numPr>
          <w:ilvl w:val="1"/>
          <w:numId w:val="1"/>
        </w:numPr>
        <w:tabs>
          <w:tab w:pos="1622" w:val="left" w:leader="none"/>
        </w:tabs>
        <w:spacing w:line="240" w:lineRule="auto" w:before="0" w:after="0"/>
        <w:ind w:left="1622" w:right="584" w:hanging="720"/>
        <w:jc w:val="left"/>
        <w:rPr>
          <w:b w:val="0"/>
          <w:bCs w:val="0"/>
        </w:rPr>
      </w:pPr>
      <w:r>
        <w:rPr/>
        <w:t>Coberturas objeto de</w:t>
      </w:r>
      <w:r>
        <w:rPr>
          <w:spacing w:val="-5"/>
        </w:rPr>
        <w:t> </w:t>
      </w:r>
      <w:r>
        <w:rPr/>
        <w:t>incentivo</w:t>
      </w:r>
      <w:r>
        <w:rPr>
          <w:b w:val="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spacing w:line="240" w:lineRule="auto"/>
        <w:ind w:right="577"/>
        <w:jc w:val="both"/>
      </w:pPr>
      <w:r>
        <w:rPr/>
        <w:t>Los</w:t>
      </w:r>
      <w:r>
        <w:rPr>
          <w:spacing w:val="33"/>
        </w:rPr>
        <w:t> </w:t>
      </w:r>
      <w:r>
        <w:rPr/>
        <w:t>amparos</w:t>
      </w:r>
      <w:r>
        <w:rPr>
          <w:spacing w:val="33"/>
        </w:rPr>
        <w:t> </w:t>
      </w:r>
      <w:r>
        <w:rPr/>
        <w:t>sujetos</w:t>
      </w:r>
      <w:r>
        <w:rPr>
          <w:spacing w:val="33"/>
        </w:rPr>
        <w:t> </w:t>
      </w:r>
      <w:r>
        <w:rPr/>
        <w:t>de</w:t>
      </w:r>
      <w:r>
        <w:rPr>
          <w:spacing w:val="30"/>
        </w:rPr>
        <w:t> </w:t>
      </w:r>
      <w:r>
        <w:rPr/>
        <w:t>cubrimiento</w:t>
      </w:r>
      <w:r>
        <w:rPr>
          <w:spacing w:val="33"/>
        </w:rPr>
        <w:t> </w:t>
      </w:r>
      <w:r>
        <w:rPr/>
        <w:t>de</w:t>
      </w:r>
      <w:r>
        <w:rPr>
          <w:spacing w:val="32"/>
        </w:rPr>
        <w:t> </w:t>
      </w:r>
      <w:r>
        <w:rPr/>
        <w:t>incentivo,</w:t>
      </w:r>
      <w:r>
        <w:rPr>
          <w:spacing w:val="34"/>
        </w:rPr>
        <w:t> </w:t>
      </w:r>
      <w:r>
        <w:rPr/>
        <w:t>para</w:t>
      </w:r>
      <w:r>
        <w:rPr>
          <w:spacing w:val="33"/>
        </w:rPr>
        <w:t> </w:t>
      </w:r>
      <w:r>
        <w:rPr/>
        <w:t>los</w:t>
      </w:r>
      <w:r>
        <w:rPr>
          <w:spacing w:val="33"/>
        </w:rPr>
        <w:t> </w:t>
      </w:r>
      <w:r>
        <w:rPr/>
        <w:t>diferentes</w:t>
      </w:r>
      <w:r>
        <w:rPr>
          <w:spacing w:val="33"/>
        </w:rPr>
        <w:t> </w:t>
      </w:r>
      <w:r>
        <w:rPr/>
        <w:t>programas</w:t>
      </w:r>
      <w:r>
        <w:rPr>
          <w:spacing w:val="33"/>
        </w:rPr>
        <w:t> </w:t>
      </w:r>
      <w:r>
        <w:rPr/>
        <w:t>de</w:t>
      </w:r>
      <w:r>
        <w:rPr>
          <w:w w:val="100"/>
        </w:rPr>
        <w:t> </w:t>
      </w:r>
      <w:r>
        <w:rPr/>
        <w:t>Seguro Agropecuario, son los determinados por el Ministerio de Agricultura </w:t>
      </w:r>
      <w:r>
        <w:rPr>
          <w:spacing w:val="9"/>
        </w:rPr>
        <w:t> </w:t>
      </w:r>
      <w:r>
        <w:rPr/>
        <w:t>y</w:t>
      </w:r>
      <w:r>
        <w:rPr>
          <w:w w:val="100"/>
        </w:rPr>
        <w:t> </w:t>
      </w:r>
      <w:r>
        <w:rPr/>
        <w:t>Desarrollo Rural en la Resolución 072 de 2015. Actualmente, estos</w:t>
      </w:r>
      <w:r>
        <w:rPr>
          <w:spacing w:val="35"/>
        </w:rPr>
        <w:t> </w:t>
      </w:r>
      <w:r>
        <w:rPr/>
        <w:t>amparos</w:t>
      </w:r>
      <w:r>
        <w:rPr>
          <w:w w:val="100"/>
        </w:rPr>
        <w:t> </w:t>
      </w:r>
      <w:r>
        <w:rPr/>
        <w:t>corresponden</w:t>
      </w:r>
      <w:r>
        <w:rPr>
          <w:spacing w:val="30"/>
        </w:rPr>
        <w:t> </w:t>
      </w:r>
      <w:r>
        <w:rPr/>
        <w:t>a</w:t>
      </w:r>
      <w:r>
        <w:rPr>
          <w:spacing w:val="30"/>
        </w:rPr>
        <w:t> </w:t>
      </w:r>
      <w:r>
        <w:rPr/>
        <w:t>los</w:t>
      </w:r>
      <w:r>
        <w:rPr>
          <w:spacing w:val="30"/>
        </w:rPr>
        <w:t> </w:t>
      </w:r>
      <w:r>
        <w:rPr/>
        <w:t>riesgos</w:t>
      </w:r>
      <w:r>
        <w:rPr>
          <w:spacing w:val="30"/>
        </w:rPr>
        <w:t> </w:t>
      </w:r>
      <w:r>
        <w:rPr/>
        <w:t>naturales,</w:t>
      </w:r>
      <w:r>
        <w:rPr>
          <w:spacing w:val="29"/>
        </w:rPr>
        <w:t> </w:t>
      </w:r>
      <w:r>
        <w:rPr/>
        <w:t>tales</w:t>
      </w:r>
      <w:r>
        <w:rPr>
          <w:spacing w:val="30"/>
        </w:rPr>
        <w:t> </w:t>
      </w:r>
      <w:r>
        <w:rPr/>
        <w:t>como:</w:t>
      </w:r>
      <w:r>
        <w:rPr>
          <w:spacing w:val="31"/>
        </w:rPr>
        <w:t> </w:t>
      </w:r>
      <w:r>
        <w:rPr/>
        <w:t>exceso</w:t>
      </w:r>
      <w:r>
        <w:rPr>
          <w:spacing w:val="30"/>
        </w:rPr>
        <w:t> </w:t>
      </w:r>
      <w:r>
        <w:rPr/>
        <w:t>y</w:t>
      </w:r>
      <w:r>
        <w:rPr>
          <w:spacing w:val="28"/>
        </w:rPr>
        <w:t> </w:t>
      </w:r>
      <w:r>
        <w:rPr/>
        <w:t>déficit</w:t>
      </w:r>
      <w:r>
        <w:rPr>
          <w:spacing w:val="31"/>
        </w:rPr>
        <w:t> </w:t>
      </w:r>
      <w:r>
        <w:rPr/>
        <w:t>de</w:t>
      </w:r>
      <w:r>
        <w:rPr>
          <w:spacing w:val="30"/>
        </w:rPr>
        <w:t> </w:t>
      </w:r>
      <w:r>
        <w:rPr/>
        <w:t>lluvia,</w:t>
      </w:r>
      <w:r>
        <w:rPr>
          <w:spacing w:val="34"/>
        </w:rPr>
        <w:t> </w:t>
      </w:r>
      <w:r>
        <w:rPr/>
        <w:t>vientos</w:t>
      </w:r>
      <w:r>
        <w:rPr>
          <w:w w:val="100"/>
        </w:rPr>
        <w:t> </w:t>
      </w:r>
      <w:r>
        <w:rPr/>
        <w:t>fuertes, inundaciones, heladas, granizadas, deslizamientos y avalanchas; y los</w:t>
      </w:r>
      <w:r>
        <w:rPr>
          <w:spacing w:val="33"/>
        </w:rPr>
        <w:t> </w:t>
      </w:r>
      <w:r>
        <w:rPr/>
        <w:t>riesgos</w:t>
      </w:r>
      <w:r>
        <w:rPr>
          <w:w w:val="100"/>
        </w:rPr>
        <w:t> </w:t>
      </w:r>
      <w:r>
        <w:rPr/>
        <w:t>biológicos, tales como: plagas o enfermedades que afecten las</w:t>
      </w:r>
      <w:r>
        <w:rPr>
          <w:spacing w:val="14"/>
        </w:rPr>
        <w:t> </w:t>
      </w:r>
      <w:r>
        <w:rPr/>
        <w:t>actividades</w:t>
      </w:r>
      <w:r>
        <w:rPr>
          <w:w w:val="100"/>
        </w:rPr>
        <w:t> </w:t>
      </w:r>
      <w:r>
        <w:rPr/>
        <w:t>agropecuarias, ajenas al control del tomador, asegurado o</w:t>
      </w:r>
      <w:r>
        <w:rPr>
          <w:spacing w:val="-14"/>
        </w:rPr>
        <w:t> </w:t>
      </w:r>
      <w:r>
        <w:rPr/>
        <w:t>beneficiario.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Heading1"/>
        <w:numPr>
          <w:ilvl w:val="1"/>
          <w:numId w:val="1"/>
        </w:numPr>
        <w:tabs>
          <w:tab w:pos="1622" w:val="left" w:leader="none"/>
        </w:tabs>
        <w:spacing w:line="240" w:lineRule="auto" w:before="0" w:after="0"/>
        <w:ind w:left="1622" w:right="584" w:hanging="720"/>
        <w:jc w:val="left"/>
        <w:rPr>
          <w:b w:val="0"/>
          <w:bCs w:val="0"/>
        </w:rPr>
      </w:pPr>
      <w:r>
        <w:rPr/>
        <w:t>Condición de asegurabilidad para acceso al</w:t>
      </w:r>
      <w:r>
        <w:rPr>
          <w:spacing w:val="-10"/>
        </w:rPr>
        <w:t> </w:t>
      </w:r>
      <w:r>
        <w:rPr/>
        <w:t>incentivo</w:t>
      </w:r>
      <w:r>
        <w:rPr>
          <w:b w:val="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spacing w:line="240" w:lineRule="auto"/>
        <w:ind w:right="578"/>
        <w:jc w:val="both"/>
      </w:pPr>
      <w:r>
        <w:rPr/>
        <w:t>De</w:t>
      </w:r>
      <w:r>
        <w:rPr>
          <w:spacing w:val="31"/>
        </w:rPr>
        <w:t> </w:t>
      </w:r>
      <w:r>
        <w:rPr/>
        <w:t>conformidad</w:t>
      </w:r>
      <w:r>
        <w:rPr>
          <w:spacing w:val="31"/>
        </w:rPr>
        <w:t> </w:t>
      </w:r>
      <w:r>
        <w:rPr/>
        <w:t>con</w:t>
      </w:r>
      <w:r>
        <w:rPr>
          <w:spacing w:val="31"/>
        </w:rPr>
        <w:t> </w:t>
      </w:r>
      <w:r>
        <w:rPr/>
        <w:t>lo</w:t>
      </w:r>
      <w:r>
        <w:rPr>
          <w:spacing w:val="31"/>
        </w:rPr>
        <w:t> </w:t>
      </w:r>
      <w:r>
        <w:rPr/>
        <w:t>dispuesto</w:t>
      </w:r>
      <w:r>
        <w:rPr>
          <w:spacing w:val="32"/>
        </w:rPr>
        <w:t> </w:t>
      </w:r>
      <w:r>
        <w:rPr/>
        <w:t>en</w:t>
      </w:r>
      <w:r>
        <w:rPr>
          <w:spacing w:val="31"/>
        </w:rPr>
        <w:t> </w:t>
      </w:r>
      <w:r>
        <w:rPr/>
        <w:t>el</w:t>
      </w:r>
      <w:r>
        <w:rPr>
          <w:spacing w:val="33"/>
        </w:rPr>
        <w:t> </w:t>
      </w:r>
      <w:r>
        <w:rPr/>
        <w:t>artículo</w:t>
      </w:r>
      <w:r>
        <w:rPr>
          <w:spacing w:val="34"/>
        </w:rPr>
        <w:t> </w:t>
      </w:r>
      <w:r>
        <w:rPr/>
        <w:t>3</w:t>
      </w:r>
      <w:r>
        <w:rPr>
          <w:spacing w:val="31"/>
        </w:rPr>
        <w:t> </w:t>
      </w:r>
      <w:r>
        <w:rPr/>
        <w:t>de</w:t>
      </w:r>
      <w:r>
        <w:rPr>
          <w:spacing w:val="31"/>
        </w:rPr>
        <w:t> </w:t>
      </w:r>
      <w:r>
        <w:rPr/>
        <w:t>la</w:t>
      </w:r>
      <w:r>
        <w:rPr>
          <w:spacing w:val="31"/>
        </w:rPr>
        <w:t> </w:t>
      </w:r>
      <w:r>
        <w:rPr/>
        <w:t>Resolución</w:t>
      </w:r>
      <w:r>
        <w:rPr>
          <w:spacing w:val="31"/>
        </w:rPr>
        <w:t> </w:t>
      </w:r>
      <w:r>
        <w:rPr/>
        <w:t>1</w:t>
      </w:r>
      <w:r>
        <w:rPr>
          <w:spacing w:val="31"/>
        </w:rPr>
        <w:t> </w:t>
      </w:r>
      <w:r>
        <w:rPr/>
        <w:t>de</w:t>
      </w:r>
      <w:r>
        <w:rPr>
          <w:spacing w:val="31"/>
        </w:rPr>
        <w:t> </w:t>
      </w:r>
      <w:r>
        <w:rPr/>
        <w:t>2014</w:t>
      </w:r>
      <w:r>
        <w:rPr>
          <w:spacing w:val="31"/>
        </w:rPr>
        <w:t> </w:t>
      </w:r>
      <w:r>
        <w:rPr/>
        <w:t>de</w:t>
      </w:r>
      <w:r>
        <w:rPr>
          <w:spacing w:val="31"/>
        </w:rPr>
        <w:t> </w:t>
      </w:r>
      <w:r>
        <w:rPr/>
        <w:t>la</w:t>
      </w:r>
      <w:r>
        <w:rPr>
          <w:w w:val="100"/>
        </w:rPr>
        <w:t> </w:t>
      </w:r>
      <w:r>
        <w:rPr/>
        <w:t>CNCA-SA, se debe asegurar toda el área en producción de un mismo cultivo</w:t>
      </w:r>
      <w:r>
        <w:rPr>
          <w:spacing w:val="33"/>
        </w:rPr>
        <w:t> </w:t>
      </w:r>
      <w:r>
        <w:rPr/>
        <w:t>ubicada</w:t>
      </w:r>
      <w:r>
        <w:rPr>
          <w:w w:val="100"/>
        </w:rPr>
        <w:t> </w:t>
      </w:r>
      <w:r>
        <w:rPr/>
        <w:t>en un mismo predio, entendiendo por tal la extensión de tierra en propiedad,</w:t>
      </w:r>
      <w:r>
        <w:rPr>
          <w:spacing w:val="-5"/>
        </w:rPr>
        <w:t> </w:t>
      </w:r>
      <w:r>
        <w:rPr/>
        <w:t>en</w:t>
      </w:r>
      <w:r>
        <w:rPr>
          <w:w w:val="100"/>
        </w:rPr>
        <w:t> </w:t>
      </w:r>
      <w:r>
        <w:rPr/>
        <w:t>producción o administrada por el mismo productor; según las condiciones</w:t>
      </w:r>
      <w:r>
        <w:rPr>
          <w:spacing w:val="22"/>
        </w:rPr>
        <w:t> </w:t>
      </w:r>
      <w:r>
        <w:rPr/>
        <w:t>de</w:t>
      </w:r>
      <w:r>
        <w:rPr>
          <w:w w:val="100"/>
        </w:rPr>
        <w:t> </w:t>
      </w:r>
      <w:r>
        <w:rPr/>
        <w:t>asegurabilidad ofertadas por la</w:t>
      </w:r>
      <w:r>
        <w:rPr>
          <w:spacing w:val="-14"/>
        </w:rPr>
        <w:t> </w:t>
      </w:r>
      <w:r>
        <w:rPr/>
        <w:t>aseguradora.</w:t>
      </w:r>
    </w:p>
    <w:p>
      <w:pPr>
        <w:spacing w:line="240" w:lineRule="auto" w:before="7"/>
        <w:rPr>
          <w:rFonts w:ascii="Arial" w:hAnsi="Arial" w:cs="Arial" w:eastAsia="Arial"/>
          <w:sz w:val="21"/>
          <w:szCs w:val="21"/>
        </w:rPr>
      </w:pPr>
    </w:p>
    <w:p>
      <w:pPr>
        <w:pStyle w:val="Heading1"/>
        <w:numPr>
          <w:ilvl w:val="1"/>
          <w:numId w:val="1"/>
        </w:numPr>
        <w:tabs>
          <w:tab w:pos="1622" w:val="left" w:leader="none"/>
        </w:tabs>
        <w:spacing w:line="240" w:lineRule="auto" w:before="0" w:after="0"/>
        <w:ind w:left="1622" w:right="584" w:hanging="720"/>
        <w:jc w:val="left"/>
        <w:rPr>
          <w:b w:val="0"/>
          <w:bCs w:val="0"/>
        </w:rPr>
      </w:pPr>
      <w:r>
        <w:rPr/>
        <w:t>Fracción subsidiada de la</w:t>
      </w:r>
      <w:r>
        <w:rPr>
          <w:spacing w:val="-4"/>
        </w:rPr>
        <w:t> </w:t>
      </w:r>
      <w:r>
        <w:rPr/>
        <w:t>prima</w:t>
      </w:r>
      <w:r>
        <w:rPr>
          <w:b w:val="0"/>
        </w:rPr>
      </w:r>
    </w:p>
    <w:p>
      <w:pPr>
        <w:spacing w:line="240" w:lineRule="auto" w:before="4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spacing w:line="240" w:lineRule="auto"/>
        <w:ind w:right="574"/>
        <w:jc w:val="left"/>
      </w:pPr>
      <w:r>
        <w:rPr/>
        <w:t>El subsidio corresponde a los porcentajes determinados por la Resolución No. 1</w:t>
      </w:r>
      <w:r>
        <w:rPr>
          <w:spacing w:val="-17"/>
        </w:rPr>
        <w:t> </w:t>
      </w:r>
      <w:r>
        <w:rPr/>
        <w:t>de</w:t>
      </w:r>
      <w:r>
        <w:rPr>
          <w:w w:val="100"/>
        </w:rPr>
        <w:t> </w:t>
      </w:r>
      <w:r>
        <w:rPr/>
        <w:t>2014 de la CNCA - SA. El subsidio es otorgado a productores</w:t>
      </w:r>
      <w:r>
        <w:rPr>
          <w:spacing w:val="-17"/>
        </w:rPr>
        <w:t> </w:t>
      </w:r>
      <w:r>
        <w:rPr/>
        <w:t>así:</w:t>
      </w:r>
    </w:p>
    <w:p>
      <w:pPr>
        <w:spacing w:after="0" w:line="240" w:lineRule="auto"/>
        <w:jc w:val="left"/>
        <w:sectPr>
          <w:pgSz w:w="11910" w:h="16840"/>
          <w:pgMar w:header="0" w:footer="397" w:top="620" w:bottom="600" w:left="1160" w:right="11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1251" w:hRule="exact"/>
        </w:trPr>
        <w:tc>
          <w:tcPr>
            <w:tcW w:w="203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11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87"/>
              <w:ind w:left="96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CIRCULAR</w:t>
            </w:r>
            <w:r>
              <w:rPr>
                <w:rFonts w:ascii="Arial"/>
                <w:b/>
                <w:spacing w:val="-7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REGLAMENTARIA</w:t>
            </w:r>
            <w:r>
              <w:rPr>
                <w:rFonts w:ascii="Arial"/>
                <w:sz w:val="24"/>
              </w:rPr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23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P - 9 DE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2015</w:t>
            </w:r>
            <w:r>
              <w:rPr>
                <w:rFonts w:ascii="Arial"/>
                <w:sz w:val="22"/>
              </w:rPr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21"/>
          <w:szCs w:val="21"/>
        </w:rPr>
      </w:pPr>
    </w:p>
    <w:p>
      <w:pPr>
        <w:pStyle w:val="Heading1"/>
        <w:spacing w:line="240" w:lineRule="auto"/>
        <w:ind w:left="2743" w:right="574" w:firstLine="0"/>
        <w:jc w:val="left"/>
        <w:rPr>
          <w:b w:val="0"/>
          <w:bCs w:val="0"/>
        </w:rPr>
      </w:pPr>
      <w:r>
        <w:rPr>
          <w:spacing w:val="-7"/>
        </w:rPr>
        <w:t>Tabla</w:t>
      </w:r>
      <w:r>
        <w:rPr>
          <w:spacing w:val="-12"/>
        </w:rPr>
        <w:t> </w:t>
      </w:r>
      <w:r>
        <w:rPr>
          <w:spacing w:val="-5"/>
        </w:rPr>
        <w:t>2:</w:t>
      </w:r>
      <w:r>
        <w:rPr>
          <w:spacing w:val="-11"/>
        </w:rPr>
        <w:t> </w:t>
      </w:r>
      <w:r>
        <w:rPr>
          <w:spacing w:val="-9"/>
        </w:rPr>
        <w:t>Porcentaje</w:t>
      </w:r>
      <w:r>
        <w:rPr>
          <w:spacing w:val="-12"/>
        </w:rPr>
        <w:t> </w:t>
      </w:r>
      <w:r>
        <w:rPr>
          <w:spacing w:val="-4"/>
        </w:rPr>
        <w:t>de</w:t>
      </w:r>
      <w:r>
        <w:rPr>
          <w:spacing w:val="-15"/>
        </w:rPr>
        <w:t> </w:t>
      </w:r>
      <w:r>
        <w:rPr>
          <w:spacing w:val="-4"/>
        </w:rPr>
        <w:t>la</w:t>
      </w:r>
      <w:r>
        <w:rPr>
          <w:spacing w:val="-15"/>
        </w:rPr>
        <w:t> </w:t>
      </w:r>
      <w:r>
        <w:rPr>
          <w:spacing w:val="-7"/>
        </w:rPr>
        <w:t>prima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>
          <w:spacing w:val="-9"/>
        </w:rPr>
        <w:t>subsidiar</w:t>
      </w:r>
      <w:r>
        <w:rPr>
          <w:b w:val="0"/>
          <w:spacing w:val="-9"/>
        </w:rPr>
      </w:r>
    </w:p>
    <w:p>
      <w:pPr>
        <w:spacing w:line="240" w:lineRule="auto" w:before="5"/>
        <w:rPr>
          <w:rFonts w:ascii="Arial" w:hAnsi="Arial" w:cs="Arial" w:eastAsia="Arial"/>
          <w:b/>
          <w:bCs/>
          <w:sz w:val="22"/>
          <w:szCs w:val="22"/>
        </w:rPr>
      </w:pPr>
    </w:p>
    <w:tbl>
      <w:tblPr>
        <w:tblW w:w="0" w:type="auto"/>
        <w:jc w:val="left"/>
        <w:tblInd w:w="148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80"/>
        <w:gridCol w:w="2329"/>
      </w:tblGrid>
      <w:tr>
        <w:trPr>
          <w:trHeight w:val="257" w:hRule="exact"/>
        </w:trPr>
        <w:tc>
          <w:tcPr>
            <w:tcW w:w="4280" w:type="dxa"/>
            <w:tcBorders>
              <w:top w:val="single" w:sz="4" w:space="0" w:color="000000"/>
              <w:left w:val="single" w:sz="4" w:space="0" w:color="BEBEBE"/>
              <w:bottom w:val="single" w:sz="17" w:space="0" w:color="000000"/>
              <w:right w:val="single" w:sz="4" w:space="0" w:color="BEBEBE"/>
            </w:tcBorders>
          </w:tcPr>
          <w:p>
            <w:pPr>
              <w:pStyle w:val="TableParagraph"/>
              <w:spacing w:line="225" w:lineRule="exact"/>
              <w:ind w:left="141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Características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BEBEBE"/>
              <w:bottom w:val="single" w:sz="17" w:space="0" w:color="000000"/>
              <w:right w:val="single" w:sz="4" w:space="0" w:color="BEBEBE"/>
            </w:tcBorders>
          </w:tcPr>
          <w:p>
            <w:pPr>
              <w:pStyle w:val="TableParagraph"/>
              <w:spacing w:line="225" w:lineRule="exact"/>
              <w:ind w:left="18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Porcentaje hasta</w:t>
            </w:r>
            <w:r>
              <w:rPr>
                <w:rFonts w:ascii="Arial"/>
                <w:b/>
                <w:spacing w:val="-7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del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538" w:hRule="exact"/>
        </w:trPr>
        <w:tc>
          <w:tcPr>
            <w:tcW w:w="4280" w:type="dxa"/>
            <w:tcBorders>
              <w:top w:val="single" w:sz="17" w:space="0" w:color="000000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>
            <w:pPr>
              <w:pStyle w:val="TableParagraph"/>
              <w:spacing w:line="240" w:lineRule="auto" w:before="23"/>
              <w:ind w:left="64" w:right="27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Productores que demuestran la</w:t>
            </w:r>
            <w:r>
              <w:rPr>
                <w:rFonts w:ascii="Arial" w:hAnsi="Arial"/>
                <w:spacing w:val="-12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contratación</w:t>
            </w:r>
            <w:r>
              <w:rPr>
                <w:rFonts w:ascii="Arial" w:hAnsi="Arial"/>
                <w:w w:val="9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de un seguro</w:t>
            </w:r>
            <w:r>
              <w:rPr>
                <w:rFonts w:ascii="Arial" w:hAnsi="Arial"/>
                <w:spacing w:val="-10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agropecuario.</w:t>
            </w:r>
          </w:p>
        </w:tc>
        <w:tc>
          <w:tcPr>
            <w:tcW w:w="2329" w:type="dxa"/>
            <w:tcBorders>
              <w:top w:val="single" w:sz="17" w:space="0" w:color="000000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>
            <w:pPr>
              <w:pStyle w:val="TableParagraph"/>
              <w:spacing w:line="240" w:lineRule="auto" w:before="139"/>
              <w:ind w:right="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60%</w:t>
            </w:r>
          </w:p>
        </w:tc>
      </w:tr>
      <w:tr>
        <w:trPr>
          <w:trHeight w:val="701" w:hRule="exact"/>
        </w:trPr>
        <w:tc>
          <w:tcPr>
            <w:tcW w:w="428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>
            <w:pPr>
              <w:pStyle w:val="TableParagraph"/>
              <w:spacing w:line="240" w:lineRule="auto"/>
              <w:ind w:left="64" w:right="46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Mediano y gran productor, con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crédito</w:t>
            </w:r>
            <w:r>
              <w:rPr>
                <w:rFonts w:ascii="Arial" w:hAnsi="Arial"/>
                <w:w w:val="9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registrado en FINAGRO o que asegure</w:t>
            </w:r>
            <w:r>
              <w:rPr>
                <w:rFonts w:ascii="Arial" w:hAnsi="Arial"/>
                <w:spacing w:val="-10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un</w:t>
            </w:r>
            <w:r>
              <w:rPr>
                <w:rFonts w:ascii="Arial" w:hAnsi="Arial"/>
                <w:w w:val="9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producto del Anexo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5.</w:t>
            </w:r>
          </w:p>
        </w:tc>
        <w:tc>
          <w:tcPr>
            <w:tcW w:w="232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70%</w:t>
            </w:r>
          </w:p>
        </w:tc>
      </w:tr>
      <w:tr>
        <w:trPr>
          <w:trHeight w:val="711" w:hRule="exact"/>
        </w:trPr>
        <w:tc>
          <w:tcPr>
            <w:tcW w:w="4280" w:type="dxa"/>
            <w:tcBorders>
              <w:top w:val="single" w:sz="4" w:space="0" w:color="BEBEBE"/>
              <w:left w:val="single" w:sz="4" w:space="0" w:color="BEBEBE"/>
              <w:bottom w:val="single" w:sz="12" w:space="0" w:color="000000"/>
              <w:right w:val="single" w:sz="4" w:space="0" w:color="BEBEBE"/>
            </w:tcBorders>
          </w:tcPr>
          <w:p>
            <w:pPr>
              <w:pStyle w:val="TableParagraph"/>
              <w:spacing w:line="240" w:lineRule="auto"/>
              <w:ind w:left="64" w:right="19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Pequeño productor, con crédito registrado</w:t>
            </w:r>
            <w:r>
              <w:rPr>
                <w:rFonts w:ascii="Arial" w:hAnsi="Arial"/>
                <w:spacing w:val="-15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en</w:t>
            </w:r>
            <w:r>
              <w:rPr>
                <w:rFonts w:ascii="Arial" w:hAnsi="Arial"/>
                <w:w w:val="9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FINAGRO o que asegure un producto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del</w:t>
            </w:r>
            <w:r>
              <w:rPr>
                <w:rFonts w:ascii="Arial" w:hAnsi="Arial"/>
                <w:w w:val="9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Anexo</w:t>
            </w:r>
            <w:r>
              <w:rPr>
                <w:rFonts w:ascii="Arial" w:hAnsi="Arial"/>
                <w:spacing w:val="-3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5.</w:t>
            </w:r>
          </w:p>
        </w:tc>
        <w:tc>
          <w:tcPr>
            <w:tcW w:w="2329" w:type="dxa"/>
            <w:tcBorders>
              <w:top w:val="single" w:sz="4" w:space="0" w:color="BEBEBE"/>
              <w:left w:val="single" w:sz="4" w:space="0" w:color="BEBEBE"/>
              <w:bottom w:val="single" w:sz="12" w:space="0" w:color="000000"/>
              <w:right w:val="single" w:sz="4" w:space="0" w:color="BEBEBE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80%</w:t>
            </w:r>
          </w:p>
        </w:tc>
      </w:tr>
    </w:tbl>
    <w:p>
      <w:pPr>
        <w:spacing w:line="240" w:lineRule="auto" w:before="5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pStyle w:val="BodyText"/>
        <w:spacing w:line="240" w:lineRule="auto" w:before="72"/>
        <w:ind w:right="579"/>
        <w:jc w:val="both"/>
      </w:pPr>
      <w:r>
        <w:rPr/>
        <w:t>Para obtener los beneficios del subsidio a la prima del seguro agropecuario,</w:t>
      </w:r>
      <w:r>
        <w:rPr>
          <w:spacing w:val="-11"/>
        </w:rPr>
        <w:t> </w:t>
      </w:r>
      <w:r>
        <w:rPr/>
        <w:t>con</w:t>
      </w:r>
      <w:r>
        <w:rPr>
          <w:w w:val="100"/>
        </w:rPr>
        <w:t> </w:t>
      </w:r>
      <w:r>
        <w:rPr/>
        <w:t>porcentajes</w:t>
      </w:r>
      <w:r>
        <w:rPr>
          <w:spacing w:val="17"/>
        </w:rPr>
        <w:t> </w:t>
      </w:r>
      <w:r>
        <w:rPr/>
        <w:t>de</w:t>
      </w:r>
      <w:r>
        <w:rPr>
          <w:spacing w:val="16"/>
        </w:rPr>
        <w:t> </w:t>
      </w:r>
      <w:r>
        <w:rPr/>
        <w:t>hasta</w:t>
      </w:r>
      <w:r>
        <w:rPr>
          <w:spacing w:val="16"/>
        </w:rPr>
        <w:t> </w:t>
      </w:r>
      <w:r>
        <w:rPr/>
        <w:t>70%</w:t>
      </w:r>
      <w:r>
        <w:rPr>
          <w:spacing w:val="17"/>
        </w:rPr>
        <w:t> </w:t>
      </w:r>
      <w:r>
        <w:rPr/>
        <w:t>y</w:t>
      </w:r>
      <w:r>
        <w:rPr>
          <w:spacing w:val="14"/>
        </w:rPr>
        <w:t> </w:t>
      </w:r>
      <w:r>
        <w:rPr/>
        <w:t>80%,</w:t>
      </w:r>
      <w:r>
        <w:rPr>
          <w:spacing w:val="18"/>
        </w:rPr>
        <w:t> </w:t>
      </w:r>
      <w:r>
        <w:rPr/>
        <w:t>el</w:t>
      </w:r>
      <w:r>
        <w:rPr>
          <w:spacing w:val="15"/>
        </w:rPr>
        <w:t> </w:t>
      </w:r>
      <w:r>
        <w:rPr/>
        <w:t>productor</w:t>
      </w:r>
      <w:r>
        <w:rPr>
          <w:spacing w:val="17"/>
        </w:rPr>
        <w:t> </w:t>
      </w:r>
      <w:r>
        <w:rPr/>
        <w:t>debe</w:t>
      </w:r>
      <w:r>
        <w:rPr>
          <w:spacing w:val="16"/>
        </w:rPr>
        <w:t> </w:t>
      </w:r>
      <w:r>
        <w:rPr/>
        <w:t>actuar</w:t>
      </w:r>
      <w:r>
        <w:rPr>
          <w:spacing w:val="17"/>
        </w:rPr>
        <w:t> </w:t>
      </w:r>
      <w:r>
        <w:rPr/>
        <w:t>como</w:t>
      </w:r>
      <w:r>
        <w:rPr>
          <w:spacing w:val="16"/>
        </w:rPr>
        <w:t> </w:t>
      </w:r>
      <w:r>
        <w:rPr/>
        <w:t>asegurado</w:t>
      </w:r>
      <w:r>
        <w:rPr>
          <w:spacing w:val="16"/>
        </w:rPr>
        <w:t> </w:t>
      </w:r>
      <w:r>
        <w:rPr/>
        <w:t>y</w:t>
      </w:r>
      <w:r>
        <w:rPr>
          <w:spacing w:val="14"/>
        </w:rPr>
        <w:t> </w:t>
      </w:r>
      <w:r>
        <w:rPr/>
        <w:t>contar</w:t>
      </w:r>
      <w:r>
        <w:rPr>
          <w:w w:val="100"/>
        </w:rPr>
        <w:t> </w:t>
      </w:r>
      <w:r>
        <w:rPr/>
        <w:t>con un crédito registrado y vigente en FINAGRO o asegurar un producto del Anexo</w:t>
      </w:r>
      <w:r>
        <w:rPr>
          <w:spacing w:val="57"/>
        </w:rPr>
        <w:t> </w:t>
      </w:r>
      <w:r>
        <w:rPr/>
        <w:t>5,</w:t>
      </w:r>
      <w:r>
        <w:rPr>
          <w:w w:val="100"/>
        </w:rPr>
        <w:t> </w:t>
      </w:r>
      <w:r>
        <w:rPr/>
        <w:t>los cuales son objeto de desgravación o disminución de aranceles a favor </w:t>
      </w:r>
      <w:r>
        <w:rPr>
          <w:spacing w:val="12"/>
        </w:rPr>
        <w:t> </w:t>
      </w:r>
      <w:r>
        <w:rPr/>
        <w:t>de</w:t>
      </w:r>
      <w:r>
        <w:rPr>
          <w:w w:val="100"/>
        </w:rPr>
        <w:t> </w:t>
      </w:r>
      <w:r>
        <w:rPr/>
        <w:t>Colombia, de conformidad con tratados comerciales</w:t>
      </w:r>
      <w:r>
        <w:rPr>
          <w:spacing w:val="-16"/>
        </w:rPr>
        <w:t> </w:t>
      </w:r>
      <w:r>
        <w:rPr/>
        <w:t>vigentes.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Heading1"/>
        <w:numPr>
          <w:ilvl w:val="1"/>
          <w:numId w:val="1"/>
        </w:numPr>
        <w:tabs>
          <w:tab w:pos="1622" w:val="left" w:leader="none"/>
        </w:tabs>
        <w:spacing w:line="240" w:lineRule="auto" w:before="0" w:after="0"/>
        <w:ind w:left="1622" w:right="584" w:hanging="720"/>
        <w:jc w:val="left"/>
        <w:rPr>
          <w:b w:val="0"/>
          <w:bCs w:val="0"/>
        </w:rPr>
      </w:pPr>
      <w:r>
        <w:rPr/>
        <w:t>Clasificación del tipo de</w:t>
      </w:r>
      <w:r>
        <w:rPr>
          <w:spacing w:val="-7"/>
        </w:rPr>
        <w:t> </w:t>
      </w:r>
      <w:r>
        <w:rPr/>
        <w:t>productor</w:t>
      </w:r>
      <w:r>
        <w:rPr>
          <w:b w:val="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spacing w:line="240" w:lineRule="auto"/>
        <w:ind w:right="573"/>
        <w:jc w:val="both"/>
      </w:pPr>
      <w:r>
        <w:rPr/>
        <w:t>La aseguradora deberá realizar la consulta del tipo de productor en el Aplicativo SIOI-</w:t>
      </w:r>
      <w:r>
        <w:rPr>
          <w:w w:val="100"/>
        </w:rPr>
        <w:t> </w:t>
      </w:r>
      <w:r>
        <w:rPr/>
        <w:t>ISA, el cual cruzará esta información con la base de datos de FINAGRO y</w:t>
      </w:r>
      <w:r>
        <w:rPr>
          <w:spacing w:val="31"/>
        </w:rPr>
        <w:t> </w:t>
      </w:r>
      <w:r>
        <w:rPr/>
        <w:t>determinará</w:t>
      </w:r>
      <w:r>
        <w:rPr>
          <w:w w:val="100"/>
        </w:rPr>
        <w:t> </w:t>
      </w:r>
      <w:r>
        <w:rPr/>
        <w:t>automáticamente el tipo de productor y el porcentaje de incentivo correspondiente.</w:t>
      </w:r>
      <w:r>
        <w:rPr>
          <w:spacing w:val="54"/>
        </w:rPr>
        <w:t> </w:t>
      </w:r>
      <w:r>
        <w:rPr/>
        <w:t>La</w:t>
      </w:r>
      <w:r>
        <w:rPr>
          <w:w w:val="100"/>
        </w:rPr>
        <w:t> </w:t>
      </w:r>
      <w:r>
        <w:rPr/>
        <w:t>consulta</w:t>
      </w:r>
      <w:r>
        <w:rPr>
          <w:spacing w:val="21"/>
        </w:rPr>
        <w:t> </w:t>
      </w:r>
      <w:r>
        <w:rPr/>
        <w:t>en</w:t>
      </w:r>
      <w:r>
        <w:rPr>
          <w:spacing w:val="20"/>
        </w:rPr>
        <w:t> </w:t>
      </w:r>
      <w:r>
        <w:rPr/>
        <w:t>el</w:t>
      </w:r>
      <w:r>
        <w:rPr>
          <w:spacing w:val="20"/>
        </w:rPr>
        <w:t> </w:t>
      </w:r>
      <w:r>
        <w:rPr/>
        <w:t>Aplicativo</w:t>
      </w:r>
      <w:r>
        <w:rPr>
          <w:spacing w:val="23"/>
        </w:rPr>
        <w:t> </w:t>
      </w:r>
      <w:r>
        <w:rPr/>
        <w:t>SIOI-ISA</w:t>
      </w:r>
      <w:r>
        <w:rPr>
          <w:spacing w:val="20"/>
        </w:rPr>
        <w:t> </w:t>
      </w:r>
      <w:r>
        <w:rPr/>
        <w:t>estará</w:t>
      </w:r>
      <w:r>
        <w:rPr>
          <w:spacing w:val="21"/>
        </w:rPr>
        <w:t> </w:t>
      </w:r>
      <w:r>
        <w:rPr/>
        <w:t>parametrizada</w:t>
      </w:r>
      <w:r>
        <w:rPr>
          <w:spacing w:val="21"/>
        </w:rPr>
        <w:t> </w:t>
      </w:r>
      <w:r>
        <w:rPr/>
        <w:t>de</w:t>
      </w:r>
      <w:r>
        <w:rPr>
          <w:spacing w:val="20"/>
        </w:rPr>
        <w:t> </w:t>
      </w:r>
      <w:r>
        <w:rPr/>
        <w:t>acuerdo</w:t>
      </w:r>
      <w:r>
        <w:rPr>
          <w:spacing w:val="21"/>
        </w:rPr>
        <w:t> </w:t>
      </w:r>
      <w:r>
        <w:rPr/>
        <w:t>con</w:t>
      </w:r>
      <w:r>
        <w:rPr>
          <w:spacing w:val="20"/>
        </w:rPr>
        <w:t> </w:t>
      </w:r>
      <w:r>
        <w:rPr/>
        <w:t>lo</w:t>
      </w:r>
      <w:r>
        <w:rPr>
          <w:spacing w:val="21"/>
        </w:rPr>
        <w:t> </w:t>
      </w:r>
      <w:r>
        <w:rPr/>
        <w:t>dispuesto</w:t>
      </w:r>
      <w:r>
        <w:rPr>
          <w:w w:val="100"/>
        </w:rPr>
        <w:t> </w:t>
      </w:r>
      <w:r>
        <w:rPr/>
        <w:t>en la sección 3.6 de la presente Circular</w:t>
      </w:r>
      <w:r>
        <w:rPr>
          <w:spacing w:val="-13"/>
        </w:rPr>
        <w:t> </w:t>
      </w:r>
      <w:r>
        <w:rPr/>
        <w:t>Reglamentaria.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right="577"/>
        <w:jc w:val="both"/>
      </w:pPr>
      <w:r>
        <w:rPr/>
        <w:t>En caso de que el productor - asegurado no esté registrado en las bases</w:t>
      </w:r>
      <w:r>
        <w:rPr>
          <w:spacing w:val="38"/>
        </w:rPr>
        <w:t> </w:t>
      </w:r>
      <w:r>
        <w:rPr/>
        <w:t>de</w:t>
      </w:r>
      <w:r>
        <w:rPr>
          <w:w w:val="100"/>
        </w:rPr>
        <w:t> </w:t>
      </w:r>
      <w:r>
        <w:rPr/>
        <w:t>FINAGRO,</w:t>
      </w:r>
      <w:r>
        <w:rPr>
          <w:spacing w:val="27"/>
        </w:rPr>
        <w:t> </w:t>
      </w:r>
      <w:r>
        <w:rPr/>
        <w:t>la</w:t>
      </w:r>
      <w:r>
        <w:rPr>
          <w:spacing w:val="26"/>
        </w:rPr>
        <w:t> </w:t>
      </w:r>
      <w:r>
        <w:rPr/>
        <w:t>aseguradora</w:t>
      </w:r>
      <w:r>
        <w:rPr>
          <w:spacing w:val="26"/>
        </w:rPr>
        <w:t> </w:t>
      </w:r>
      <w:r>
        <w:rPr/>
        <w:t>deberá</w:t>
      </w:r>
      <w:r>
        <w:rPr>
          <w:spacing w:val="26"/>
        </w:rPr>
        <w:t> </w:t>
      </w:r>
      <w:r>
        <w:rPr/>
        <w:t>determinar</w:t>
      </w:r>
      <w:r>
        <w:rPr>
          <w:spacing w:val="27"/>
        </w:rPr>
        <w:t> </w:t>
      </w:r>
      <w:r>
        <w:rPr/>
        <w:t>y</w:t>
      </w:r>
      <w:r>
        <w:rPr>
          <w:spacing w:val="23"/>
        </w:rPr>
        <w:t> </w:t>
      </w:r>
      <w:r>
        <w:rPr/>
        <w:t>certificar</w:t>
      </w:r>
      <w:r>
        <w:rPr>
          <w:spacing w:val="27"/>
        </w:rPr>
        <w:t> </w:t>
      </w:r>
      <w:r>
        <w:rPr/>
        <w:t>el</w:t>
      </w:r>
      <w:r>
        <w:rPr>
          <w:spacing w:val="25"/>
        </w:rPr>
        <w:t> </w:t>
      </w:r>
      <w:r>
        <w:rPr/>
        <w:t>tipo</w:t>
      </w:r>
      <w:r>
        <w:rPr>
          <w:spacing w:val="25"/>
        </w:rPr>
        <w:t> </w:t>
      </w:r>
      <w:r>
        <w:rPr/>
        <w:t>de</w:t>
      </w:r>
      <w:r>
        <w:rPr>
          <w:spacing w:val="25"/>
        </w:rPr>
        <w:t> </w:t>
      </w:r>
      <w:r>
        <w:rPr/>
        <w:t>productor,</w:t>
      </w:r>
      <w:r>
        <w:rPr>
          <w:spacing w:val="27"/>
        </w:rPr>
        <w:t> </w:t>
      </w:r>
      <w:r>
        <w:rPr/>
        <w:t>con</w:t>
      </w:r>
      <w:r>
        <w:rPr>
          <w:spacing w:val="25"/>
        </w:rPr>
        <w:t> </w:t>
      </w:r>
      <w:r>
        <w:rPr/>
        <w:t>el</w:t>
      </w:r>
      <w:r>
        <w:rPr>
          <w:w w:val="100"/>
        </w:rPr>
        <w:t> </w:t>
      </w:r>
      <w:r>
        <w:rPr/>
        <w:t>diligenciamiento del Anexo 6 de la presente Circular</w:t>
      </w:r>
      <w:r>
        <w:rPr>
          <w:spacing w:val="-18"/>
        </w:rPr>
        <w:t> </w:t>
      </w:r>
      <w:r>
        <w:rPr/>
        <w:t>Reglamentaria.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Heading1"/>
        <w:numPr>
          <w:ilvl w:val="1"/>
          <w:numId w:val="1"/>
        </w:numPr>
        <w:tabs>
          <w:tab w:pos="1622" w:val="left" w:leader="none"/>
        </w:tabs>
        <w:spacing w:line="240" w:lineRule="auto" w:before="0" w:after="0"/>
        <w:ind w:left="1622" w:right="584" w:hanging="720"/>
        <w:jc w:val="left"/>
        <w:rPr>
          <w:b w:val="0"/>
          <w:bCs w:val="0"/>
        </w:rPr>
      </w:pPr>
      <w:r>
        <w:rPr/>
        <w:t>Características del crédito asociado a la actividad</w:t>
      </w:r>
      <w:r>
        <w:rPr>
          <w:spacing w:val="-6"/>
        </w:rPr>
        <w:t> </w:t>
      </w:r>
      <w:r>
        <w:rPr/>
        <w:t>asegurable</w:t>
      </w:r>
      <w:r>
        <w:rPr>
          <w:b w:val="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spacing w:line="240" w:lineRule="auto"/>
        <w:ind w:right="579"/>
        <w:jc w:val="both"/>
      </w:pPr>
      <w:r>
        <w:rPr/>
        <w:t>En</w:t>
      </w:r>
      <w:r>
        <w:rPr>
          <w:spacing w:val="38"/>
        </w:rPr>
        <w:t> </w:t>
      </w:r>
      <w:r>
        <w:rPr/>
        <w:t>aras</w:t>
      </w:r>
      <w:r>
        <w:rPr>
          <w:spacing w:val="39"/>
        </w:rPr>
        <w:t> </w:t>
      </w:r>
      <w:r>
        <w:rPr/>
        <w:t>de</w:t>
      </w:r>
      <w:r>
        <w:rPr>
          <w:spacing w:val="38"/>
        </w:rPr>
        <w:t> </w:t>
      </w:r>
      <w:r>
        <w:rPr/>
        <w:t>acceder</w:t>
      </w:r>
      <w:r>
        <w:rPr>
          <w:spacing w:val="40"/>
        </w:rPr>
        <w:t> </w:t>
      </w:r>
      <w:r>
        <w:rPr/>
        <w:t>a</w:t>
      </w:r>
      <w:r>
        <w:rPr>
          <w:spacing w:val="38"/>
        </w:rPr>
        <w:t> </w:t>
      </w:r>
      <w:r>
        <w:rPr/>
        <w:t>los</w:t>
      </w:r>
      <w:r>
        <w:rPr>
          <w:spacing w:val="38"/>
        </w:rPr>
        <w:t> </w:t>
      </w:r>
      <w:r>
        <w:rPr/>
        <w:t>subsidios</w:t>
      </w:r>
      <w:r>
        <w:rPr>
          <w:spacing w:val="38"/>
        </w:rPr>
        <w:t> </w:t>
      </w:r>
      <w:r>
        <w:rPr/>
        <w:t>del</w:t>
      </w:r>
      <w:r>
        <w:rPr>
          <w:spacing w:val="38"/>
        </w:rPr>
        <w:t> </w:t>
      </w:r>
      <w:r>
        <w:rPr/>
        <w:t>70%</w:t>
      </w:r>
      <w:r>
        <w:rPr>
          <w:spacing w:val="39"/>
        </w:rPr>
        <w:t> </w:t>
      </w:r>
      <w:r>
        <w:rPr/>
        <w:t>y</w:t>
      </w:r>
      <w:r>
        <w:rPr>
          <w:spacing w:val="39"/>
        </w:rPr>
        <w:t> </w:t>
      </w:r>
      <w:r>
        <w:rPr/>
        <w:t>80%</w:t>
      </w:r>
      <w:r>
        <w:rPr>
          <w:spacing w:val="39"/>
        </w:rPr>
        <w:t> </w:t>
      </w:r>
      <w:r>
        <w:rPr/>
        <w:t>sobre</w:t>
      </w:r>
      <w:r>
        <w:rPr>
          <w:spacing w:val="38"/>
        </w:rPr>
        <w:t> </w:t>
      </w:r>
      <w:r>
        <w:rPr/>
        <w:t>el</w:t>
      </w:r>
      <w:r>
        <w:rPr>
          <w:spacing w:val="38"/>
        </w:rPr>
        <w:t> </w:t>
      </w:r>
      <w:r>
        <w:rPr/>
        <w:t>valor</w:t>
      </w:r>
      <w:r>
        <w:rPr>
          <w:spacing w:val="39"/>
        </w:rPr>
        <w:t> </w:t>
      </w:r>
      <w:r>
        <w:rPr/>
        <w:t>de</w:t>
      </w:r>
      <w:r>
        <w:rPr>
          <w:spacing w:val="38"/>
        </w:rPr>
        <w:t> </w:t>
      </w:r>
      <w:r>
        <w:rPr/>
        <w:t>la</w:t>
      </w:r>
      <w:r>
        <w:rPr>
          <w:spacing w:val="38"/>
        </w:rPr>
        <w:t> </w:t>
      </w:r>
      <w:r>
        <w:rPr/>
        <w:t>prima</w:t>
      </w:r>
      <w:r>
        <w:rPr>
          <w:spacing w:val="39"/>
        </w:rPr>
        <w:t> </w:t>
      </w:r>
      <w:r>
        <w:rPr/>
        <w:t>del</w:t>
      </w:r>
      <w:r>
        <w:rPr>
          <w:w w:val="100"/>
        </w:rPr>
        <w:t> </w:t>
      </w:r>
      <w:r>
        <w:rPr/>
        <w:t>seguro agropecuario, el productor deberá contar con un crédito registrado y vigente</w:t>
      </w:r>
      <w:r>
        <w:rPr>
          <w:spacing w:val="27"/>
        </w:rPr>
        <w:t> </w:t>
      </w:r>
      <w:r>
        <w:rPr/>
        <w:t>en</w:t>
      </w:r>
      <w:r>
        <w:rPr>
          <w:w w:val="100"/>
        </w:rPr>
        <w:t> </w:t>
      </w:r>
      <w:r>
        <w:rPr/>
        <w:t>FINAGRO,</w:t>
      </w:r>
      <w:r>
        <w:rPr>
          <w:spacing w:val="18"/>
        </w:rPr>
        <w:t> </w:t>
      </w:r>
      <w:r>
        <w:rPr/>
        <w:t>el</w:t>
      </w:r>
      <w:r>
        <w:rPr>
          <w:spacing w:val="16"/>
        </w:rPr>
        <w:t> </w:t>
      </w:r>
      <w:r>
        <w:rPr/>
        <w:t>cual</w:t>
      </w:r>
      <w:r>
        <w:rPr>
          <w:spacing w:val="16"/>
        </w:rPr>
        <w:t> </w:t>
      </w:r>
      <w:r>
        <w:rPr/>
        <w:t>debe</w:t>
      </w:r>
      <w:r>
        <w:rPr>
          <w:spacing w:val="19"/>
        </w:rPr>
        <w:t> </w:t>
      </w:r>
      <w:r>
        <w:rPr/>
        <w:t>estar</w:t>
      </w:r>
      <w:r>
        <w:rPr>
          <w:spacing w:val="18"/>
        </w:rPr>
        <w:t> </w:t>
      </w:r>
      <w:r>
        <w:rPr/>
        <w:t>dirigido</w:t>
      </w:r>
      <w:r>
        <w:rPr>
          <w:spacing w:val="17"/>
        </w:rPr>
        <w:t> </w:t>
      </w:r>
      <w:r>
        <w:rPr/>
        <w:t>a</w:t>
      </w:r>
      <w:r>
        <w:rPr>
          <w:spacing w:val="17"/>
        </w:rPr>
        <w:t> </w:t>
      </w:r>
      <w:r>
        <w:rPr/>
        <w:t>financiar</w:t>
      </w:r>
      <w:r>
        <w:rPr>
          <w:spacing w:val="15"/>
        </w:rPr>
        <w:t> </w:t>
      </w:r>
      <w:r>
        <w:rPr/>
        <w:t>el</w:t>
      </w:r>
      <w:r>
        <w:rPr>
          <w:spacing w:val="16"/>
        </w:rPr>
        <w:t> </w:t>
      </w:r>
      <w:r>
        <w:rPr/>
        <w:t>área</w:t>
      </w:r>
      <w:r>
        <w:rPr>
          <w:spacing w:val="17"/>
        </w:rPr>
        <w:t> </w:t>
      </w:r>
      <w:r>
        <w:rPr/>
        <w:t>y</w:t>
      </w:r>
      <w:r>
        <w:rPr>
          <w:spacing w:val="17"/>
        </w:rPr>
        <w:t> </w:t>
      </w:r>
      <w:r>
        <w:rPr/>
        <w:t>actividad</w:t>
      </w:r>
      <w:r>
        <w:rPr>
          <w:spacing w:val="17"/>
        </w:rPr>
        <w:t> </w:t>
      </w:r>
      <w:r>
        <w:rPr/>
        <w:t>asegurada,</w:t>
      </w:r>
      <w:r>
        <w:rPr>
          <w:spacing w:val="18"/>
        </w:rPr>
        <w:t> </w:t>
      </w:r>
      <w:r>
        <w:rPr/>
        <w:t>en</w:t>
      </w:r>
      <w:r>
        <w:rPr>
          <w:spacing w:val="17"/>
        </w:rPr>
        <w:t> </w:t>
      </w:r>
      <w:r>
        <w:rPr/>
        <w:t>la</w:t>
      </w:r>
      <w:r>
        <w:rPr>
          <w:w w:val="100"/>
        </w:rPr>
        <w:t> </w:t>
      </w:r>
      <w:r>
        <w:rPr/>
        <w:t>misma localización, lo cual es validado a través del rubro económico primario</w:t>
      </w:r>
      <w:r>
        <w:rPr>
          <w:spacing w:val="32"/>
        </w:rPr>
        <w:t> </w:t>
      </w:r>
      <w:r>
        <w:rPr/>
        <w:t>o</w:t>
      </w:r>
      <w:r>
        <w:rPr>
          <w:w w:val="100"/>
        </w:rPr>
        <w:t> </w:t>
      </w:r>
      <w:r>
        <w:rPr/>
        <w:t>secundario</w:t>
      </w:r>
      <w:r>
        <w:rPr>
          <w:spacing w:val="46"/>
        </w:rPr>
        <w:t> </w:t>
      </w:r>
      <w:r>
        <w:rPr/>
        <w:t>de</w:t>
      </w:r>
      <w:r>
        <w:rPr>
          <w:spacing w:val="47"/>
        </w:rPr>
        <w:t> </w:t>
      </w:r>
      <w:r>
        <w:rPr/>
        <w:t>la</w:t>
      </w:r>
      <w:r>
        <w:rPr>
          <w:spacing w:val="47"/>
        </w:rPr>
        <w:t> </w:t>
      </w:r>
      <w:r>
        <w:rPr/>
        <w:t>actividad</w:t>
      </w:r>
      <w:r>
        <w:rPr>
          <w:spacing w:val="47"/>
        </w:rPr>
        <w:t> </w:t>
      </w:r>
      <w:r>
        <w:rPr/>
        <w:t>productiva</w:t>
      </w:r>
      <w:r>
        <w:rPr>
          <w:spacing w:val="47"/>
        </w:rPr>
        <w:t> </w:t>
      </w:r>
      <w:r>
        <w:rPr/>
        <w:t>objeto</w:t>
      </w:r>
      <w:r>
        <w:rPr>
          <w:spacing w:val="45"/>
        </w:rPr>
        <w:t> </w:t>
      </w:r>
      <w:r>
        <w:rPr/>
        <w:t>del</w:t>
      </w:r>
      <w:r>
        <w:rPr>
          <w:spacing w:val="46"/>
        </w:rPr>
        <w:t> </w:t>
      </w:r>
      <w:r>
        <w:rPr/>
        <w:t>crédito,</w:t>
      </w:r>
      <w:r>
        <w:rPr>
          <w:spacing w:val="48"/>
        </w:rPr>
        <w:t> </w:t>
      </w:r>
      <w:r>
        <w:rPr/>
        <w:t>según</w:t>
      </w:r>
      <w:r>
        <w:rPr>
          <w:spacing w:val="47"/>
        </w:rPr>
        <w:t> </w:t>
      </w:r>
      <w:r>
        <w:rPr/>
        <w:t>la</w:t>
      </w:r>
      <w:r>
        <w:rPr>
          <w:spacing w:val="47"/>
        </w:rPr>
        <w:t> </w:t>
      </w:r>
      <w:r>
        <w:rPr/>
        <w:t>norma</w:t>
      </w:r>
      <w:r>
        <w:rPr>
          <w:spacing w:val="47"/>
        </w:rPr>
        <w:t> </w:t>
      </w:r>
      <w:r>
        <w:rPr/>
        <w:t>de</w:t>
      </w:r>
      <w:r>
        <w:rPr>
          <w:w w:val="100"/>
        </w:rPr>
        <w:t> </w:t>
      </w:r>
      <w:r>
        <w:rPr/>
        <w:t>parametrización establecida en el Manual de Servicios de</w:t>
      </w:r>
      <w:r>
        <w:rPr>
          <w:spacing w:val="-18"/>
        </w:rPr>
        <w:t> </w:t>
      </w:r>
      <w:r>
        <w:rPr/>
        <w:t>FINAGRO.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/>
        <w:ind w:right="580"/>
        <w:jc w:val="both"/>
      </w:pPr>
      <w:r>
        <w:rPr/>
        <w:t>Al</w:t>
      </w:r>
      <w:r>
        <w:rPr>
          <w:spacing w:val="14"/>
        </w:rPr>
        <w:t> </w:t>
      </w:r>
      <w:r>
        <w:rPr/>
        <w:t>momento</w:t>
      </w:r>
      <w:r>
        <w:rPr>
          <w:spacing w:val="15"/>
        </w:rPr>
        <w:t> </w:t>
      </w:r>
      <w:r>
        <w:rPr/>
        <w:t>de</w:t>
      </w:r>
      <w:r>
        <w:rPr>
          <w:spacing w:val="12"/>
        </w:rPr>
        <w:t> </w:t>
      </w:r>
      <w:r>
        <w:rPr/>
        <w:t>la</w:t>
      </w:r>
      <w:r>
        <w:rPr>
          <w:spacing w:val="15"/>
        </w:rPr>
        <w:t> </w:t>
      </w:r>
      <w:r>
        <w:rPr/>
        <w:t>solicitud</w:t>
      </w:r>
      <w:r>
        <w:rPr>
          <w:spacing w:val="15"/>
        </w:rPr>
        <w:t> </w:t>
      </w:r>
      <w:r>
        <w:rPr/>
        <w:t>del</w:t>
      </w:r>
      <w:r>
        <w:rPr>
          <w:spacing w:val="14"/>
        </w:rPr>
        <w:t> </w:t>
      </w:r>
      <w:r>
        <w:rPr/>
        <w:t>subsidio</w:t>
      </w:r>
      <w:r>
        <w:rPr>
          <w:spacing w:val="15"/>
        </w:rPr>
        <w:t> </w:t>
      </w:r>
      <w:r>
        <w:rPr/>
        <w:t>a</w:t>
      </w:r>
      <w:r>
        <w:rPr>
          <w:spacing w:val="15"/>
        </w:rPr>
        <w:t> </w:t>
      </w:r>
      <w:r>
        <w:rPr/>
        <w:t>la</w:t>
      </w:r>
      <w:r>
        <w:rPr>
          <w:spacing w:val="15"/>
        </w:rPr>
        <w:t> </w:t>
      </w:r>
      <w:r>
        <w:rPr/>
        <w:t>prima</w:t>
      </w:r>
      <w:r>
        <w:rPr>
          <w:spacing w:val="15"/>
        </w:rPr>
        <w:t> </w:t>
      </w:r>
      <w:r>
        <w:rPr/>
        <w:t>del</w:t>
      </w:r>
      <w:r>
        <w:rPr>
          <w:spacing w:val="14"/>
        </w:rPr>
        <w:t> </w:t>
      </w:r>
      <w:r>
        <w:rPr/>
        <w:t>seguro</w:t>
      </w:r>
      <w:r>
        <w:rPr>
          <w:spacing w:val="15"/>
        </w:rPr>
        <w:t> </w:t>
      </w:r>
      <w:r>
        <w:rPr/>
        <w:t>agropecuario,</w:t>
      </w:r>
      <w:r>
        <w:rPr>
          <w:spacing w:val="16"/>
        </w:rPr>
        <w:t> </w:t>
      </w:r>
      <w:r>
        <w:rPr/>
        <w:t>el</w:t>
      </w:r>
      <w:r>
        <w:rPr>
          <w:spacing w:val="14"/>
        </w:rPr>
        <w:t> </w:t>
      </w:r>
      <w:r>
        <w:rPr/>
        <w:t>crédito</w:t>
      </w:r>
      <w:r>
        <w:rPr>
          <w:w w:val="100"/>
        </w:rPr>
        <w:t> </w:t>
      </w:r>
      <w:r>
        <w:rPr/>
        <w:t>debe</w:t>
      </w:r>
      <w:r>
        <w:rPr>
          <w:spacing w:val="32"/>
        </w:rPr>
        <w:t> </w:t>
      </w:r>
      <w:r>
        <w:rPr/>
        <w:t>estar</w:t>
      </w:r>
      <w:r>
        <w:rPr>
          <w:spacing w:val="34"/>
        </w:rPr>
        <w:t> </w:t>
      </w:r>
      <w:r>
        <w:rPr/>
        <w:t>vigente</w:t>
      </w:r>
      <w:r>
        <w:rPr>
          <w:spacing w:val="30"/>
        </w:rPr>
        <w:t> </w:t>
      </w:r>
      <w:r>
        <w:rPr/>
        <w:t>y</w:t>
      </w:r>
      <w:r>
        <w:rPr>
          <w:spacing w:val="33"/>
        </w:rPr>
        <w:t> </w:t>
      </w:r>
      <w:r>
        <w:rPr/>
        <w:t>el</w:t>
      </w:r>
      <w:r>
        <w:rPr>
          <w:spacing w:val="32"/>
        </w:rPr>
        <w:t> </w:t>
      </w:r>
      <w:r>
        <w:rPr/>
        <w:t>saldo</w:t>
      </w:r>
      <w:r>
        <w:rPr>
          <w:spacing w:val="32"/>
        </w:rPr>
        <w:t> </w:t>
      </w:r>
      <w:r>
        <w:rPr/>
        <w:t>del</w:t>
      </w:r>
      <w:r>
        <w:rPr>
          <w:spacing w:val="32"/>
        </w:rPr>
        <w:t> </w:t>
      </w:r>
      <w:r>
        <w:rPr/>
        <w:t>capital</w:t>
      </w:r>
      <w:r>
        <w:rPr>
          <w:spacing w:val="32"/>
        </w:rPr>
        <w:t> </w:t>
      </w:r>
      <w:r>
        <w:rPr/>
        <w:t>debe</w:t>
      </w:r>
      <w:r>
        <w:rPr>
          <w:spacing w:val="32"/>
        </w:rPr>
        <w:t> </w:t>
      </w:r>
      <w:r>
        <w:rPr/>
        <w:t>ser</w:t>
      </w:r>
      <w:r>
        <w:rPr>
          <w:spacing w:val="33"/>
        </w:rPr>
        <w:t> </w:t>
      </w:r>
      <w:r>
        <w:rPr/>
        <w:t>superior</w:t>
      </w:r>
      <w:r>
        <w:rPr>
          <w:spacing w:val="33"/>
        </w:rPr>
        <w:t> </w:t>
      </w:r>
      <w:r>
        <w:rPr/>
        <w:t>o</w:t>
      </w:r>
      <w:r>
        <w:rPr>
          <w:spacing w:val="30"/>
        </w:rPr>
        <w:t> </w:t>
      </w:r>
      <w:r>
        <w:rPr/>
        <w:t>igual</w:t>
      </w:r>
      <w:r>
        <w:rPr>
          <w:spacing w:val="32"/>
        </w:rPr>
        <w:t> </w:t>
      </w:r>
      <w:r>
        <w:rPr/>
        <w:t>al</w:t>
      </w:r>
      <w:r>
        <w:rPr>
          <w:spacing w:val="32"/>
        </w:rPr>
        <w:t> </w:t>
      </w:r>
      <w:r>
        <w:rPr/>
        <w:t>10%</w:t>
      </w:r>
      <w:r>
        <w:rPr>
          <w:spacing w:val="33"/>
        </w:rPr>
        <w:t> </w:t>
      </w:r>
      <w:r>
        <w:rPr/>
        <w:t>del</w:t>
      </w:r>
      <w:r>
        <w:rPr>
          <w:spacing w:val="32"/>
        </w:rPr>
        <w:t> </w:t>
      </w:r>
      <w:r>
        <w:rPr/>
        <w:t>valor</w:t>
      </w:r>
      <w:r>
        <w:rPr>
          <w:w w:val="100"/>
        </w:rPr>
        <w:t> </w:t>
      </w:r>
      <w:r>
        <w:rPr/>
        <w:t>asegurado.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right="580"/>
        <w:jc w:val="both"/>
      </w:pPr>
      <w:r>
        <w:rPr/>
        <w:t>La validación del crédito se realiza a través de la aseguradora por medio del</w:t>
      </w:r>
      <w:r>
        <w:rPr>
          <w:spacing w:val="38"/>
        </w:rPr>
        <w:t> </w:t>
      </w:r>
      <w:r>
        <w:rPr/>
        <w:t>Aplicativo</w:t>
      </w:r>
      <w:r>
        <w:rPr>
          <w:w w:val="100"/>
        </w:rPr>
        <w:t> </w:t>
      </w:r>
      <w:r>
        <w:rPr/>
        <w:t>SIOI - ISA con el número de la llave de crédito, el cual consta de los</w:t>
      </w:r>
      <w:r>
        <w:rPr>
          <w:spacing w:val="48"/>
        </w:rPr>
        <w:t> </w:t>
      </w:r>
      <w:r>
        <w:rPr/>
        <w:t>siguientes</w:t>
      </w:r>
      <w:r>
        <w:rPr>
          <w:w w:val="100"/>
        </w:rPr>
        <w:t> </w:t>
      </w:r>
      <w:r>
        <w:rPr/>
        <w:t>elementos: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0"/>
          <w:numId w:val="2"/>
        </w:numPr>
        <w:tabs>
          <w:tab w:pos="1262" w:val="left" w:leader="none"/>
        </w:tabs>
        <w:spacing w:line="240" w:lineRule="auto" w:before="0" w:after="0"/>
        <w:ind w:left="1262" w:right="584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Código de 3 dígitos que identifica al intermediario financiero en</w:t>
      </w:r>
      <w:r>
        <w:rPr>
          <w:rFonts w:ascii="Arial" w:hAnsi="Arial"/>
          <w:spacing w:val="-14"/>
          <w:sz w:val="22"/>
        </w:rPr>
        <w:t> </w:t>
      </w:r>
      <w:r>
        <w:rPr>
          <w:rFonts w:ascii="Arial" w:hAnsi="Arial"/>
          <w:sz w:val="22"/>
        </w:rPr>
        <w:t>FINAGRO.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ListParagraph"/>
        <w:numPr>
          <w:ilvl w:val="0"/>
          <w:numId w:val="2"/>
        </w:numPr>
        <w:tabs>
          <w:tab w:pos="1262" w:val="left" w:leader="none"/>
        </w:tabs>
        <w:spacing w:line="240" w:lineRule="auto" w:before="0" w:after="0"/>
        <w:ind w:left="1262" w:right="584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Código de norma legal de 4 dígitos que identifica la línea de crédito y el tipo</w:t>
      </w:r>
      <w:r>
        <w:rPr>
          <w:rFonts w:ascii="Arial" w:hAnsi="Arial"/>
          <w:spacing w:val="5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productor.</w:t>
      </w:r>
    </w:p>
    <w:p>
      <w:pPr>
        <w:spacing w:after="0" w:line="240" w:lineRule="auto"/>
        <w:jc w:val="left"/>
        <w:rPr>
          <w:rFonts w:ascii="Arial" w:hAnsi="Arial" w:cs="Arial" w:eastAsia="Arial"/>
          <w:sz w:val="22"/>
          <w:szCs w:val="22"/>
        </w:rPr>
        <w:sectPr>
          <w:pgSz w:w="11910" w:h="16840"/>
          <w:pgMar w:header="0" w:footer="397" w:top="620" w:bottom="600" w:left="1160" w:right="11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1251" w:hRule="exact"/>
        </w:trPr>
        <w:tc>
          <w:tcPr>
            <w:tcW w:w="203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13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87"/>
              <w:ind w:left="96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CIRCULAR</w:t>
            </w:r>
            <w:r>
              <w:rPr>
                <w:rFonts w:ascii="Arial"/>
                <w:b/>
                <w:spacing w:val="-7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REGLAMENTARIA</w:t>
            </w:r>
            <w:r>
              <w:rPr>
                <w:rFonts w:ascii="Arial"/>
                <w:sz w:val="24"/>
              </w:rPr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23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P - 9 DE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2015</w:t>
            </w:r>
            <w:r>
              <w:rPr>
                <w:rFonts w:ascii="Arial"/>
                <w:sz w:val="22"/>
              </w:rPr>
            </w:r>
          </w:p>
        </w:tc>
      </w:tr>
    </w:tbl>
    <w:p>
      <w:pPr>
        <w:spacing w:line="240" w:lineRule="auto" w:before="8"/>
        <w:rPr>
          <w:rFonts w:ascii="Arial" w:hAnsi="Arial" w:cs="Arial" w:eastAsia="Arial"/>
          <w:sz w:val="13"/>
          <w:szCs w:val="13"/>
        </w:rPr>
      </w:pPr>
    </w:p>
    <w:p>
      <w:pPr>
        <w:pStyle w:val="ListParagraph"/>
        <w:numPr>
          <w:ilvl w:val="0"/>
          <w:numId w:val="2"/>
        </w:numPr>
        <w:tabs>
          <w:tab w:pos="1262" w:val="left" w:leader="none"/>
        </w:tabs>
        <w:spacing w:line="240" w:lineRule="auto" w:before="72" w:after="0"/>
        <w:ind w:left="1262" w:right="580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Código de centuria: con 3 dígitos; el primer dígito corresponde al milenio y</w:t>
      </w:r>
      <w:r>
        <w:rPr>
          <w:rFonts w:ascii="Arial" w:hAnsi="Arial"/>
          <w:spacing w:val="54"/>
          <w:sz w:val="22"/>
        </w:rPr>
        <w:t> </w:t>
      </w:r>
      <w:r>
        <w:rPr>
          <w:rFonts w:ascii="Arial" w:hAnsi="Arial"/>
          <w:sz w:val="22"/>
        </w:rPr>
        <w:t>los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dos</w:t>
      </w:r>
      <w:r>
        <w:rPr>
          <w:rFonts w:ascii="Arial" w:hAnsi="Arial"/>
          <w:spacing w:val="19"/>
          <w:sz w:val="22"/>
        </w:rPr>
        <w:t> </w:t>
      </w:r>
      <w:r>
        <w:rPr>
          <w:rFonts w:ascii="Arial" w:hAnsi="Arial"/>
          <w:sz w:val="22"/>
        </w:rPr>
        <w:t>dígitos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siguientes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identifican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año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en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que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operación</w:t>
      </w:r>
      <w:r>
        <w:rPr>
          <w:rFonts w:ascii="Arial" w:hAnsi="Arial"/>
          <w:spacing w:val="16"/>
          <w:sz w:val="22"/>
        </w:rPr>
        <w:t> </w:t>
      </w:r>
      <w:r>
        <w:rPr>
          <w:rFonts w:ascii="Arial" w:hAnsi="Arial"/>
          <w:sz w:val="22"/>
        </w:rPr>
        <w:t>fue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registrada</w:t>
      </w:r>
      <w:r>
        <w:rPr>
          <w:rFonts w:ascii="Arial" w:hAnsi="Arial"/>
          <w:spacing w:val="18"/>
          <w:sz w:val="22"/>
        </w:rPr>
        <w:t> </w:t>
      </w:r>
      <w:r>
        <w:rPr>
          <w:rFonts w:ascii="Arial" w:hAnsi="Arial"/>
          <w:sz w:val="22"/>
        </w:rPr>
        <w:t>en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FINAGRO.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ListParagraph"/>
        <w:numPr>
          <w:ilvl w:val="0"/>
          <w:numId w:val="2"/>
        </w:numPr>
        <w:tabs>
          <w:tab w:pos="1262" w:val="left" w:leader="none"/>
        </w:tabs>
        <w:spacing w:line="240" w:lineRule="auto" w:before="0" w:after="0"/>
        <w:ind w:left="1262" w:right="584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Consecutivo</w:t>
      </w:r>
      <w:r>
        <w:rPr>
          <w:rFonts w:ascii="Arial" w:hAnsi="Arial"/>
          <w:spacing w:val="24"/>
          <w:sz w:val="22"/>
        </w:rPr>
        <w:t> </w:t>
      </w:r>
      <w:r>
        <w:rPr>
          <w:rFonts w:ascii="Arial" w:hAnsi="Arial"/>
          <w:sz w:val="22"/>
        </w:rPr>
        <w:t>automático</w:t>
      </w:r>
      <w:r>
        <w:rPr>
          <w:rFonts w:ascii="Arial" w:hAnsi="Arial"/>
          <w:spacing w:val="22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24"/>
          <w:sz w:val="22"/>
        </w:rPr>
        <w:t> </w:t>
      </w:r>
      <w:r>
        <w:rPr>
          <w:rFonts w:ascii="Arial" w:hAnsi="Arial"/>
          <w:sz w:val="22"/>
        </w:rPr>
        <w:t>6</w:t>
      </w:r>
      <w:r>
        <w:rPr>
          <w:rFonts w:ascii="Arial" w:hAnsi="Arial"/>
          <w:spacing w:val="24"/>
          <w:sz w:val="22"/>
        </w:rPr>
        <w:t> </w:t>
      </w:r>
      <w:r>
        <w:rPr>
          <w:rFonts w:ascii="Arial" w:hAnsi="Arial"/>
          <w:sz w:val="22"/>
        </w:rPr>
        <w:t>dígitos</w:t>
      </w:r>
      <w:r>
        <w:rPr>
          <w:rFonts w:ascii="Arial" w:hAnsi="Arial"/>
          <w:spacing w:val="24"/>
          <w:sz w:val="22"/>
        </w:rPr>
        <w:t> </w:t>
      </w:r>
      <w:r>
        <w:rPr>
          <w:rFonts w:ascii="Arial" w:hAnsi="Arial"/>
          <w:sz w:val="22"/>
        </w:rPr>
        <w:t>que</w:t>
      </w:r>
      <w:r>
        <w:rPr>
          <w:rFonts w:ascii="Arial" w:hAnsi="Arial"/>
          <w:spacing w:val="24"/>
          <w:sz w:val="22"/>
        </w:rPr>
        <w:t> </w:t>
      </w:r>
      <w:r>
        <w:rPr>
          <w:rFonts w:ascii="Arial" w:hAnsi="Arial"/>
          <w:sz w:val="22"/>
        </w:rPr>
        <w:t>identifica</w:t>
      </w:r>
      <w:r>
        <w:rPr>
          <w:rFonts w:ascii="Arial" w:hAnsi="Arial"/>
          <w:spacing w:val="24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spacing w:val="24"/>
          <w:sz w:val="22"/>
        </w:rPr>
        <w:t> </w:t>
      </w:r>
      <w:r>
        <w:rPr>
          <w:rFonts w:ascii="Arial" w:hAnsi="Arial"/>
          <w:sz w:val="22"/>
        </w:rPr>
        <w:t>operación</w:t>
      </w:r>
      <w:r>
        <w:rPr>
          <w:rFonts w:ascii="Arial" w:hAnsi="Arial"/>
          <w:spacing w:val="24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24"/>
          <w:sz w:val="22"/>
        </w:rPr>
        <w:t> </w:t>
      </w:r>
      <w:r>
        <w:rPr>
          <w:rFonts w:ascii="Arial" w:hAnsi="Arial"/>
          <w:sz w:val="22"/>
        </w:rPr>
        <w:t>crédito</w:t>
      </w:r>
      <w:r>
        <w:rPr>
          <w:rFonts w:ascii="Arial" w:hAnsi="Arial"/>
          <w:spacing w:val="24"/>
          <w:sz w:val="22"/>
        </w:rPr>
        <w:t> </w:t>
      </w:r>
      <w:r>
        <w:rPr>
          <w:rFonts w:ascii="Arial" w:hAnsi="Arial"/>
          <w:sz w:val="22"/>
        </w:rPr>
        <w:t>en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FINAGRO.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0"/>
          <w:numId w:val="2"/>
        </w:numPr>
        <w:tabs>
          <w:tab w:pos="1262" w:val="left" w:leader="none"/>
        </w:tabs>
        <w:spacing w:line="240" w:lineRule="auto" w:before="0" w:after="0"/>
        <w:ind w:left="1262" w:right="584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Los 2 dígitos finales que indica el tipo de novedad del</w:t>
      </w:r>
      <w:r>
        <w:rPr>
          <w:rFonts w:ascii="Arial" w:hAnsi="Arial"/>
          <w:spacing w:val="-14"/>
          <w:sz w:val="22"/>
        </w:rPr>
        <w:t> </w:t>
      </w:r>
      <w:r>
        <w:rPr>
          <w:rFonts w:ascii="Arial" w:hAnsi="Arial"/>
          <w:sz w:val="22"/>
        </w:rPr>
        <w:t>crédito.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2" w:lineRule="auto"/>
        <w:ind w:right="581"/>
        <w:jc w:val="both"/>
      </w:pPr>
      <w:r>
        <w:rPr/>
        <w:t>Los productores con créditos por la línea de consolidación de pasivos, que</w:t>
      </w:r>
      <w:r>
        <w:rPr>
          <w:spacing w:val="43"/>
        </w:rPr>
        <w:t> </w:t>
      </w:r>
      <w:r>
        <w:rPr/>
        <w:t>recogen</w:t>
      </w:r>
      <w:r>
        <w:rPr>
          <w:w w:val="100"/>
        </w:rPr>
        <w:t> </w:t>
      </w:r>
      <w:r>
        <w:rPr/>
        <w:t>créditos anteriores, accederán al</w:t>
      </w:r>
      <w:r>
        <w:rPr>
          <w:spacing w:val="-15"/>
        </w:rPr>
        <w:t> </w:t>
      </w:r>
      <w:r>
        <w:rPr/>
        <w:t>incentivo:</w:t>
      </w:r>
    </w:p>
    <w:p>
      <w:pPr>
        <w:spacing w:line="240" w:lineRule="auto" w:before="9"/>
        <w:rPr>
          <w:rFonts w:ascii="Arial" w:hAnsi="Arial" w:cs="Arial" w:eastAsia="Arial"/>
          <w:sz w:val="21"/>
          <w:szCs w:val="21"/>
        </w:rPr>
      </w:pPr>
    </w:p>
    <w:p>
      <w:pPr>
        <w:pStyle w:val="ListParagraph"/>
        <w:numPr>
          <w:ilvl w:val="0"/>
          <w:numId w:val="3"/>
        </w:numPr>
        <w:tabs>
          <w:tab w:pos="1262" w:val="left" w:leader="none"/>
        </w:tabs>
        <w:spacing w:line="240" w:lineRule="auto" w:before="0" w:after="0"/>
        <w:ind w:left="1262" w:right="584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Si alguno de los rubros financiados originalmente corresponde al mismo</w:t>
      </w:r>
      <w:r>
        <w:rPr>
          <w:rFonts w:ascii="Arial"/>
          <w:spacing w:val="42"/>
          <w:sz w:val="22"/>
        </w:rPr>
        <w:t> </w:t>
      </w:r>
      <w:r>
        <w:rPr>
          <w:rFonts w:ascii="Arial"/>
          <w:sz w:val="22"/>
        </w:rPr>
        <w:t>cultivo</w:t>
      </w:r>
      <w:r>
        <w:rPr>
          <w:rFonts w:ascii="Arial"/>
          <w:w w:val="100"/>
          <w:sz w:val="22"/>
        </w:rPr>
        <w:t> </w:t>
      </w:r>
      <w:r>
        <w:rPr>
          <w:rFonts w:ascii="Arial"/>
          <w:sz w:val="22"/>
        </w:rPr>
        <w:t>a asegurar;</w:t>
      </w:r>
      <w:r>
        <w:rPr>
          <w:rFonts w:ascii="Arial"/>
          <w:spacing w:val="-1"/>
          <w:sz w:val="22"/>
        </w:rPr>
        <w:t> </w:t>
      </w:r>
      <w:r>
        <w:rPr>
          <w:rFonts w:ascii="Arial"/>
          <w:sz w:val="22"/>
        </w:rPr>
        <w:t>y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0"/>
          <w:numId w:val="3"/>
        </w:numPr>
        <w:tabs>
          <w:tab w:pos="1262" w:val="left" w:leader="none"/>
        </w:tabs>
        <w:spacing w:line="240" w:lineRule="auto" w:before="0" w:after="0"/>
        <w:ind w:left="1262" w:right="584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Si el saldo del crédito que contiene el rubro objeto de seguro, fue</w:t>
      </w:r>
      <w:r>
        <w:rPr>
          <w:rFonts w:ascii="Arial" w:hAnsi="Arial"/>
          <w:spacing w:val="55"/>
          <w:sz w:val="22"/>
        </w:rPr>
        <w:t> </w:t>
      </w:r>
      <w:r>
        <w:rPr>
          <w:rFonts w:ascii="Arial" w:hAnsi="Arial"/>
          <w:sz w:val="22"/>
        </w:rPr>
        <w:t>consolidado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con un saldo superior al 10% del valor a</w:t>
      </w:r>
      <w:r>
        <w:rPr>
          <w:rFonts w:ascii="Arial" w:hAnsi="Arial"/>
          <w:spacing w:val="-7"/>
          <w:sz w:val="22"/>
        </w:rPr>
        <w:t> </w:t>
      </w:r>
      <w:r>
        <w:rPr>
          <w:rFonts w:ascii="Arial" w:hAnsi="Arial"/>
          <w:sz w:val="22"/>
        </w:rPr>
        <w:t>asegurar.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right="574"/>
        <w:jc w:val="both"/>
      </w:pPr>
      <w:r>
        <w:rPr/>
        <w:t>En</w:t>
      </w:r>
      <w:r>
        <w:rPr>
          <w:spacing w:val="41"/>
        </w:rPr>
        <w:t> </w:t>
      </w:r>
      <w:r>
        <w:rPr/>
        <w:t>caso</w:t>
      </w:r>
      <w:r>
        <w:rPr>
          <w:spacing w:val="40"/>
        </w:rPr>
        <w:t> </w:t>
      </w:r>
      <w:r>
        <w:rPr/>
        <w:t>de</w:t>
      </w:r>
      <w:r>
        <w:rPr>
          <w:spacing w:val="38"/>
        </w:rPr>
        <w:t> </w:t>
      </w:r>
      <w:r>
        <w:rPr/>
        <w:t>que</w:t>
      </w:r>
      <w:r>
        <w:rPr>
          <w:spacing w:val="38"/>
        </w:rPr>
        <w:t> </w:t>
      </w:r>
      <w:r>
        <w:rPr/>
        <w:t>el</w:t>
      </w:r>
      <w:r>
        <w:rPr>
          <w:spacing w:val="40"/>
        </w:rPr>
        <w:t> </w:t>
      </w:r>
      <w:r>
        <w:rPr/>
        <w:t>productor</w:t>
      </w:r>
      <w:r>
        <w:rPr>
          <w:spacing w:val="39"/>
        </w:rPr>
        <w:t> </w:t>
      </w:r>
      <w:r>
        <w:rPr/>
        <w:t>requiera</w:t>
      </w:r>
      <w:r>
        <w:rPr>
          <w:spacing w:val="39"/>
        </w:rPr>
        <w:t> </w:t>
      </w:r>
      <w:r>
        <w:rPr/>
        <w:t>aclaraciones</w:t>
      </w:r>
      <w:r>
        <w:rPr>
          <w:spacing w:val="41"/>
        </w:rPr>
        <w:t> </w:t>
      </w:r>
      <w:r>
        <w:rPr/>
        <w:t>adicionales</w:t>
      </w:r>
      <w:r>
        <w:rPr>
          <w:spacing w:val="41"/>
        </w:rPr>
        <w:t> </w:t>
      </w:r>
      <w:r>
        <w:rPr/>
        <w:t>de</w:t>
      </w:r>
      <w:r>
        <w:rPr>
          <w:spacing w:val="40"/>
        </w:rPr>
        <w:t> </w:t>
      </w:r>
      <w:r>
        <w:rPr/>
        <w:t>su</w:t>
      </w:r>
      <w:r>
        <w:rPr>
          <w:spacing w:val="38"/>
        </w:rPr>
        <w:t> </w:t>
      </w:r>
      <w:r>
        <w:rPr/>
        <w:t>crédito,</w:t>
      </w:r>
      <w:r>
        <w:rPr>
          <w:spacing w:val="42"/>
        </w:rPr>
        <w:t> </w:t>
      </w:r>
      <w:r>
        <w:rPr/>
        <w:t>debe</w:t>
      </w:r>
      <w:r>
        <w:rPr>
          <w:w w:val="100"/>
        </w:rPr>
        <w:t> </w:t>
      </w:r>
      <w:r>
        <w:rPr/>
        <w:t>solicitar la información en la entidad financiera en la que lo</w:t>
      </w:r>
      <w:r>
        <w:rPr>
          <w:spacing w:val="-18"/>
        </w:rPr>
        <w:t> </w:t>
      </w:r>
      <w:r>
        <w:rPr/>
        <w:t>radicó.</w:t>
      </w:r>
    </w:p>
    <w:p>
      <w:pPr>
        <w:spacing w:line="240" w:lineRule="auto" w:before="7"/>
        <w:rPr>
          <w:rFonts w:ascii="Arial" w:hAnsi="Arial" w:cs="Arial" w:eastAsia="Arial"/>
          <w:sz w:val="21"/>
          <w:szCs w:val="21"/>
        </w:rPr>
      </w:pPr>
    </w:p>
    <w:p>
      <w:pPr>
        <w:pStyle w:val="Heading1"/>
        <w:numPr>
          <w:ilvl w:val="1"/>
          <w:numId w:val="1"/>
        </w:numPr>
        <w:tabs>
          <w:tab w:pos="1622" w:val="left" w:leader="none"/>
        </w:tabs>
        <w:spacing w:line="240" w:lineRule="auto" w:before="0" w:after="0"/>
        <w:ind w:left="1622" w:right="0" w:hanging="720"/>
        <w:jc w:val="left"/>
        <w:rPr>
          <w:b w:val="0"/>
          <w:bCs w:val="0"/>
        </w:rPr>
      </w:pPr>
      <w:r>
        <w:rPr/>
        <w:t>Productos asegurados de la lista de tratados comerciales</w:t>
      </w:r>
      <w:r>
        <w:rPr>
          <w:spacing w:val="-10"/>
        </w:rPr>
        <w:t> </w:t>
      </w:r>
      <w:r>
        <w:rPr/>
        <w:t>vigentes.</w:t>
      </w:r>
      <w:r>
        <w:rPr>
          <w:b w:val="0"/>
        </w:rPr>
      </w:r>
    </w:p>
    <w:p>
      <w:pPr>
        <w:spacing w:line="240" w:lineRule="auto" w:before="5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spacing w:line="240" w:lineRule="auto"/>
        <w:ind w:right="575"/>
        <w:jc w:val="both"/>
      </w:pPr>
      <w:r>
        <w:rPr/>
        <w:t>Los productores que aseguren productos agropecuarios objeto de contingentes</w:t>
      </w:r>
      <w:r>
        <w:rPr>
          <w:spacing w:val="13"/>
        </w:rPr>
        <w:t> </w:t>
      </w:r>
      <w:r>
        <w:rPr/>
        <w:t>de</w:t>
      </w:r>
      <w:r>
        <w:rPr>
          <w:w w:val="100"/>
        </w:rPr>
        <w:t> </w:t>
      </w:r>
      <w:r>
        <w:rPr/>
        <w:t>exportación, desgravación o disminución de aranceles, por parte de terceros países</w:t>
      </w:r>
      <w:r>
        <w:rPr>
          <w:spacing w:val="8"/>
        </w:rPr>
        <w:t> </w:t>
      </w:r>
      <w:r>
        <w:rPr/>
        <w:t>a</w:t>
      </w:r>
      <w:r>
        <w:rPr>
          <w:w w:val="100"/>
        </w:rPr>
        <w:t> </w:t>
      </w:r>
      <w:r>
        <w:rPr/>
        <w:t>favor de Colombia de conformidad con tratados vigentes, los cuales son</w:t>
      </w:r>
      <w:r>
        <w:rPr>
          <w:spacing w:val="18"/>
        </w:rPr>
        <w:t> </w:t>
      </w:r>
      <w:r>
        <w:rPr/>
        <w:t>mencionados</w:t>
      </w:r>
      <w:r>
        <w:rPr>
          <w:w w:val="100"/>
        </w:rPr>
        <w:t> </w:t>
      </w:r>
      <w:r>
        <w:rPr/>
        <w:t>en</w:t>
      </w:r>
      <w:r>
        <w:rPr>
          <w:spacing w:val="33"/>
        </w:rPr>
        <w:t> </w:t>
      </w:r>
      <w:r>
        <w:rPr/>
        <w:t>el</w:t>
      </w:r>
      <w:r>
        <w:rPr>
          <w:spacing w:val="33"/>
        </w:rPr>
        <w:t> </w:t>
      </w:r>
      <w:r>
        <w:rPr/>
        <w:t>Anexo</w:t>
      </w:r>
      <w:r>
        <w:rPr>
          <w:spacing w:val="34"/>
        </w:rPr>
        <w:t> </w:t>
      </w:r>
      <w:r>
        <w:rPr/>
        <w:t>5,</w:t>
      </w:r>
      <w:r>
        <w:rPr>
          <w:spacing w:val="35"/>
        </w:rPr>
        <w:t> </w:t>
      </w:r>
      <w:r>
        <w:rPr/>
        <w:t>podrán</w:t>
      </w:r>
      <w:r>
        <w:rPr>
          <w:spacing w:val="34"/>
        </w:rPr>
        <w:t> </w:t>
      </w:r>
      <w:r>
        <w:rPr/>
        <w:t>solicitar</w:t>
      </w:r>
      <w:r>
        <w:rPr>
          <w:spacing w:val="34"/>
        </w:rPr>
        <w:t> </w:t>
      </w:r>
      <w:r>
        <w:rPr/>
        <w:t>subsidios</w:t>
      </w:r>
      <w:r>
        <w:rPr>
          <w:spacing w:val="34"/>
        </w:rPr>
        <w:t> </w:t>
      </w:r>
      <w:r>
        <w:rPr/>
        <w:t>de</w:t>
      </w:r>
      <w:r>
        <w:rPr>
          <w:spacing w:val="33"/>
        </w:rPr>
        <w:t> </w:t>
      </w:r>
      <w:r>
        <w:rPr/>
        <w:t>hasta</w:t>
      </w:r>
      <w:r>
        <w:rPr>
          <w:spacing w:val="34"/>
        </w:rPr>
        <w:t> </w:t>
      </w:r>
      <w:r>
        <w:rPr/>
        <w:t>70%</w:t>
      </w:r>
      <w:r>
        <w:rPr>
          <w:spacing w:val="34"/>
        </w:rPr>
        <w:t> </w:t>
      </w:r>
      <w:r>
        <w:rPr/>
        <w:t>y</w:t>
      </w:r>
      <w:r>
        <w:rPr>
          <w:spacing w:val="32"/>
        </w:rPr>
        <w:t> </w:t>
      </w:r>
      <w:r>
        <w:rPr/>
        <w:t>80%</w:t>
      </w:r>
      <w:r>
        <w:rPr>
          <w:spacing w:val="34"/>
        </w:rPr>
        <w:t> </w:t>
      </w:r>
      <w:r>
        <w:rPr/>
        <w:t>sobre</w:t>
      </w:r>
      <w:r>
        <w:rPr>
          <w:spacing w:val="34"/>
        </w:rPr>
        <w:t> </w:t>
      </w:r>
      <w:r>
        <w:rPr/>
        <w:t>el</w:t>
      </w:r>
      <w:r>
        <w:rPr>
          <w:spacing w:val="33"/>
        </w:rPr>
        <w:t> </w:t>
      </w:r>
      <w:r>
        <w:rPr/>
        <w:t>valor</w:t>
      </w:r>
      <w:r>
        <w:rPr>
          <w:spacing w:val="34"/>
        </w:rPr>
        <w:t> </w:t>
      </w:r>
      <w:r>
        <w:rPr/>
        <w:t>de</w:t>
      </w:r>
      <w:r>
        <w:rPr>
          <w:spacing w:val="33"/>
        </w:rPr>
        <w:t> </w:t>
      </w:r>
      <w:r>
        <w:rPr/>
        <w:t>la</w:t>
      </w:r>
      <w:r>
        <w:rPr>
          <w:w w:val="100"/>
        </w:rPr>
        <w:t> </w:t>
      </w:r>
      <w:r>
        <w:rPr/>
        <w:t>prima, indicando el producto a asegurar y el tipo de productor según la clasificación del</w:t>
      </w:r>
      <w:r>
        <w:rPr>
          <w:w w:val="100"/>
        </w:rPr>
        <w:t> </w:t>
      </w:r>
      <w:r>
        <w:rPr/>
        <w:t>Manual de Servicios de</w:t>
      </w:r>
      <w:r>
        <w:rPr>
          <w:spacing w:val="-8"/>
        </w:rPr>
        <w:t> </w:t>
      </w:r>
      <w:r>
        <w:rPr/>
        <w:t>FINAGRO.</w:t>
      </w:r>
    </w:p>
    <w:p>
      <w:pPr>
        <w:spacing w:line="240" w:lineRule="auto" w:before="7"/>
        <w:rPr>
          <w:rFonts w:ascii="Arial" w:hAnsi="Arial" w:cs="Arial" w:eastAsia="Arial"/>
          <w:sz w:val="21"/>
          <w:szCs w:val="21"/>
        </w:rPr>
      </w:pPr>
    </w:p>
    <w:p>
      <w:pPr>
        <w:pStyle w:val="Heading1"/>
        <w:numPr>
          <w:ilvl w:val="0"/>
          <w:numId w:val="1"/>
        </w:numPr>
        <w:tabs>
          <w:tab w:pos="1262" w:val="left" w:leader="none"/>
        </w:tabs>
        <w:spacing w:line="240" w:lineRule="auto" w:before="0" w:after="0"/>
        <w:ind w:left="1262" w:right="584" w:hanging="360"/>
        <w:jc w:val="left"/>
        <w:rPr>
          <w:b w:val="0"/>
          <w:bCs w:val="0"/>
        </w:rPr>
      </w:pPr>
      <w:r>
        <w:rPr/>
        <w:t>CONDICIONES PARA EL ACCESO </w:t>
      </w:r>
      <w:r>
        <w:rPr>
          <w:spacing w:val="-3"/>
        </w:rPr>
        <w:t>AL</w:t>
      </w:r>
      <w:r>
        <w:rPr>
          <w:spacing w:val="55"/>
        </w:rPr>
        <w:t> </w:t>
      </w:r>
      <w:r>
        <w:rPr/>
        <w:t>SUBSIDIO A LA PRIMA</w:t>
      </w:r>
      <w:r>
        <w:rPr>
          <w:spacing w:val="19"/>
        </w:rPr>
        <w:t> </w:t>
      </w:r>
      <w:r>
        <w:rPr/>
        <w:t>DE</w:t>
      </w:r>
      <w:r>
        <w:rPr>
          <w:w w:val="100"/>
        </w:rPr>
        <w:t> </w:t>
      </w:r>
      <w:r>
        <w:rPr/>
        <w:t>SEGUROS DE TIPO</w:t>
      </w:r>
      <w:r>
        <w:rPr>
          <w:spacing w:val="-2"/>
        </w:rPr>
        <w:t> </w:t>
      </w:r>
      <w:r>
        <w:rPr/>
        <w:t>CATASTRÓFICO</w:t>
      </w:r>
      <w:r>
        <w:rPr>
          <w:b w:val="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spacing w:line="240" w:lineRule="auto"/>
        <w:ind w:right="577"/>
        <w:jc w:val="both"/>
      </w:pPr>
      <w:r>
        <w:rPr/>
        <w:t>Para el acceso al incentivo para un seguro agropecuario de tipo catastrófico</w:t>
      </w:r>
      <w:r>
        <w:rPr>
          <w:spacing w:val="50"/>
        </w:rPr>
        <w:t> </w:t>
      </w:r>
      <w:r>
        <w:rPr/>
        <w:t>la</w:t>
      </w:r>
      <w:r>
        <w:rPr>
          <w:w w:val="100"/>
        </w:rPr>
        <w:t> </w:t>
      </w:r>
      <w:r>
        <w:rPr/>
        <w:t>aseguradora deberá presentar a FINAGRO los estudios técnicos previos a</w:t>
      </w:r>
      <w:r>
        <w:rPr>
          <w:spacing w:val="6"/>
        </w:rPr>
        <w:t> </w:t>
      </w:r>
      <w:r>
        <w:rPr/>
        <w:t>la</w:t>
      </w:r>
      <w:r>
        <w:rPr>
          <w:w w:val="100"/>
        </w:rPr>
        <w:t> </w:t>
      </w:r>
      <w:r>
        <w:rPr/>
        <w:t>expedición de la póliza en los cuales se</w:t>
      </w:r>
      <w:r>
        <w:rPr>
          <w:spacing w:val="-14"/>
        </w:rPr>
        <w:t> </w:t>
      </w:r>
      <w:r>
        <w:rPr/>
        <w:t>identifiquen:</w:t>
      </w:r>
    </w:p>
    <w:p>
      <w:pPr>
        <w:spacing w:line="240" w:lineRule="auto" w:before="1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0"/>
          <w:numId w:val="4"/>
        </w:numPr>
        <w:tabs>
          <w:tab w:pos="1262" w:val="left" w:leader="none"/>
        </w:tabs>
        <w:spacing w:line="240" w:lineRule="auto" w:before="0" w:after="0"/>
        <w:ind w:left="1262" w:right="579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Condiciones generales de la póliza: tales como coberturas,</w:t>
      </w:r>
      <w:r>
        <w:rPr>
          <w:rFonts w:ascii="Arial" w:hAnsi="Arial"/>
          <w:spacing w:val="-1"/>
          <w:sz w:val="22"/>
        </w:rPr>
        <w:t> </w:t>
      </w:r>
      <w:r>
        <w:rPr>
          <w:rFonts w:ascii="Arial" w:hAnsi="Arial"/>
          <w:sz w:val="22"/>
        </w:rPr>
        <w:t>exclusiones,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garantías, deducibles, vigencia, proceso de reclamación, tomador, asegurado</w:t>
      </w:r>
      <w:r>
        <w:rPr>
          <w:rFonts w:ascii="Arial" w:hAnsi="Arial"/>
          <w:spacing w:val="24"/>
          <w:sz w:val="22"/>
        </w:rPr>
        <w:t> </w:t>
      </w:r>
      <w:r>
        <w:rPr>
          <w:rFonts w:ascii="Arial" w:hAnsi="Arial"/>
          <w:sz w:val="22"/>
        </w:rPr>
        <w:t>y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beneficiario del seguro, entre</w:t>
      </w:r>
      <w:r>
        <w:rPr>
          <w:rFonts w:ascii="Arial" w:hAnsi="Arial"/>
          <w:spacing w:val="-6"/>
          <w:sz w:val="22"/>
        </w:rPr>
        <w:t> </w:t>
      </w:r>
      <w:r>
        <w:rPr>
          <w:rFonts w:ascii="Arial" w:hAnsi="Arial"/>
          <w:sz w:val="22"/>
        </w:rPr>
        <w:t>otras.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ListParagraph"/>
        <w:numPr>
          <w:ilvl w:val="0"/>
          <w:numId w:val="4"/>
        </w:numPr>
        <w:tabs>
          <w:tab w:pos="1262" w:val="left" w:leader="none"/>
        </w:tabs>
        <w:spacing w:line="240" w:lineRule="auto" w:before="0" w:after="0"/>
        <w:ind w:left="1262" w:right="584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Voluntad</w:t>
      </w:r>
      <w:r>
        <w:rPr>
          <w:rFonts w:ascii="Arial" w:hAnsi="Arial"/>
          <w:spacing w:val="13"/>
          <w:sz w:val="22"/>
        </w:rPr>
        <w:t> </w:t>
      </w:r>
      <w:r>
        <w:rPr>
          <w:rFonts w:ascii="Arial" w:hAnsi="Arial"/>
          <w:sz w:val="22"/>
        </w:rPr>
        <w:t>del</w:t>
      </w:r>
      <w:r>
        <w:rPr>
          <w:rFonts w:ascii="Arial" w:hAnsi="Arial"/>
          <w:spacing w:val="13"/>
          <w:sz w:val="22"/>
        </w:rPr>
        <w:t> </w:t>
      </w:r>
      <w:r>
        <w:rPr>
          <w:rFonts w:ascii="Arial" w:hAnsi="Arial"/>
          <w:sz w:val="22"/>
        </w:rPr>
        <w:t>tercero</w:t>
      </w:r>
      <w:r>
        <w:rPr>
          <w:rFonts w:ascii="Arial" w:hAnsi="Arial"/>
          <w:spacing w:val="14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11"/>
          <w:sz w:val="22"/>
        </w:rPr>
        <w:t> </w:t>
      </w:r>
      <w:r>
        <w:rPr>
          <w:rFonts w:ascii="Arial" w:hAnsi="Arial"/>
          <w:sz w:val="22"/>
        </w:rPr>
        <w:t>pagar</w:t>
      </w:r>
      <w:r>
        <w:rPr>
          <w:rFonts w:ascii="Arial" w:hAnsi="Arial"/>
          <w:spacing w:val="15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spacing w:val="13"/>
          <w:sz w:val="22"/>
        </w:rPr>
        <w:t> </w:t>
      </w:r>
      <w:r>
        <w:rPr>
          <w:rFonts w:ascii="Arial" w:hAnsi="Arial"/>
          <w:sz w:val="22"/>
        </w:rPr>
        <w:t>20%</w:t>
      </w:r>
      <w:r>
        <w:rPr>
          <w:rFonts w:ascii="Arial" w:hAnsi="Arial"/>
          <w:spacing w:val="14"/>
          <w:sz w:val="22"/>
        </w:rPr>
        <w:t> </w:t>
      </w:r>
      <w:r>
        <w:rPr>
          <w:rFonts w:ascii="Arial" w:hAnsi="Arial"/>
          <w:sz w:val="22"/>
        </w:rPr>
        <w:t>del</w:t>
      </w:r>
      <w:r>
        <w:rPr>
          <w:rFonts w:ascii="Arial" w:hAnsi="Arial"/>
          <w:spacing w:val="13"/>
          <w:sz w:val="22"/>
        </w:rPr>
        <w:t> </w:t>
      </w:r>
      <w:r>
        <w:rPr>
          <w:rFonts w:ascii="Arial" w:hAnsi="Arial"/>
          <w:sz w:val="22"/>
        </w:rPr>
        <w:t>valor</w:t>
      </w:r>
      <w:r>
        <w:rPr>
          <w:rFonts w:ascii="Arial" w:hAnsi="Arial"/>
          <w:spacing w:val="14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14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spacing w:val="14"/>
          <w:sz w:val="22"/>
        </w:rPr>
        <w:t> </w:t>
      </w:r>
      <w:r>
        <w:rPr>
          <w:rFonts w:ascii="Arial" w:hAnsi="Arial"/>
          <w:sz w:val="22"/>
        </w:rPr>
        <w:t>prima</w:t>
      </w:r>
      <w:r>
        <w:rPr>
          <w:rFonts w:ascii="Arial" w:hAnsi="Arial"/>
          <w:spacing w:val="12"/>
          <w:sz w:val="22"/>
        </w:rPr>
        <w:t> </w:t>
      </w:r>
      <w:r>
        <w:rPr>
          <w:rFonts w:ascii="Arial" w:hAnsi="Arial"/>
          <w:sz w:val="22"/>
        </w:rPr>
        <w:t>más</w:t>
      </w:r>
      <w:r>
        <w:rPr>
          <w:rFonts w:ascii="Arial" w:hAnsi="Arial"/>
          <w:spacing w:val="14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spacing w:val="10"/>
          <w:sz w:val="22"/>
        </w:rPr>
        <w:t> </w:t>
      </w:r>
      <w:r>
        <w:rPr>
          <w:rFonts w:ascii="Arial" w:hAnsi="Arial"/>
          <w:sz w:val="22"/>
        </w:rPr>
        <w:t>IVA.</w:t>
      </w:r>
      <w:r>
        <w:rPr>
          <w:rFonts w:ascii="Arial" w:hAnsi="Arial"/>
          <w:spacing w:val="15"/>
          <w:sz w:val="22"/>
        </w:rPr>
        <w:t> </w:t>
      </w:r>
      <w:r>
        <w:rPr>
          <w:rFonts w:ascii="Arial" w:hAnsi="Arial"/>
          <w:sz w:val="22"/>
        </w:rPr>
        <w:t>Puede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ser una carta de intención o de compromiso de</w:t>
      </w:r>
      <w:r>
        <w:rPr>
          <w:rFonts w:ascii="Arial" w:hAnsi="Arial"/>
          <w:spacing w:val="-6"/>
          <w:sz w:val="22"/>
        </w:rPr>
        <w:t> </w:t>
      </w:r>
      <w:r>
        <w:rPr>
          <w:rFonts w:ascii="Arial" w:hAnsi="Arial"/>
          <w:sz w:val="22"/>
        </w:rPr>
        <w:t>pago.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0"/>
          <w:numId w:val="4"/>
        </w:numPr>
        <w:tabs>
          <w:tab w:pos="1262" w:val="left" w:leader="none"/>
        </w:tabs>
        <w:spacing w:line="240" w:lineRule="auto" w:before="0" w:after="0"/>
        <w:ind w:left="1262" w:right="584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La zona geográfica que ampara el</w:t>
      </w:r>
      <w:r>
        <w:rPr>
          <w:rFonts w:ascii="Arial" w:hAnsi="Arial"/>
          <w:spacing w:val="-9"/>
          <w:sz w:val="22"/>
        </w:rPr>
        <w:t> </w:t>
      </w:r>
      <w:r>
        <w:rPr>
          <w:rFonts w:ascii="Arial" w:hAnsi="Arial"/>
          <w:sz w:val="22"/>
        </w:rPr>
        <w:t>seguro.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ListParagraph"/>
        <w:numPr>
          <w:ilvl w:val="0"/>
          <w:numId w:val="4"/>
        </w:numPr>
        <w:tabs>
          <w:tab w:pos="1262" w:val="left" w:leader="none"/>
        </w:tabs>
        <w:spacing w:line="240" w:lineRule="auto" w:before="0" w:after="0"/>
        <w:ind w:left="1262" w:right="584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Grupo de productores que se van a</w:t>
      </w:r>
      <w:r>
        <w:rPr>
          <w:rFonts w:ascii="Arial"/>
          <w:spacing w:val="-8"/>
          <w:sz w:val="22"/>
        </w:rPr>
        <w:t> </w:t>
      </w:r>
      <w:r>
        <w:rPr>
          <w:rFonts w:ascii="Arial"/>
          <w:sz w:val="22"/>
        </w:rPr>
        <w:t>proteger.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0"/>
          <w:numId w:val="4"/>
        </w:numPr>
        <w:tabs>
          <w:tab w:pos="1262" w:val="left" w:leader="none"/>
        </w:tabs>
        <w:spacing w:line="240" w:lineRule="auto" w:before="0" w:after="0"/>
        <w:ind w:left="1262" w:right="584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Número total de productores amparados con el seguro</w:t>
      </w:r>
      <w:r>
        <w:rPr>
          <w:rFonts w:ascii="Arial" w:hAnsi="Arial"/>
          <w:spacing w:val="-8"/>
          <w:sz w:val="22"/>
        </w:rPr>
        <w:t> </w:t>
      </w:r>
      <w:r>
        <w:rPr>
          <w:rFonts w:ascii="Arial" w:hAnsi="Arial"/>
          <w:sz w:val="22"/>
        </w:rPr>
        <w:t>catastrófico.</w:t>
      </w:r>
    </w:p>
    <w:p>
      <w:pPr>
        <w:spacing w:line="240" w:lineRule="auto" w:before="1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0"/>
          <w:numId w:val="4"/>
        </w:numPr>
        <w:tabs>
          <w:tab w:pos="1262" w:val="left" w:leader="none"/>
        </w:tabs>
        <w:spacing w:line="240" w:lineRule="auto" w:before="0" w:after="0"/>
        <w:ind w:left="1262" w:right="584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Valor asegurado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amparado.</w:t>
      </w:r>
    </w:p>
    <w:p>
      <w:pPr>
        <w:spacing w:after="0" w:line="240" w:lineRule="auto"/>
        <w:jc w:val="left"/>
        <w:rPr>
          <w:rFonts w:ascii="Arial" w:hAnsi="Arial" w:cs="Arial" w:eastAsia="Arial"/>
          <w:sz w:val="22"/>
          <w:szCs w:val="22"/>
        </w:rPr>
        <w:sectPr>
          <w:pgSz w:w="11910" w:h="16840"/>
          <w:pgMar w:header="0" w:footer="397" w:top="620" w:bottom="600" w:left="1160" w:right="11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1251" w:hRule="exact"/>
        </w:trPr>
        <w:tc>
          <w:tcPr>
            <w:tcW w:w="203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15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87"/>
              <w:ind w:left="96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CIRCULAR</w:t>
            </w:r>
            <w:r>
              <w:rPr>
                <w:rFonts w:ascii="Arial"/>
                <w:b/>
                <w:spacing w:val="-7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REGLAMENTARIA</w:t>
            </w:r>
            <w:r>
              <w:rPr>
                <w:rFonts w:ascii="Arial"/>
                <w:sz w:val="24"/>
              </w:rPr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23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P - 9 DE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2015</w:t>
            </w:r>
            <w:r>
              <w:rPr>
                <w:rFonts w:ascii="Arial"/>
                <w:sz w:val="22"/>
              </w:rPr>
            </w:r>
          </w:p>
        </w:tc>
      </w:tr>
    </w:tbl>
    <w:p>
      <w:pPr>
        <w:spacing w:line="240" w:lineRule="auto" w:before="8"/>
        <w:rPr>
          <w:rFonts w:ascii="Arial" w:hAnsi="Arial" w:cs="Arial" w:eastAsia="Arial"/>
          <w:sz w:val="13"/>
          <w:szCs w:val="13"/>
        </w:rPr>
      </w:pPr>
    </w:p>
    <w:p>
      <w:pPr>
        <w:pStyle w:val="ListParagraph"/>
        <w:numPr>
          <w:ilvl w:val="0"/>
          <w:numId w:val="4"/>
        </w:numPr>
        <w:tabs>
          <w:tab w:pos="1262" w:val="left" w:leader="none"/>
        </w:tabs>
        <w:spacing w:line="240" w:lineRule="auto" w:before="72" w:after="0"/>
        <w:ind w:left="1262" w:right="584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Valor total de la prima incluido el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z w:val="22"/>
        </w:rPr>
        <w:t>IVA.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0"/>
          <w:numId w:val="4"/>
        </w:numPr>
        <w:tabs>
          <w:tab w:pos="1262" w:val="left" w:leader="none"/>
        </w:tabs>
        <w:spacing w:line="240" w:lineRule="auto" w:before="0" w:after="0"/>
        <w:ind w:left="1262" w:right="584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Riesgos y actividades productivas que cubre el seguro</w:t>
      </w:r>
      <w:r>
        <w:rPr>
          <w:rFonts w:ascii="Arial"/>
          <w:spacing w:val="-17"/>
          <w:sz w:val="22"/>
        </w:rPr>
        <w:t> </w:t>
      </w:r>
      <w:r>
        <w:rPr>
          <w:rFonts w:ascii="Arial"/>
          <w:sz w:val="22"/>
        </w:rPr>
        <w:t>agropecuario.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ListParagraph"/>
        <w:numPr>
          <w:ilvl w:val="0"/>
          <w:numId w:val="4"/>
        </w:numPr>
        <w:tabs>
          <w:tab w:pos="1262" w:val="left" w:leader="none"/>
        </w:tabs>
        <w:spacing w:line="240" w:lineRule="auto" w:before="0" w:after="0"/>
        <w:ind w:left="1262" w:right="583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El mecanismo de ajuste, en caso de siniestro y, para los seguros</w:t>
      </w:r>
      <w:r>
        <w:rPr>
          <w:rFonts w:ascii="Arial" w:hAnsi="Arial"/>
          <w:spacing w:val="32"/>
          <w:sz w:val="22"/>
        </w:rPr>
        <w:t> </w:t>
      </w:r>
      <w:r>
        <w:rPr>
          <w:rFonts w:ascii="Arial" w:hAnsi="Arial"/>
          <w:sz w:val="22"/>
        </w:rPr>
        <w:t>paramétricos,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la fuente oficial cuyos datos determinarán la ocurrencia del</w:t>
      </w:r>
      <w:r>
        <w:rPr>
          <w:rFonts w:ascii="Arial" w:hAnsi="Arial"/>
          <w:spacing w:val="-10"/>
          <w:sz w:val="22"/>
        </w:rPr>
        <w:t> </w:t>
      </w:r>
      <w:r>
        <w:rPr>
          <w:rFonts w:ascii="Arial" w:hAnsi="Arial"/>
          <w:sz w:val="22"/>
        </w:rPr>
        <w:t>mismo.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0"/>
          <w:numId w:val="4"/>
        </w:numPr>
        <w:tabs>
          <w:tab w:pos="1262" w:val="left" w:leader="none"/>
        </w:tabs>
        <w:spacing w:line="240" w:lineRule="auto" w:before="0" w:after="0"/>
        <w:ind w:left="1262" w:right="579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Forma</w:t>
      </w:r>
      <w:r>
        <w:rPr>
          <w:rFonts w:ascii="Arial" w:hAnsi="Arial"/>
          <w:spacing w:val="24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24"/>
          <w:sz w:val="22"/>
        </w:rPr>
        <w:t> </w:t>
      </w:r>
      <w:r>
        <w:rPr>
          <w:rFonts w:ascii="Arial" w:hAnsi="Arial"/>
          <w:sz w:val="22"/>
        </w:rPr>
        <w:t>pago</w:t>
      </w:r>
      <w:r>
        <w:rPr>
          <w:rFonts w:ascii="Arial" w:hAnsi="Arial"/>
          <w:spacing w:val="24"/>
          <w:sz w:val="22"/>
        </w:rPr>
        <w:t> </w:t>
      </w:r>
      <w:r>
        <w:rPr>
          <w:rFonts w:ascii="Arial" w:hAnsi="Arial"/>
          <w:sz w:val="22"/>
        </w:rPr>
        <w:t>y</w:t>
      </w:r>
      <w:r>
        <w:rPr>
          <w:rFonts w:ascii="Arial" w:hAnsi="Arial"/>
          <w:spacing w:val="22"/>
          <w:sz w:val="22"/>
        </w:rPr>
        <w:t> </w:t>
      </w:r>
      <w:r>
        <w:rPr>
          <w:rFonts w:ascii="Arial" w:hAnsi="Arial"/>
          <w:sz w:val="22"/>
        </w:rPr>
        <w:t>distribución</w:t>
      </w:r>
      <w:r>
        <w:rPr>
          <w:rFonts w:ascii="Arial" w:hAnsi="Arial"/>
          <w:spacing w:val="24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24"/>
          <w:sz w:val="22"/>
        </w:rPr>
        <w:t> </w:t>
      </w:r>
      <w:r>
        <w:rPr>
          <w:rFonts w:ascii="Arial" w:hAnsi="Arial"/>
          <w:sz w:val="22"/>
        </w:rPr>
        <w:t>las</w:t>
      </w:r>
      <w:r>
        <w:rPr>
          <w:rFonts w:ascii="Arial" w:hAnsi="Arial"/>
          <w:spacing w:val="27"/>
          <w:sz w:val="22"/>
        </w:rPr>
        <w:t> </w:t>
      </w:r>
      <w:r>
        <w:rPr>
          <w:rFonts w:ascii="Arial" w:hAnsi="Arial"/>
          <w:sz w:val="22"/>
        </w:rPr>
        <w:t>indemnizaciones</w:t>
      </w:r>
      <w:r>
        <w:rPr>
          <w:rFonts w:ascii="Arial" w:hAnsi="Arial"/>
          <w:spacing w:val="24"/>
          <w:sz w:val="22"/>
        </w:rPr>
        <w:t> </w:t>
      </w:r>
      <w:r>
        <w:rPr>
          <w:rFonts w:ascii="Arial" w:hAnsi="Arial"/>
          <w:sz w:val="22"/>
        </w:rPr>
        <w:t>a</w:t>
      </w:r>
      <w:r>
        <w:rPr>
          <w:rFonts w:ascii="Arial" w:hAnsi="Arial"/>
          <w:spacing w:val="24"/>
          <w:sz w:val="22"/>
        </w:rPr>
        <w:t> </w:t>
      </w:r>
      <w:r>
        <w:rPr>
          <w:rFonts w:ascii="Arial" w:hAnsi="Arial"/>
          <w:sz w:val="22"/>
        </w:rPr>
        <w:t>los</w:t>
      </w:r>
      <w:r>
        <w:rPr>
          <w:rFonts w:ascii="Arial" w:hAnsi="Arial"/>
          <w:spacing w:val="24"/>
          <w:sz w:val="22"/>
        </w:rPr>
        <w:t> </w:t>
      </w:r>
      <w:r>
        <w:rPr>
          <w:rFonts w:ascii="Arial" w:hAnsi="Arial"/>
          <w:sz w:val="22"/>
        </w:rPr>
        <w:t>productores.</w:t>
      </w:r>
      <w:r>
        <w:rPr>
          <w:rFonts w:ascii="Arial" w:hAnsi="Arial"/>
          <w:spacing w:val="23"/>
          <w:sz w:val="22"/>
        </w:rPr>
        <w:t> </w:t>
      </w:r>
      <w:r>
        <w:rPr>
          <w:rFonts w:ascii="Arial" w:hAnsi="Arial"/>
          <w:sz w:val="22"/>
        </w:rPr>
        <w:t>Esto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hace</w:t>
      </w:r>
      <w:r>
        <w:rPr>
          <w:rFonts w:ascii="Arial" w:hAnsi="Arial"/>
          <w:spacing w:val="27"/>
          <w:sz w:val="22"/>
        </w:rPr>
        <w:t> </w:t>
      </w:r>
      <w:r>
        <w:rPr>
          <w:rFonts w:ascii="Arial" w:hAnsi="Arial"/>
          <w:sz w:val="22"/>
        </w:rPr>
        <w:t>referencia</w:t>
      </w:r>
      <w:r>
        <w:rPr>
          <w:rFonts w:ascii="Arial" w:hAnsi="Arial"/>
          <w:spacing w:val="27"/>
          <w:sz w:val="22"/>
        </w:rPr>
        <w:t> </w:t>
      </w:r>
      <w:r>
        <w:rPr>
          <w:rFonts w:ascii="Arial" w:hAnsi="Arial"/>
          <w:sz w:val="22"/>
        </w:rPr>
        <w:t>a</w:t>
      </w:r>
      <w:r>
        <w:rPr>
          <w:rFonts w:ascii="Arial" w:hAnsi="Arial"/>
          <w:spacing w:val="27"/>
          <w:sz w:val="22"/>
        </w:rPr>
        <w:t> </w:t>
      </w:r>
      <w:r>
        <w:rPr>
          <w:rFonts w:ascii="Arial" w:hAnsi="Arial"/>
          <w:sz w:val="22"/>
        </w:rPr>
        <w:t>si</w:t>
      </w:r>
      <w:r>
        <w:rPr>
          <w:rFonts w:ascii="Arial" w:hAnsi="Arial"/>
          <w:spacing w:val="26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spacing w:val="25"/>
          <w:sz w:val="22"/>
        </w:rPr>
        <w:t> </w:t>
      </w:r>
      <w:r>
        <w:rPr>
          <w:rFonts w:ascii="Arial" w:hAnsi="Arial"/>
          <w:sz w:val="22"/>
        </w:rPr>
        <w:t>distribución</w:t>
      </w:r>
      <w:r>
        <w:rPr>
          <w:rFonts w:ascii="Arial" w:hAnsi="Arial"/>
          <w:spacing w:val="27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27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spacing w:val="27"/>
          <w:sz w:val="22"/>
        </w:rPr>
        <w:t> </w:t>
      </w:r>
      <w:r>
        <w:rPr>
          <w:rFonts w:ascii="Arial" w:hAnsi="Arial"/>
          <w:sz w:val="22"/>
        </w:rPr>
        <w:t>indemnización</w:t>
      </w:r>
      <w:r>
        <w:rPr>
          <w:rFonts w:ascii="Arial" w:hAnsi="Arial"/>
          <w:spacing w:val="27"/>
          <w:sz w:val="22"/>
        </w:rPr>
        <w:t> </w:t>
      </w:r>
      <w:r>
        <w:rPr>
          <w:rFonts w:ascii="Arial" w:hAnsi="Arial"/>
          <w:sz w:val="22"/>
        </w:rPr>
        <w:t>se</w:t>
      </w:r>
      <w:r>
        <w:rPr>
          <w:rFonts w:ascii="Arial" w:hAnsi="Arial"/>
          <w:spacing w:val="27"/>
          <w:sz w:val="22"/>
        </w:rPr>
        <w:t> </w:t>
      </w:r>
      <w:r>
        <w:rPr>
          <w:rFonts w:ascii="Arial" w:hAnsi="Arial"/>
          <w:sz w:val="22"/>
        </w:rPr>
        <w:t>hará</w:t>
      </w:r>
      <w:r>
        <w:rPr>
          <w:rFonts w:ascii="Arial" w:hAnsi="Arial"/>
          <w:spacing w:val="27"/>
          <w:sz w:val="22"/>
        </w:rPr>
        <w:t> </w:t>
      </w:r>
      <w:r>
        <w:rPr>
          <w:rFonts w:ascii="Arial" w:hAnsi="Arial"/>
          <w:sz w:val="22"/>
        </w:rPr>
        <w:t>directamente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por parte del tomador a los beneficiarios; o si la aseguradora distribuirá</w:t>
      </w:r>
      <w:r>
        <w:rPr>
          <w:rFonts w:ascii="Arial" w:hAnsi="Arial"/>
          <w:spacing w:val="43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indemnización directamente a los beneficiarios; u otro tipo de</w:t>
      </w:r>
      <w:r>
        <w:rPr>
          <w:rFonts w:ascii="Arial" w:hAnsi="Arial"/>
          <w:spacing w:val="-9"/>
          <w:sz w:val="22"/>
        </w:rPr>
        <w:t> </w:t>
      </w:r>
      <w:r>
        <w:rPr>
          <w:rFonts w:ascii="Arial" w:hAnsi="Arial"/>
          <w:sz w:val="22"/>
        </w:rPr>
        <w:t>arreglo.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0"/>
          <w:numId w:val="4"/>
        </w:numPr>
        <w:tabs>
          <w:tab w:pos="1262" w:val="left" w:leader="none"/>
        </w:tabs>
        <w:spacing w:line="240" w:lineRule="auto" w:before="0" w:after="0"/>
        <w:ind w:left="1262" w:right="579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En</w:t>
      </w:r>
      <w:r>
        <w:rPr>
          <w:rFonts w:ascii="Arial" w:hAnsi="Arial"/>
          <w:spacing w:val="27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spacing w:val="26"/>
          <w:sz w:val="22"/>
        </w:rPr>
        <w:t> </w:t>
      </w:r>
      <w:r>
        <w:rPr>
          <w:rFonts w:ascii="Arial" w:hAnsi="Arial"/>
          <w:sz w:val="22"/>
        </w:rPr>
        <w:t>caso</w:t>
      </w:r>
      <w:r>
        <w:rPr>
          <w:rFonts w:ascii="Arial" w:hAnsi="Arial"/>
          <w:spacing w:val="26"/>
          <w:sz w:val="22"/>
        </w:rPr>
        <w:t> </w:t>
      </w:r>
      <w:r>
        <w:rPr>
          <w:rFonts w:ascii="Arial" w:hAnsi="Arial"/>
          <w:sz w:val="22"/>
        </w:rPr>
        <w:t>en</w:t>
      </w:r>
      <w:r>
        <w:rPr>
          <w:rFonts w:ascii="Arial" w:hAnsi="Arial"/>
          <w:spacing w:val="26"/>
          <w:sz w:val="22"/>
        </w:rPr>
        <w:t> </w:t>
      </w:r>
      <w:r>
        <w:rPr>
          <w:rFonts w:ascii="Arial" w:hAnsi="Arial"/>
          <w:sz w:val="22"/>
        </w:rPr>
        <w:t>que</w:t>
      </w:r>
      <w:r>
        <w:rPr>
          <w:rFonts w:ascii="Arial" w:hAnsi="Arial"/>
          <w:spacing w:val="26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spacing w:val="26"/>
          <w:sz w:val="22"/>
        </w:rPr>
        <w:t> </w:t>
      </w:r>
      <w:r>
        <w:rPr>
          <w:rFonts w:ascii="Arial" w:hAnsi="Arial"/>
          <w:sz w:val="22"/>
        </w:rPr>
        <w:t>seguro</w:t>
      </w:r>
      <w:r>
        <w:rPr>
          <w:rFonts w:ascii="Arial" w:hAnsi="Arial"/>
          <w:spacing w:val="27"/>
          <w:sz w:val="22"/>
        </w:rPr>
        <w:t> </w:t>
      </w:r>
      <w:r>
        <w:rPr>
          <w:rFonts w:ascii="Arial" w:hAnsi="Arial"/>
          <w:sz w:val="22"/>
        </w:rPr>
        <w:t>catastrófico</w:t>
      </w:r>
      <w:r>
        <w:rPr>
          <w:rFonts w:ascii="Arial" w:hAnsi="Arial"/>
          <w:spacing w:val="27"/>
          <w:sz w:val="22"/>
        </w:rPr>
        <w:t> </w:t>
      </w:r>
      <w:r>
        <w:rPr>
          <w:rFonts w:ascii="Arial" w:hAnsi="Arial"/>
          <w:sz w:val="22"/>
        </w:rPr>
        <w:t>se</w:t>
      </w:r>
      <w:r>
        <w:rPr>
          <w:rFonts w:ascii="Arial" w:hAnsi="Arial"/>
          <w:spacing w:val="27"/>
          <w:sz w:val="22"/>
        </w:rPr>
        <w:t> </w:t>
      </w:r>
      <w:r>
        <w:rPr>
          <w:rFonts w:ascii="Arial" w:hAnsi="Arial"/>
          <w:sz w:val="22"/>
        </w:rPr>
        <w:t>lleve</w:t>
      </w:r>
      <w:r>
        <w:rPr>
          <w:rFonts w:ascii="Arial" w:hAnsi="Arial"/>
          <w:spacing w:val="26"/>
          <w:sz w:val="22"/>
        </w:rPr>
        <w:t> </w:t>
      </w:r>
      <w:r>
        <w:rPr>
          <w:rFonts w:ascii="Arial" w:hAnsi="Arial"/>
          <w:sz w:val="22"/>
        </w:rPr>
        <w:t>a</w:t>
      </w:r>
      <w:r>
        <w:rPr>
          <w:rFonts w:ascii="Arial" w:hAnsi="Arial"/>
          <w:spacing w:val="27"/>
          <w:sz w:val="22"/>
        </w:rPr>
        <w:t> </w:t>
      </w:r>
      <w:r>
        <w:rPr>
          <w:rFonts w:ascii="Arial" w:hAnsi="Arial"/>
          <w:sz w:val="22"/>
        </w:rPr>
        <w:t>cabo</w:t>
      </w:r>
      <w:r>
        <w:rPr>
          <w:rFonts w:ascii="Arial" w:hAnsi="Arial"/>
          <w:spacing w:val="27"/>
          <w:sz w:val="22"/>
        </w:rPr>
        <w:t> </w:t>
      </w:r>
      <w:r>
        <w:rPr>
          <w:rFonts w:ascii="Arial" w:hAnsi="Arial"/>
          <w:sz w:val="22"/>
        </w:rPr>
        <w:t>en</w:t>
      </w:r>
      <w:r>
        <w:rPr>
          <w:rFonts w:ascii="Arial" w:hAnsi="Arial"/>
          <w:spacing w:val="26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spacing w:val="27"/>
          <w:sz w:val="22"/>
        </w:rPr>
        <w:t> </w:t>
      </w:r>
      <w:r>
        <w:rPr>
          <w:rFonts w:ascii="Arial" w:hAnsi="Arial"/>
          <w:sz w:val="22"/>
        </w:rPr>
        <w:t>modalidad</w:t>
      </w:r>
      <w:r>
        <w:rPr>
          <w:rFonts w:ascii="Arial" w:hAnsi="Arial"/>
          <w:spacing w:val="26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coaseguro,</w:t>
      </w:r>
      <w:r>
        <w:rPr>
          <w:rFonts w:ascii="Arial" w:hAnsi="Arial"/>
          <w:spacing w:val="36"/>
          <w:sz w:val="22"/>
        </w:rPr>
        <w:t> </w:t>
      </w:r>
      <w:r>
        <w:rPr>
          <w:rFonts w:ascii="Arial" w:hAnsi="Arial"/>
          <w:sz w:val="22"/>
        </w:rPr>
        <w:t>especificar</w:t>
      </w:r>
      <w:r>
        <w:rPr>
          <w:rFonts w:ascii="Arial" w:hAnsi="Arial"/>
          <w:spacing w:val="36"/>
          <w:sz w:val="22"/>
        </w:rPr>
        <w:t> </w:t>
      </w:r>
      <w:r>
        <w:rPr>
          <w:rFonts w:ascii="Arial" w:hAnsi="Arial"/>
          <w:sz w:val="22"/>
        </w:rPr>
        <w:t>quienes</w:t>
      </w:r>
      <w:r>
        <w:rPr>
          <w:rFonts w:ascii="Arial" w:hAnsi="Arial"/>
          <w:spacing w:val="37"/>
          <w:sz w:val="22"/>
        </w:rPr>
        <w:t> </w:t>
      </w:r>
      <w:r>
        <w:rPr>
          <w:rFonts w:ascii="Arial" w:hAnsi="Arial"/>
          <w:sz w:val="22"/>
        </w:rPr>
        <w:t>participan</w:t>
      </w:r>
      <w:r>
        <w:rPr>
          <w:rFonts w:ascii="Arial" w:hAnsi="Arial"/>
          <w:spacing w:val="37"/>
          <w:sz w:val="22"/>
        </w:rPr>
        <w:t> </w:t>
      </w:r>
      <w:r>
        <w:rPr>
          <w:rFonts w:ascii="Arial" w:hAnsi="Arial"/>
          <w:sz w:val="22"/>
        </w:rPr>
        <w:t>en</w:t>
      </w:r>
      <w:r>
        <w:rPr>
          <w:rFonts w:ascii="Arial" w:hAnsi="Arial"/>
          <w:spacing w:val="37"/>
          <w:sz w:val="22"/>
        </w:rPr>
        <w:t> </w:t>
      </w:r>
      <w:r>
        <w:rPr>
          <w:rFonts w:ascii="Arial" w:hAnsi="Arial"/>
          <w:sz w:val="22"/>
        </w:rPr>
        <w:t>éste</w:t>
      </w:r>
      <w:r>
        <w:rPr>
          <w:rFonts w:ascii="Arial" w:hAnsi="Arial"/>
          <w:spacing w:val="37"/>
          <w:sz w:val="22"/>
        </w:rPr>
        <w:t> </w:t>
      </w:r>
      <w:r>
        <w:rPr>
          <w:rFonts w:ascii="Arial" w:hAnsi="Arial"/>
          <w:sz w:val="22"/>
        </w:rPr>
        <w:t>y</w:t>
      </w:r>
      <w:r>
        <w:rPr>
          <w:rFonts w:ascii="Arial" w:hAnsi="Arial"/>
          <w:spacing w:val="35"/>
          <w:sz w:val="22"/>
        </w:rPr>
        <w:t> </w:t>
      </w:r>
      <w:r>
        <w:rPr>
          <w:rFonts w:ascii="Arial" w:hAnsi="Arial"/>
          <w:sz w:val="22"/>
        </w:rPr>
        <w:t>a</w:t>
      </w:r>
      <w:r>
        <w:rPr>
          <w:rFonts w:ascii="Arial" w:hAnsi="Arial"/>
          <w:spacing w:val="37"/>
          <w:sz w:val="22"/>
        </w:rPr>
        <w:t> </w:t>
      </w:r>
      <w:r>
        <w:rPr>
          <w:rFonts w:ascii="Arial" w:hAnsi="Arial"/>
          <w:sz w:val="22"/>
        </w:rPr>
        <w:t>qué</w:t>
      </w:r>
      <w:r>
        <w:rPr>
          <w:rFonts w:ascii="Arial" w:hAnsi="Arial"/>
          <w:spacing w:val="37"/>
          <w:sz w:val="22"/>
        </w:rPr>
        <w:t> </w:t>
      </w:r>
      <w:r>
        <w:rPr>
          <w:rFonts w:ascii="Arial" w:hAnsi="Arial"/>
          <w:sz w:val="22"/>
        </w:rPr>
        <w:t>porcentaje</w:t>
      </w:r>
      <w:r>
        <w:rPr>
          <w:rFonts w:ascii="Arial" w:hAnsi="Arial"/>
          <w:spacing w:val="35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37"/>
          <w:sz w:val="22"/>
        </w:rPr>
        <w:t> </w:t>
      </w:r>
      <w:r>
        <w:rPr>
          <w:rFonts w:ascii="Arial" w:hAnsi="Arial"/>
          <w:sz w:val="22"/>
        </w:rPr>
        <w:t>las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primas representa cada una de las</w:t>
      </w:r>
      <w:r>
        <w:rPr>
          <w:rFonts w:ascii="Arial" w:hAnsi="Arial"/>
          <w:spacing w:val="-7"/>
          <w:sz w:val="22"/>
        </w:rPr>
        <w:t> </w:t>
      </w:r>
      <w:r>
        <w:rPr>
          <w:rFonts w:ascii="Arial" w:hAnsi="Arial"/>
          <w:sz w:val="22"/>
        </w:rPr>
        <w:t>aseguradoras.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/>
        <w:ind w:right="575"/>
        <w:jc w:val="both"/>
      </w:pPr>
      <w:r>
        <w:rPr/>
        <w:t>Los mencionados estudios técnicos presentados por la aseguradora serán</w:t>
      </w:r>
      <w:r>
        <w:rPr>
          <w:spacing w:val="37"/>
        </w:rPr>
        <w:t> </w:t>
      </w:r>
      <w:r>
        <w:rPr/>
        <w:t>estudiados</w:t>
      </w:r>
      <w:r>
        <w:rPr>
          <w:w w:val="100"/>
        </w:rPr>
        <w:t> </w:t>
      </w:r>
      <w:r>
        <w:rPr/>
        <w:t>por</w:t>
      </w:r>
      <w:r>
        <w:rPr>
          <w:spacing w:val="45"/>
        </w:rPr>
        <w:t> </w:t>
      </w:r>
      <w:r>
        <w:rPr/>
        <w:t>un</w:t>
      </w:r>
      <w:r>
        <w:rPr>
          <w:spacing w:val="43"/>
        </w:rPr>
        <w:t> </w:t>
      </w:r>
      <w:r>
        <w:rPr/>
        <w:t>tercero</w:t>
      </w:r>
      <w:r>
        <w:rPr>
          <w:spacing w:val="43"/>
        </w:rPr>
        <w:t> </w:t>
      </w:r>
      <w:r>
        <w:rPr/>
        <w:t>experto</w:t>
      </w:r>
      <w:r>
        <w:rPr>
          <w:spacing w:val="43"/>
        </w:rPr>
        <w:t> </w:t>
      </w:r>
      <w:r>
        <w:rPr/>
        <w:t>en</w:t>
      </w:r>
      <w:r>
        <w:rPr>
          <w:spacing w:val="43"/>
        </w:rPr>
        <w:t> </w:t>
      </w:r>
      <w:r>
        <w:rPr/>
        <w:t>la</w:t>
      </w:r>
      <w:r>
        <w:rPr>
          <w:spacing w:val="43"/>
        </w:rPr>
        <w:t> </w:t>
      </w:r>
      <w:r>
        <w:rPr/>
        <w:t>materia,</w:t>
      </w:r>
      <w:r>
        <w:rPr>
          <w:spacing w:val="45"/>
        </w:rPr>
        <w:t> </w:t>
      </w:r>
      <w:r>
        <w:rPr/>
        <w:t>propuesto</w:t>
      </w:r>
      <w:r>
        <w:rPr>
          <w:spacing w:val="43"/>
        </w:rPr>
        <w:t> </w:t>
      </w:r>
      <w:r>
        <w:rPr/>
        <w:t>por</w:t>
      </w:r>
      <w:r>
        <w:rPr>
          <w:spacing w:val="45"/>
        </w:rPr>
        <w:t> </w:t>
      </w:r>
      <w:r>
        <w:rPr/>
        <w:t>FINAGRO,</w:t>
      </w:r>
      <w:r>
        <w:rPr>
          <w:spacing w:val="49"/>
        </w:rPr>
        <w:t> </w:t>
      </w:r>
      <w:r>
        <w:rPr/>
        <w:t>el</w:t>
      </w:r>
      <w:r>
        <w:rPr>
          <w:spacing w:val="46"/>
        </w:rPr>
        <w:t> </w:t>
      </w:r>
      <w:r>
        <w:rPr/>
        <w:t>MADR</w:t>
      </w:r>
      <w:r>
        <w:rPr>
          <w:spacing w:val="45"/>
        </w:rPr>
        <w:t> </w:t>
      </w:r>
      <w:r>
        <w:rPr/>
        <w:t>y</w:t>
      </w:r>
      <w:r>
        <w:rPr>
          <w:w w:val="100"/>
        </w:rPr>
        <w:t> </w:t>
      </w:r>
      <w:r>
        <w:rPr/>
        <w:t>FASECOLDA. El experto expedirá un concepto general de la póliza ofrecida, que</w:t>
      </w:r>
      <w:r>
        <w:rPr>
          <w:spacing w:val="15"/>
        </w:rPr>
        <w:t> </w:t>
      </w:r>
      <w:r>
        <w:rPr/>
        <w:t>será</w:t>
      </w:r>
      <w:r>
        <w:rPr>
          <w:w w:val="100"/>
        </w:rPr>
        <w:t> </w:t>
      </w:r>
      <w:r>
        <w:rPr/>
        <w:t>base</w:t>
      </w:r>
      <w:r>
        <w:rPr>
          <w:spacing w:val="22"/>
        </w:rPr>
        <w:t> </w:t>
      </w:r>
      <w:r>
        <w:rPr/>
        <w:t>para</w:t>
      </w:r>
      <w:r>
        <w:rPr>
          <w:spacing w:val="22"/>
        </w:rPr>
        <w:t> </w:t>
      </w:r>
      <w:r>
        <w:rPr/>
        <w:t>el</w:t>
      </w:r>
      <w:r>
        <w:rPr>
          <w:spacing w:val="21"/>
        </w:rPr>
        <w:t> </w:t>
      </w:r>
      <w:r>
        <w:rPr/>
        <w:t>otorgamiento</w:t>
      </w:r>
      <w:r>
        <w:rPr>
          <w:spacing w:val="22"/>
        </w:rPr>
        <w:t> </w:t>
      </w:r>
      <w:r>
        <w:rPr/>
        <w:t>del</w:t>
      </w:r>
      <w:r>
        <w:rPr>
          <w:spacing w:val="21"/>
        </w:rPr>
        <w:t> </w:t>
      </w:r>
      <w:r>
        <w:rPr/>
        <w:t>incentivo</w:t>
      </w:r>
      <w:r>
        <w:rPr>
          <w:spacing w:val="24"/>
        </w:rPr>
        <w:t> </w:t>
      </w:r>
      <w:r>
        <w:rPr/>
        <w:t>al</w:t>
      </w:r>
      <w:r>
        <w:rPr>
          <w:spacing w:val="21"/>
        </w:rPr>
        <w:t> </w:t>
      </w:r>
      <w:r>
        <w:rPr/>
        <w:t>seguro</w:t>
      </w:r>
      <w:r>
        <w:rPr>
          <w:spacing w:val="22"/>
        </w:rPr>
        <w:t> </w:t>
      </w:r>
      <w:r>
        <w:rPr/>
        <w:t>agropecuario</w:t>
      </w:r>
      <w:r>
        <w:rPr>
          <w:spacing w:val="22"/>
        </w:rPr>
        <w:t> </w:t>
      </w:r>
      <w:r>
        <w:rPr/>
        <w:t>para</w:t>
      </w:r>
      <w:r>
        <w:rPr>
          <w:spacing w:val="22"/>
        </w:rPr>
        <w:t> </w:t>
      </w:r>
      <w:r>
        <w:rPr/>
        <w:t>seguros</w:t>
      </w:r>
      <w:r>
        <w:rPr>
          <w:spacing w:val="22"/>
        </w:rPr>
        <w:t> </w:t>
      </w:r>
      <w:r>
        <w:rPr/>
        <w:t>de</w:t>
      </w:r>
      <w:r>
        <w:rPr>
          <w:spacing w:val="21"/>
        </w:rPr>
        <w:t> </w:t>
      </w:r>
      <w:r>
        <w:rPr/>
        <w:t>tipo</w:t>
      </w:r>
      <w:r>
        <w:rPr>
          <w:w w:val="100"/>
        </w:rPr>
        <w:t> </w:t>
      </w:r>
      <w:r>
        <w:rPr/>
        <w:t>catastrófico.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right="575"/>
        <w:jc w:val="both"/>
      </w:pPr>
      <w:r>
        <w:rPr/>
        <w:t>El tercero experto, bien sea persona natural o jurídica, será escogido por FINAGRO</w:t>
      </w:r>
      <w:r>
        <w:rPr>
          <w:spacing w:val="12"/>
        </w:rPr>
        <w:t> </w:t>
      </w:r>
      <w:r>
        <w:rPr/>
        <w:t>de</w:t>
      </w:r>
      <w:r>
        <w:rPr>
          <w:w w:val="100"/>
        </w:rPr>
        <w:t> </w:t>
      </w:r>
      <w:r>
        <w:rPr/>
        <w:t>una lista de elegibles propuestos conjuntamente por FINAGRO, el MADR</w:t>
      </w:r>
      <w:r>
        <w:rPr>
          <w:spacing w:val="59"/>
        </w:rPr>
        <w:t> </w:t>
      </w:r>
      <w:r>
        <w:rPr/>
        <w:t>y</w:t>
      </w:r>
      <w:r>
        <w:rPr>
          <w:w w:val="100"/>
        </w:rPr>
        <w:t> </w:t>
      </w:r>
      <w:r>
        <w:rPr/>
        <w:t>FASECOLDA, previo el cumplimiento de unos criterios objetivos de selección</w:t>
      </w:r>
      <w:r>
        <w:rPr>
          <w:spacing w:val="8"/>
        </w:rPr>
        <w:t> </w:t>
      </w:r>
      <w:r>
        <w:rPr/>
        <w:t>definidos</w:t>
      </w:r>
      <w:r>
        <w:rPr>
          <w:w w:val="100"/>
        </w:rPr>
        <w:t> </w:t>
      </w:r>
      <w:r>
        <w:rPr/>
        <w:t>con antelación por las mencionadas</w:t>
      </w:r>
      <w:r>
        <w:rPr>
          <w:spacing w:val="-10"/>
        </w:rPr>
        <w:t> </w:t>
      </w:r>
      <w:r>
        <w:rPr/>
        <w:t>entidades.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Heading1"/>
        <w:numPr>
          <w:ilvl w:val="0"/>
          <w:numId w:val="1"/>
        </w:numPr>
        <w:tabs>
          <w:tab w:pos="1262" w:val="left" w:leader="none"/>
        </w:tabs>
        <w:spacing w:line="240" w:lineRule="auto" w:before="0" w:after="0"/>
        <w:ind w:left="1262" w:right="584" w:hanging="360"/>
        <w:jc w:val="left"/>
        <w:rPr>
          <w:b w:val="0"/>
          <w:bCs w:val="0"/>
        </w:rPr>
      </w:pPr>
      <w:r>
        <w:rPr/>
        <w:t>PROCEDIMIENTO PARA ACCEDER </w:t>
      </w:r>
      <w:r>
        <w:rPr>
          <w:spacing w:val="-3"/>
        </w:rPr>
        <w:t>AL</w:t>
      </w:r>
      <w:r>
        <w:rPr>
          <w:spacing w:val="4"/>
        </w:rPr>
        <w:t> </w:t>
      </w:r>
      <w:r>
        <w:rPr/>
        <w:t>SUBSIDIO</w:t>
      </w:r>
      <w:r>
        <w:rPr>
          <w:b w:val="0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pStyle w:val="ListParagraph"/>
        <w:numPr>
          <w:ilvl w:val="1"/>
          <w:numId w:val="1"/>
        </w:numPr>
        <w:tabs>
          <w:tab w:pos="1622" w:val="left" w:leader="none"/>
        </w:tabs>
        <w:spacing w:line="240" w:lineRule="auto" w:before="0" w:after="0"/>
        <w:ind w:left="1622" w:right="584" w:hanging="72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z w:val="22"/>
        </w:rPr>
        <w:t>Actividades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generales</w:t>
      </w:r>
      <w:r>
        <w:rPr>
          <w:rFonts w:ascii="Arial"/>
          <w:sz w:val="22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spacing w:line="240" w:lineRule="auto"/>
        <w:ind w:right="575"/>
        <w:jc w:val="both"/>
      </w:pPr>
      <w:r>
        <w:rPr/>
        <w:t>El</w:t>
      </w:r>
      <w:r>
        <w:rPr>
          <w:spacing w:val="45"/>
        </w:rPr>
        <w:t> </w:t>
      </w:r>
      <w:r>
        <w:rPr/>
        <w:t>productor</w:t>
      </w:r>
      <w:r>
        <w:rPr>
          <w:spacing w:val="45"/>
        </w:rPr>
        <w:t> </w:t>
      </w:r>
      <w:r>
        <w:rPr/>
        <w:t>-</w:t>
      </w:r>
      <w:r>
        <w:rPr>
          <w:spacing w:val="47"/>
        </w:rPr>
        <w:t> </w:t>
      </w:r>
      <w:r>
        <w:rPr/>
        <w:t>asegurado</w:t>
      </w:r>
      <w:r>
        <w:rPr>
          <w:spacing w:val="46"/>
        </w:rPr>
        <w:t> </w:t>
      </w:r>
      <w:r>
        <w:rPr/>
        <w:t>o</w:t>
      </w:r>
      <w:r>
        <w:rPr>
          <w:spacing w:val="46"/>
        </w:rPr>
        <w:t> </w:t>
      </w:r>
      <w:r>
        <w:rPr/>
        <w:t>tomador</w:t>
      </w:r>
      <w:r>
        <w:rPr>
          <w:spacing w:val="47"/>
        </w:rPr>
        <w:t> </w:t>
      </w:r>
      <w:r>
        <w:rPr/>
        <w:t>debe</w:t>
      </w:r>
      <w:r>
        <w:rPr>
          <w:spacing w:val="43"/>
        </w:rPr>
        <w:t> </w:t>
      </w:r>
      <w:r>
        <w:rPr/>
        <w:t>acercarse</w:t>
      </w:r>
      <w:r>
        <w:rPr>
          <w:spacing w:val="47"/>
        </w:rPr>
        <w:t> </w:t>
      </w:r>
      <w:r>
        <w:rPr/>
        <w:t>a</w:t>
      </w:r>
      <w:r>
        <w:rPr>
          <w:spacing w:val="44"/>
        </w:rPr>
        <w:t> </w:t>
      </w:r>
      <w:r>
        <w:rPr/>
        <w:t>una</w:t>
      </w:r>
      <w:r>
        <w:rPr>
          <w:spacing w:val="46"/>
        </w:rPr>
        <w:t> </w:t>
      </w:r>
      <w:r>
        <w:rPr/>
        <w:t>aseguradora</w:t>
      </w:r>
      <w:r>
        <w:rPr>
          <w:spacing w:val="46"/>
        </w:rPr>
        <w:t> </w:t>
      </w:r>
      <w:r>
        <w:rPr/>
        <w:t>o</w:t>
      </w:r>
      <w:r>
        <w:rPr>
          <w:spacing w:val="46"/>
        </w:rPr>
        <w:t> </w:t>
      </w:r>
      <w:r>
        <w:rPr/>
        <w:t>entidad</w:t>
      </w:r>
      <w:r>
        <w:rPr>
          <w:w w:val="100"/>
        </w:rPr>
        <w:t> </w:t>
      </w:r>
      <w:r>
        <w:rPr/>
        <w:t>financiera que ofrezca los seguros agropecuarios que ampara su</w:t>
      </w:r>
      <w:r>
        <w:rPr>
          <w:spacing w:val="57"/>
        </w:rPr>
        <w:t> </w:t>
      </w:r>
      <w:r>
        <w:rPr/>
        <w:t>actividad</w:t>
      </w:r>
      <w:r>
        <w:rPr>
          <w:w w:val="100"/>
        </w:rPr>
        <w:t> </w:t>
      </w:r>
      <w:r>
        <w:rPr/>
        <w:t>agropecuaria,</w:t>
      </w:r>
      <w:r>
        <w:rPr>
          <w:spacing w:val="46"/>
        </w:rPr>
        <w:t> </w:t>
      </w:r>
      <w:r>
        <w:rPr/>
        <w:t>presentando</w:t>
      </w:r>
      <w:r>
        <w:rPr>
          <w:spacing w:val="44"/>
        </w:rPr>
        <w:t> </w:t>
      </w:r>
      <w:r>
        <w:rPr/>
        <w:t>la</w:t>
      </w:r>
      <w:r>
        <w:rPr>
          <w:spacing w:val="45"/>
        </w:rPr>
        <w:t> </w:t>
      </w:r>
      <w:r>
        <w:rPr/>
        <w:t>información</w:t>
      </w:r>
      <w:r>
        <w:rPr>
          <w:spacing w:val="44"/>
        </w:rPr>
        <w:t> </w:t>
      </w:r>
      <w:r>
        <w:rPr/>
        <w:t>exigida</w:t>
      </w:r>
      <w:r>
        <w:rPr>
          <w:spacing w:val="44"/>
        </w:rPr>
        <w:t> </w:t>
      </w:r>
      <w:r>
        <w:rPr/>
        <w:t>en</w:t>
      </w:r>
      <w:r>
        <w:rPr>
          <w:spacing w:val="44"/>
        </w:rPr>
        <w:t> </w:t>
      </w:r>
      <w:r>
        <w:rPr/>
        <w:t>la</w:t>
      </w:r>
      <w:r>
        <w:rPr>
          <w:spacing w:val="49"/>
        </w:rPr>
        <w:t> </w:t>
      </w:r>
      <w:r>
        <w:rPr/>
        <w:t>sección</w:t>
      </w:r>
      <w:r>
        <w:rPr>
          <w:spacing w:val="44"/>
        </w:rPr>
        <w:t> </w:t>
      </w:r>
      <w:r>
        <w:rPr/>
        <w:t>5.2</w:t>
      </w:r>
      <w:r>
        <w:rPr>
          <w:spacing w:val="45"/>
        </w:rPr>
        <w:t> </w:t>
      </w:r>
      <w:r>
        <w:rPr/>
        <w:t>de</w:t>
      </w:r>
      <w:r>
        <w:rPr>
          <w:spacing w:val="44"/>
        </w:rPr>
        <w:t> </w:t>
      </w:r>
      <w:r>
        <w:rPr/>
        <w:t>la</w:t>
      </w:r>
      <w:r>
        <w:rPr>
          <w:spacing w:val="46"/>
        </w:rPr>
        <w:t> </w:t>
      </w:r>
      <w:r>
        <w:rPr/>
        <w:t>presente</w:t>
      </w:r>
      <w:r>
        <w:rPr>
          <w:w w:val="100"/>
        </w:rPr>
        <w:t> </w:t>
      </w:r>
      <w:r>
        <w:rPr/>
        <w:t>Circular Reglamentaria, necesaria para la toma del seguro</w:t>
      </w:r>
      <w:r>
        <w:rPr>
          <w:spacing w:val="-18"/>
        </w:rPr>
        <w:t> </w:t>
      </w:r>
      <w:r>
        <w:rPr/>
        <w:t>agropecuario.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/>
        <w:ind w:right="580"/>
        <w:jc w:val="both"/>
      </w:pPr>
      <w:r>
        <w:rPr/>
        <w:t>Una vez el productor presente la solicitud de toma del seguro agropecuario,</w:t>
      </w:r>
      <w:r>
        <w:rPr>
          <w:spacing w:val="7"/>
        </w:rPr>
        <w:t> </w:t>
      </w:r>
      <w:r>
        <w:rPr/>
        <w:t>la</w:t>
      </w:r>
      <w:r>
        <w:rPr>
          <w:w w:val="100"/>
        </w:rPr>
        <w:t> </w:t>
      </w:r>
      <w:r>
        <w:rPr/>
        <w:t>aseguradora</w:t>
      </w:r>
      <w:r>
        <w:rPr>
          <w:spacing w:val="36"/>
        </w:rPr>
        <w:t> </w:t>
      </w:r>
      <w:r>
        <w:rPr/>
        <w:t>validará</w:t>
      </w:r>
      <w:r>
        <w:rPr>
          <w:spacing w:val="36"/>
        </w:rPr>
        <w:t> </w:t>
      </w:r>
      <w:r>
        <w:rPr/>
        <w:t>los</w:t>
      </w:r>
      <w:r>
        <w:rPr>
          <w:spacing w:val="36"/>
        </w:rPr>
        <w:t> </w:t>
      </w:r>
      <w:r>
        <w:rPr/>
        <w:t>datos</w:t>
      </w:r>
      <w:r>
        <w:rPr>
          <w:spacing w:val="36"/>
        </w:rPr>
        <w:t> </w:t>
      </w:r>
      <w:r>
        <w:rPr/>
        <w:t>del</w:t>
      </w:r>
      <w:r>
        <w:rPr>
          <w:spacing w:val="35"/>
        </w:rPr>
        <w:t> </w:t>
      </w:r>
      <w:r>
        <w:rPr/>
        <w:t>productor</w:t>
      </w:r>
      <w:r>
        <w:rPr>
          <w:spacing w:val="37"/>
        </w:rPr>
        <w:t> </w:t>
      </w:r>
      <w:r>
        <w:rPr/>
        <w:t>indicando</w:t>
      </w:r>
      <w:r>
        <w:rPr>
          <w:spacing w:val="36"/>
        </w:rPr>
        <w:t> </w:t>
      </w:r>
      <w:r>
        <w:rPr/>
        <w:t>el</w:t>
      </w:r>
      <w:r>
        <w:rPr>
          <w:spacing w:val="35"/>
        </w:rPr>
        <w:t> </w:t>
      </w:r>
      <w:r>
        <w:rPr/>
        <w:t>porcentaje</w:t>
      </w:r>
      <w:r>
        <w:rPr>
          <w:spacing w:val="36"/>
        </w:rPr>
        <w:t> </w:t>
      </w:r>
      <w:r>
        <w:rPr/>
        <w:t>de</w:t>
      </w:r>
      <w:r>
        <w:rPr>
          <w:spacing w:val="36"/>
        </w:rPr>
        <w:t> </w:t>
      </w:r>
      <w:r>
        <w:rPr/>
        <w:t>subsidio</w:t>
      </w:r>
      <w:r>
        <w:rPr>
          <w:spacing w:val="36"/>
        </w:rPr>
        <w:t> </w:t>
      </w:r>
      <w:r>
        <w:rPr/>
        <w:t>al</w:t>
      </w:r>
      <w:r>
        <w:rPr>
          <w:w w:val="100"/>
        </w:rPr>
        <w:t> </w:t>
      </w:r>
      <w:r>
        <w:rPr/>
        <w:t>que puede acceder según las condiciones aquí</w:t>
      </w:r>
      <w:r>
        <w:rPr>
          <w:spacing w:val="-8"/>
        </w:rPr>
        <w:t> </w:t>
      </w:r>
      <w:r>
        <w:rPr/>
        <w:t>establecidas.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right="576"/>
        <w:jc w:val="both"/>
      </w:pPr>
      <w:r>
        <w:rPr/>
        <w:t>La aseguradora efectúa la solicitud del subsidio para el productor, enviando la póliza</w:t>
      </w:r>
      <w:r>
        <w:rPr>
          <w:spacing w:val="56"/>
        </w:rPr>
        <w:t> </w:t>
      </w:r>
      <w:r>
        <w:rPr/>
        <w:t>a</w:t>
      </w:r>
      <w:r>
        <w:rPr>
          <w:w w:val="100"/>
        </w:rPr>
        <w:t> </w:t>
      </w:r>
      <w:r>
        <w:rPr/>
        <w:t>FINAGRO a través del Aplicativo SIOI -</w:t>
      </w:r>
      <w:r>
        <w:rPr>
          <w:spacing w:val="-9"/>
        </w:rPr>
        <w:t> </w:t>
      </w:r>
      <w:r>
        <w:rPr/>
        <w:t>ISA.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right="576"/>
        <w:jc w:val="both"/>
      </w:pPr>
      <w:r>
        <w:rPr/>
        <w:t>FINAGRO</w:t>
      </w:r>
      <w:r>
        <w:rPr>
          <w:spacing w:val="15"/>
        </w:rPr>
        <w:t> </w:t>
      </w:r>
      <w:r>
        <w:rPr/>
        <w:t>valida</w:t>
      </w:r>
      <w:r>
        <w:rPr>
          <w:spacing w:val="16"/>
        </w:rPr>
        <w:t> </w:t>
      </w:r>
      <w:r>
        <w:rPr/>
        <w:t>la</w:t>
      </w:r>
      <w:r>
        <w:rPr>
          <w:spacing w:val="16"/>
        </w:rPr>
        <w:t> </w:t>
      </w:r>
      <w:r>
        <w:rPr/>
        <w:t>solicitud</w:t>
      </w:r>
      <w:r>
        <w:rPr>
          <w:spacing w:val="16"/>
        </w:rPr>
        <w:t> </w:t>
      </w:r>
      <w:r>
        <w:rPr/>
        <w:t>y</w:t>
      </w:r>
      <w:r>
        <w:rPr>
          <w:spacing w:val="14"/>
        </w:rPr>
        <w:t> </w:t>
      </w:r>
      <w:r>
        <w:rPr/>
        <w:t>otorga</w:t>
      </w:r>
      <w:r>
        <w:rPr>
          <w:spacing w:val="14"/>
        </w:rPr>
        <w:t> </w:t>
      </w:r>
      <w:r>
        <w:rPr/>
        <w:t>el</w:t>
      </w:r>
      <w:r>
        <w:rPr>
          <w:spacing w:val="15"/>
        </w:rPr>
        <w:t> </w:t>
      </w:r>
      <w:r>
        <w:rPr/>
        <w:t>subsidio</w:t>
      </w:r>
      <w:r>
        <w:rPr>
          <w:spacing w:val="14"/>
        </w:rPr>
        <w:t> </w:t>
      </w:r>
      <w:r>
        <w:rPr/>
        <w:t>al</w:t>
      </w:r>
      <w:r>
        <w:rPr>
          <w:spacing w:val="15"/>
        </w:rPr>
        <w:t> </w:t>
      </w:r>
      <w:r>
        <w:rPr/>
        <w:t>productor,</w:t>
      </w:r>
      <w:r>
        <w:rPr>
          <w:spacing w:val="18"/>
        </w:rPr>
        <w:t> </w:t>
      </w:r>
      <w:r>
        <w:rPr/>
        <w:t>por</w:t>
      </w:r>
      <w:r>
        <w:rPr>
          <w:spacing w:val="15"/>
        </w:rPr>
        <w:t> </w:t>
      </w:r>
      <w:r>
        <w:rPr/>
        <w:t>medio</w:t>
      </w:r>
      <w:r>
        <w:rPr>
          <w:spacing w:val="14"/>
        </w:rPr>
        <w:t> </w:t>
      </w:r>
      <w:r>
        <w:rPr/>
        <w:t>del</w:t>
      </w:r>
      <w:r>
        <w:rPr>
          <w:spacing w:val="15"/>
        </w:rPr>
        <w:t> </w:t>
      </w:r>
      <w:r>
        <w:rPr/>
        <w:t>pago</w:t>
      </w:r>
      <w:r>
        <w:rPr>
          <w:spacing w:val="16"/>
        </w:rPr>
        <w:t> </w:t>
      </w:r>
      <w:r>
        <w:rPr/>
        <w:t>del</w:t>
      </w:r>
      <w:r>
        <w:rPr>
          <w:w w:val="100"/>
        </w:rPr>
        <w:t> </w:t>
      </w:r>
      <w:r>
        <w:rPr/>
        <w:t>porcentaje aprobado a la</w:t>
      </w:r>
      <w:r>
        <w:rPr>
          <w:spacing w:val="-8"/>
        </w:rPr>
        <w:t> </w:t>
      </w:r>
      <w:r>
        <w:rPr/>
        <w:t>aseguradora.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/>
        <w:ind w:right="580"/>
        <w:jc w:val="both"/>
      </w:pPr>
      <w:r>
        <w:rPr/>
        <w:t>A continuación se describe el detalle del procedimiento que deberá surtir cada uno</w:t>
      </w:r>
      <w:r>
        <w:rPr>
          <w:spacing w:val="54"/>
        </w:rPr>
        <w:t> </w:t>
      </w:r>
      <w:r>
        <w:rPr/>
        <w:t>de</w:t>
      </w:r>
      <w:r>
        <w:rPr>
          <w:w w:val="100"/>
        </w:rPr>
        <w:t> </w:t>
      </w:r>
      <w:r>
        <w:rPr/>
        <w:t>los participantes</w:t>
      </w:r>
      <w:r>
        <w:rPr>
          <w:spacing w:val="-6"/>
        </w:rPr>
        <w:t> </w:t>
      </w:r>
      <w:r>
        <w:rPr/>
        <w:t>involucrados.</w:t>
      </w:r>
    </w:p>
    <w:p>
      <w:pPr>
        <w:spacing w:after="0" w:line="240" w:lineRule="auto"/>
        <w:jc w:val="both"/>
        <w:sectPr>
          <w:pgSz w:w="11910" w:h="16840"/>
          <w:pgMar w:header="0" w:footer="397" w:top="620" w:bottom="600" w:left="1160" w:right="11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1251" w:hRule="exact"/>
        </w:trPr>
        <w:tc>
          <w:tcPr>
            <w:tcW w:w="203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17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87"/>
              <w:ind w:left="96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CIRCULAR</w:t>
            </w:r>
            <w:r>
              <w:rPr>
                <w:rFonts w:ascii="Arial"/>
                <w:b/>
                <w:spacing w:val="-7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REGLAMENTARIA</w:t>
            </w:r>
            <w:r>
              <w:rPr>
                <w:rFonts w:ascii="Arial"/>
                <w:sz w:val="24"/>
              </w:rPr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23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P - 9 DE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2015</w:t>
            </w:r>
            <w:r>
              <w:rPr>
                <w:rFonts w:ascii="Arial"/>
                <w:sz w:val="22"/>
              </w:rPr>
            </w:r>
          </w:p>
        </w:tc>
      </w:tr>
    </w:tbl>
    <w:p>
      <w:pPr>
        <w:spacing w:line="240" w:lineRule="auto" w:before="6"/>
        <w:rPr>
          <w:rFonts w:ascii="Arial" w:hAnsi="Arial" w:cs="Arial" w:eastAsia="Arial"/>
          <w:sz w:val="13"/>
          <w:szCs w:val="13"/>
        </w:rPr>
      </w:pPr>
    </w:p>
    <w:p>
      <w:pPr>
        <w:pStyle w:val="Heading1"/>
        <w:numPr>
          <w:ilvl w:val="1"/>
          <w:numId w:val="1"/>
        </w:numPr>
        <w:tabs>
          <w:tab w:pos="1622" w:val="left" w:leader="none"/>
        </w:tabs>
        <w:spacing w:line="240" w:lineRule="auto" w:before="72" w:after="0"/>
        <w:ind w:left="1622" w:right="584" w:hanging="720"/>
        <w:jc w:val="left"/>
        <w:rPr>
          <w:b w:val="0"/>
          <w:bCs w:val="0"/>
        </w:rPr>
      </w:pPr>
      <w:r>
        <w:rPr/>
        <w:t>Actividades a cargo del productor -</w:t>
      </w:r>
      <w:r>
        <w:rPr>
          <w:spacing w:val="2"/>
        </w:rPr>
        <w:t> </w:t>
      </w:r>
      <w:r>
        <w:rPr/>
        <w:t>asegurado</w:t>
      </w:r>
      <w:r>
        <w:rPr>
          <w:b w:val="0"/>
        </w:rPr>
      </w:r>
    </w:p>
    <w:p>
      <w:pPr>
        <w:spacing w:line="240" w:lineRule="auto" w:before="4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spacing w:line="237" w:lineRule="auto"/>
        <w:ind w:right="575"/>
        <w:jc w:val="both"/>
      </w:pPr>
      <w:r>
        <w:rPr/>
        <w:t>Si</w:t>
      </w:r>
      <w:r>
        <w:rPr>
          <w:spacing w:val="25"/>
        </w:rPr>
        <w:t> </w:t>
      </w:r>
      <w:r>
        <w:rPr/>
        <w:t>el</w:t>
      </w:r>
      <w:r>
        <w:rPr>
          <w:spacing w:val="25"/>
        </w:rPr>
        <w:t> </w:t>
      </w:r>
      <w:r>
        <w:rPr/>
        <w:t>productor</w:t>
      </w:r>
      <w:r>
        <w:rPr>
          <w:spacing w:val="28"/>
        </w:rPr>
        <w:t> </w:t>
      </w:r>
      <w:r>
        <w:rPr>
          <w:rFonts w:ascii="Arial" w:hAnsi="Arial" w:cs="Arial" w:eastAsia="Arial"/>
        </w:rPr>
        <w:t>–</w:t>
      </w:r>
      <w:r>
        <w:rPr>
          <w:rFonts w:ascii="Arial" w:hAnsi="Arial" w:cs="Arial" w:eastAsia="Arial"/>
          <w:spacing w:val="26"/>
        </w:rPr>
        <w:t> </w:t>
      </w:r>
      <w:r>
        <w:rPr/>
        <w:t>asegurado</w:t>
      </w:r>
      <w:r>
        <w:rPr>
          <w:spacing w:val="26"/>
        </w:rPr>
        <w:t> </w:t>
      </w:r>
      <w:r>
        <w:rPr/>
        <w:t>es</w:t>
      </w:r>
      <w:r>
        <w:rPr>
          <w:spacing w:val="26"/>
        </w:rPr>
        <w:t> </w:t>
      </w:r>
      <w:r>
        <w:rPr/>
        <w:t>una</w:t>
      </w:r>
      <w:r>
        <w:rPr>
          <w:spacing w:val="26"/>
        </w:rPr>
        <w:t> </w:t>
      </w:r>
      <w:r>
        <w:rPr/>
        <w:t>persona</w:t>
      </w:r>
      <w:r>
        <w:rPr>
          <w:spacing w:val="26"/>
        </w:rPr>
        <w:t> </w:t>
      </w:r>
      <w:r>
        <w:rPr/>
        <w:t>distinta</w:t>
      </w:r>
      <w:r>
        <w:rPr>
          <w:spacing w:val="26"/>
        </w:rPr>
        <w:t> </w:t>
      </w:r>
      <w:r>
        <w:rPr/>
        <w:t>al</w:t>
      </w:r>
      <w:r>
        <w:rPr>
          <w:spacing w:val="25"/>
        </w:rPr>
        <w:t> </w:t>
      </w:r>
      <w:r>
        <w:rPr/>
        <w:t>tomador</w:t>
      </w:r>
      <w:r>
        <w:rPr>
          <w:spacing w:val="26"/>
        </w:rPr>
        <w:t> </w:t>
      </w:r>
      <w:r>
        <w:rPr/>
        <w:t>de</w:t>
      </w:r>
      <w:r>
        <w:rPr>
          <w:spacing w:val="23"/>
        </w:rPr>
        <w:t> </w:t>
      </w:r>
      <w:r>
        <w:rPr/>
        <w:t>la</w:t>
      </w:r>
      <w:r>
        <w:rPr>
          <w:spacing w:val="26"/>
        </w:rPr>
        <w:t> </w:t>
      </w:r>
      <w:r>
        <w:rPr/>
        <w:t>póliza,</w:t>
      </w:r>
      <w:r>
        <w:rPr>
          <w:spacing w:val="27"/>
        </w:rPr>
        <w:t> </w:t>
      </w:r>
      <w:r>
        <w:rPr/>
        <w:t>deberá</w:t>
      </w:r>
      <w:r>
        <w:rPr>
          <w:w w:val="100"/>
        </w:rPr>
        <w:t> </w:t>
      </w:r>
      <w:r>
        <w:rPr/>
        <w:t>suministrar</w:t>
      </w:r>
      <w:r>
        <w:rPr>
          <w:spacing w:val="29"/>
        </w:rPr>
        <w:t> </w:t>
      </w:r>
      <w:r>
        <w:rPr/>
        <w:t>información</w:t>
      </w:r>
      <w:r>
        <w:rPr>
          <w:spacing w:val="25"/>
        </w:rPr>
        <w:t> </w:t>
      </w:r>
      <w:r>
        <w:rPr/>
        <w:t>veraz</w:t>
      </w:r>
      <w:r>
        <w:rPr>
          <w:spacing w:val="26"/>
        </w:rPr>
        <w:t> </w:t>
      </w:r>
      <w:r>
        <w:rPr/>
        <w:t>al</w:t>
      </w:r>
      <w:r>
        <w:rPr>
          <w:spacing w:val="27"/>
        </w:rPr>
        <w:t> </w:t>
      </w:r>
      <w:r>
        <w:rPr/>
        <w:t>tomador</w:t>
      </w:r>
      <w:r>
        <w:rPr>
          <w:spacing w:val="29"/>
        </w:rPr>
        <w:t> </w:t>
      </w:r>
      <w:r>
        <w:rPr/>
        <w:t>de</w:t>
      </w:r>
      <w:r>
        <w:rPr>
          <w:spacing w:val="28"/>
        </w:rPr>
        <w:t> </w:t>
      </w:r>
      <w:r>
        <w:rPr/>
        <w:t>la</w:t>
      </w:r>
      <w:r>
        <w:rPr>
          <w:spacing w:val="26"/>
        </w:rPr>
        <w:t> </w:t>
      </w:r>
      <w:r>
        <w:rPr/>
        <w:t>póliza</w:t>
      </w:r>
      <w:r>
        <w:rPr>
          <w:spacing w:val="28"/>
        </w:rPr>
        <w:t> </w:t>
      </w:r>
      <w:r>
        <w:rPr/>
        <w:t>de</w:t>
      </w:r>
      <w:r>
        <w:rPr>
          <w:spacing w:val="28"/>
        </w:rPr>
        <w:t> </w:t>
      </w:r>
      <w:r>
        <w:rPr/>
        <w:t>seguro</w:t>
      </w:r>
      <w:r>
        <w:rPr>
          <w:spacing w:val="28"/>
        </w:rPr>
        <w:t> </w:t>
      </w:r>
      <w:r>
        <w:rPr/>
        <w:t>agropecuario</w:t>
      </w:r>
      <w:r>
        <w:rPr>
          <w:spacing w:val="28"/>
        </w:rPr>
        <w:t> </w:t>
      </w:r>
      <w:r>
        <w:rPr/>
        <w:t>y</w:t>
      </w:r>
      <w:r>
        <w:rPr>
          <w:spacing w:val="26"/>
        </w:rPr>
        <w:t> </w:t>
      </w:r>
      <w:r>
        <w:rPr/>
        <w:t>a</w:t>
      </w:r>
      <w:r>
        <w:rPr>
          <w:spacing w:val="28"/>
        </w:rPr>
        <w:t> </w:t>
      </w:r>
      <w:r>
        <w:rPr/>
        <w:t>la</w:t>
      </w:r>
      <w:r>
        <w:rPr>
          <w:w w:val="100"/>
        </w:rPr>
        <w:t> </w:t>
      </w:r>
      <w:r>
        <w:rPr/>
        <w:t>aseguradora sobre todos los aspectos relacionados con él, tales como:</w:t>
      </w:r>
      <w:r>
        <w:rPr>
          <w:spacing w:val="12"/>
        </w:rPr>
        <w:t> </w:t>
      </w:r>
      <w:r>
        <w:rPr/>
        <w:t>nombre</w:t>
      </w:r>
      <w:r>
        <w:rPr>
          <w:w w:val="100"/>
        </w:rPr>
        <w:t> </w:t>
      </w:r>
      <w:r>
        <w:rPr/>
        <w:t>completo y número de identificación; aspectos relacionados con la actividad</w:t>
      </w:r>
      <w:r>
        <w:rPr>
          <w:spacing w:val="5"/>
        </w:rPr>
        <w:t> </w:t>
      </w:r>
      <w:r>
        <w:rPr/>
        <w:t>productiva</w:t>
      </w:r>
      <w:r>
        <w:rPr>
          <w:w w:val="100"/>
        </w:rPr>
        <w:t> </w:t>
      </w:r>
      <w:r>
        <w:rPr/>
        <w:t>a asegurar: tamaño en hectáreas, ubicación con departamento, municipio,</w:t>
      </w:r>
      <w:r>
        <w:rPr>
          <w:spacing w:val="21"/>
        </w:rPr>
        <w:t> </w:t>
      </w:r>
      <w:r>
        <w:rPr/>
        <w:t>vereda,</w:t>
      </w:r>
      <w:r>
        <w:rPr>
          <w:w w:val="100"/>
        </w:rPr>
        <w:t> </w:t>
      </w:r>
      <w:r>
        <w:rPr/>
        <w:t>nombre y coordenadas latitudinales y longitudinales del predio</w:t>
      </w:r>
      <w:r>
        <w:rPr>
          <w:position w:val="10"/>
          <w:sz w:val="14"/>
          <w:szCs w:val="14"/>
        </w:rPr>
        <w:t>3 </w:t>
      </w:r>
      <w:r>
        <w:rPr/>
        <w:t>en el cual se</w:t>
      </w:r>
      <w:r>
        <w:rPr>
          <w:spacing w:val="-10"/>
        </w:rPr>
        <w:t> </w:t>
      </w:r>
      <w:r>
        <w:rPr/>
        <w:t>desarrolla</w:t>
      </w:r>
      <w:r>
        <w:rPr>
          <w:w w:val="100"/>
        </w:rPr>
        <w:t> </w:t>
      </w:r>
      <w:r>
        <w:rPr/>
        <w:t>la</w:t>
      </w:r>
      <w:r>
        <w:rPr>
          <w:spacing w:val="22"/>
        </w:rPr>
        <w:t> </w:t>
      </w:r>
      <w:r>
        <w:rPr/>
        <w:t>actividad</w:t>
      </w:r>
      <w:r>
        <w:rPr>
          <w:spacing w:val="22"/>
        </w:rPr>
        <w:t> </w:t>
      </w:r>
      <w:r>
        <w:rPr/>
        <w:t>a</w:t>
      </w:r>
      <w:r>
        <w:rPr>
          <w:spacing w:val="22"/>
        </w:rPr>
        <w:t> </w:t>
      </w:r>
      <w:r>
        <w:rPr/>
        <w:t>asegurar,</w:t>
      </w:r>
      <w:r>
        <w:rPr>
          <w:spacing w:val="21"/>
        </w:rPr>
        <w:t> </w:t>
      </w:r>
      <w:r>
        <w:rPr/>
        <w:t>y</w:t>
      </w:r>
      <w:r>
        <w:rPr>
          <w:spacing w:val="20"/>
        </w:rPr>
        <w:t> </w:t>
      </w:r>
      <w:r>
        <w:rPr/>
        <w:t>demás</w:t>
      </w:r>
      <w:r>
        <w:rPr>
          <w:spacing w:val="22"/>
        </w:rPr>
        <w:t> </w:t>
      </w:r>
      <w:r>
        <w:rPr/>
        <w:t>información</w:t>
      </w:r>
      <w:r>
        <w:rPr>
          <w:spacing w:val="21"/>
        </w:rPr>
        <w:t> </w:t>
      </w:r>
      <w:r>
        <w:rPr/>
        <w:t>que</w:t>
      </w:r>
      <w:r>
        <w:rPr>
          <w:spacing w:val="22"/>
        </w:rPr>
        <w:t> </w:t>
      </w:r>
      <w:r>
        <w:rPr/>
        <w:t>sea</w:t>
      </w:r>
      <w:r>
        <w:rPr>
          <w:spacing w:val="21"/>
        </w:rPr>
        <w:t> </w:t>
      </w:r>
      <w:r>
        <w:rPr/>
        <w:t>necesaria</w:t>
      </w:r>
      <w:r>
        <w:rPr>
          <w:spacing w:val="22"/>
        </w:rPr>
        <w:t> </w:t>
      </w:r>
      <w:r>
        <w:rPr/>
        <w:t>para</w:t>
      </w:r>
      <w:r>
        <w:rPr>
          <w:spacing w:val="22"/>
        </w:rPr>
        <w:t> </w:t>
      </w:r>
      <w:r>
        <w:rPr/>
        <w:t>la</w:t>
      </w:r>
      <w:r>
        <w:rPr>
          <w:spacing w:val="28"/>
        </w:rPr>
        <w:t> </w:t>
      </w:r>
      <w:r>
        <w:rPr/>
        <w:t>contratación</w:t>
      </w:r>
      <w:r>
        <w:rPr>
          <w:w w:val="100"/>
        </w:rPr>
        <w:t> </w:t>
      </w:r>
      <w:r>
        <w:rPr/>
        <w:t>de la póliza de seguro</w:t>
      </w:r>
      <w:r>
        <w:rPr>
          <w:spacing w:val="-8"/>
        </w:rPr>
        <w:t> </w:t>
      </w:r>
      <w:r>
        <w:rPr/>
        <w:t>agropecuario.</w:t>
      </w:r>
    </w:p>
    <w:p>
      <w:pPr>
        <w:spacing w:line="240" w:lineRule="auto" w:before="2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right="576"/>
        <w:jc w:val="both"/>
      </w:pPr>
      <w:r>
        <w:rPr/>
        <w:t>Para la entrega de su información, el productor deberá conocer y aceptar</w:t>
      </w:r>
      <w:r>
        <w:rPr>
          <w:spacing w:val="8"/>
        </w:rPr>
        <w:t> </w:t>
      </w:r>
      <w:r>
        <w:rPr/>
        <w:t>la</w:t>
      </w:r>
      <w:r>
        <w:rPr>
          <w:w w:val="100"/>
        </w:rPr>
        <w:t> </w:t>
      </w:r>
      <w:r>
        <w:rPr/>
        <w:t>autorización</w:t>
      </w:r>
      <w:r>
        <w:rPr>
          <w:spacing w:val="18"/>
        </w:rPr>
        <w:t> </w:t>
      </w:r>
      <w:r>
        <w:rPr/>
        <w:t>para</w:t>
      </w:r>
      <w:r>
        <w:rPr>
          <w:spacing w:val="18"/>
        </w:rPr>
        <w:t> </w:t>
      </w:r>
      <w:r>
        <w:rPr/>
        <w:t>el</w:t>
      </w:r>
      <w:r>
        <w:rPr>
          <w:spacing w:val="18"/>
        </w:rPr>
        <w:t> </w:t>
      </w:r>
      <w:r>
        <w:rPr/>
        <w:t>manejo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sus</w:t>
      </w:r>
      <w:r>
        <w:rPr>
          <w:spacing w:val="16"/>
        </w:rPr>
        <w:t> </w:t>
      </w:r>
      <w:r>
        <w:rPr/>
        <w:t>datos</w:t>
      </w:r>
      <w:r>
        <w:rPr>
          <w:spacing w:val="18"/>
        </w:rPr>
        <w:t> </w:t>
      </w:r>
      <w:r>
        <w:rPr/>
        <w:t>personales,</w:t>
      </w:r>
      <w:r>
        <w:rPr>
          <w:spacing w:val="19"/>
        </w:rPr>
        <w:t> </w:t>
      </w:r>
      <w:r>
        <w:rPr/>
        <w:t>la</w:t>
      </w:r>
      <w:r>
        <w:rPr>
          <w:spacing w:val="18"/>
        </w:rPr>
        <w:t> </w:t>
      </w:r>
      <w:r>
        <w:rPr/>
        <w:t>cual</w:t>
      </w:r>
      <w:r>
        <w:rPr>
          <w:spacing w:val="18"/>
        </w:rPr>
        <w:t> </w:t>
      </w:r>
      <w:r>
        <w:rPr/>
        <w:t>deberá</w:t>
      </w:r>
      <w:r>
        <w:rPr>
          <w:spacing w:val="18"/>
        </w:rPr>
        <w:t> </w:t>
      </w:r>
      <w:r>
        <w:rPr/>
        <w:t>incluir</w:t>
      </w:r>
      <w:r>
        <w:rPr>
          <w:spacing w:val="19"/>
        </w:rPr>
        <w:t> </w:t>
      </w:r>
      <w:r>
        <w:rPr/>
        <w:t>al</w:t>
      </w:r>
      <w:r>
        <w:rPr>
          <w:spacing w:val="18"/>
        </w:rPr>
        <w:t> </w:t>
      </w:r>
      <w:r>
        <w:rPr/>
        <w:t>menos</w:t>
      </w:r>
      <w:r>
        <w:rPr>
          <w:w w:val="100"/>
        </w:rPr>
        <w:t> </w:t>
      </w:r>
      <w:r>
        <w:rPr/>
        <w:t>los parámetros establecidos en la sección 8.1 de la presente</w:t>
      </w:r>
      <w:r>
        <w:rPr>
          <w:spacing w:val="-18"/>
        </w:rPr>
        <w:t> </w:t>
      </w:r>
      <w:r>
        <w:rPr/>
        <w:t>Circular.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/>
        <w:ind w:right="579"/>
        <w:jc w:val="both"/>
      </w:pPr>
      <w:r>
        <w:rPr/>
        <w:t>En caso de tratarse de un cultivo, debe informar la extensión o área sembrada, el</w:t>
      </w:r>
      <w:r>
        <w:rPr>
          <w:spacing w:val="3"/>
        </w:rPr>
        <w:t> </w:t>
      </w:r>
      <w:r>
        <w:rPr/>
        <w:t>tipo</w:t>
      </w:r>
      <w:r>
        <w:rPr>
          <w:w w:val="100"/>
        </w:rPr>
        <w:t> </w:t>
      </w:r>
      <w:r>
        <w:rPr/>
        <w:t>de</w:t>
      </w:r>
      <w:r>
        <w:rPr>
          <w:spacing w:val="32"/>
        </w:rPr>
        <w:t> </w:t>
      </w:r>
      <w:r>
        <w:rPr/>
        <w:t>cultivo</w:t>
      </w:r>
      <w:r>
        <w:rPr>
          <w:spacing w:val="33"/>
        </w:rPr>
        <w:t> </w:t>
      </w:r>
      <w:r>
        <w:rPr/>
        <w:t>según</w:t>
      </w:r>
      <w:r>
        <w:rPr>
          <w:spacing w:val="32"/>
        </w:rPr>
        <w:t> </w:t>
      </w:r>
      <w:r>
        <w:rPr/>
        <w:t>la</w:t>
      </w:r>
      <w:r>
        <w:rPr>
          <w:spacing w:val="33"/>
        </w:rPr>
        <w:t> </w:t>
      </w:r>
      <w:r>
        <w:rPr/>
        <w:t>clasificación</w:t>
      </w:r>
      <w:r>
        <w:rPr>
          <w:spacing w:val="32"/>
        </w:rPr>
        <w:t> </w:t>
      </w:r>
      <w:r>
        <w:rPr/>
        <w:t>propuesta</w:t>
      </w:r>
      <w:r>
        <w:rPr>
          <w:spacing w:val="30"/>
        </w:rPr>
        <w:t> </w:t>
      </w:r>
      <w:r>
        <w:rPr/>
        <w:t>por</w:t>
      </w:r>
      <w:r>
        <w:rPr>
          <w:spacing w:val="31"/>
        </w:rPr>
        <w:t> </w:t>
      </w:r>
      <w:r>
        <w:rPr/>
        <w:t>FINAGRO</w:t>
      </w:r>
      <w:r>
        <w:rPr>
          <w:spacing w:val="32"/>
        </w:rPr>
        <w:t> </w:t>
      </w:r>
      <w:r>
        <w:rPr/>
        <w:t>y</w:t>
      </w:r>
      <w:r>
        <w:rPr>
          <w:spacing w:val="31"/>
        </w:rPr>
        <w:t> </w:t>
      </w:r>
      <w:r>
        <w:rPr/>
        <w:t>la</w:t>
      </w:r>
      <w:r>
        <w:rPr>
          <w:spacing w:val="33"/>
        </w:rPr>
        <w:t> </w:t>
      </w:r>
      <w:r>
        <w:rPr/>
        <w:t>fecha</w:t>
      </w:r>
      <w:r>
        <w:rPr>
          <w:spacing w:val="32"/>
        </w:rPr>
        <w:t> </w:t>
      </w:r>
      <w:r>
        <w:rPr/>
        <w:t>de</w:t>
      </w:r>
      <w:r>
        <w:rPr>
          <w:spacing w:val="30"/>
        </w:rPr>
        <w:t> </w:t>
      </w:r>
      <w:r>
        <w:rPr/>
        <w:t>siembra</w:t>
      </w:r>
      <w:r>
        <w:rPr>
          <w:spacing w:val="33"/>
        </w:rPr>
        <w:t> </w:t>
      </w:r>
      <w:r>
        <w:rPr/>
        <w:t>del</w:t>
      </w:r>
      <w:r>
        <w:rPr>
          <w:w w:val="100"/>
        </w:rPr>
        <w:t> </w:t>
      </w:r>
      <w:r>
        <w:rPr/>
        <w:t>productor del lote asegurado. Si la actividad agropecuaria a asegurar es diferente a</w:t>
      </w:r>
      <w:r>
        <w:rPr>
          <w:spacing w:val="36"/>
        </w:rPr>
        <w:t> </w:t>
      </w:r>
      <w:r>
        <w:rPr/>
        <w:t>un</w:t>
      </w:r>
      <w:r>
        <w:rPr>
          <w:w w:val="100"/>
        </w:rPr>
        <w:t> </w:t>
      </w:r>
      <w:r>
        <w:rPr/>
        <w:t>cultivo,</w:t>
      </w:r>
      <w:r>
        <w:rPr>
          <w:spacing w:val="23"/>
        </w:rPr>
        <w:t> </w:t>
      </w:r>
      <w:r>
        <w:rPr/>
        <w:t>el</w:t>
      </w:r>
      <w:r>
        <w:rPr>
          <w:spacing w:val="21"/>
        </w:rPr>
        <w:t> </w:t>
      </w:r>
      <w:r>
        <w:rPr/>
        <w:t>productor</w:t>
      </w:r>
      <w:r>
        <w:rPr>
          <w:spacing w:val="21"/>
        </w:rPr>
        <w:t> </w:t>
      </w:r>
      <w:r>
        <w:rPr/>
        <w:t>deberá</w:t>
      </w:r>
      <w:r>
        <w:rPr>
          <w:spacing w:val="23"/>
        </w:rPr>
        <w:t> </w:t>
      </w:r>
      <w:r>
        <w:rPr/>
        <w:t>proporcionar</w:t>
      </w:r>
      <w:r>
        <w:rPr>
          <w:spacing w:val="23"/>
        </w:rPr>
        <w:t> </w:t>
      </w:r>
      <w:r>
        <w:rPr/>
        <w:t>al</w:t>
      </w:r>
      <w:r>
        <w:rPr>
          <w:spacing w:val="21"/>
        </w:rPr>
        <w:t> </w:t>
      </w:r>
      <w:r>
        <w:rPr/>
        <w:t>tomador</w:t>
      </w:r>
      <w:r>
        <w:rPr>
          <w:spacing w:val="23"/>
        </w:rPr>
        <w:t> </w:t>
      </w:r>
      <w:r>
        <w:rPr/>
        <w:t>la</w:t>
      </w:r>
      <w:r>
        <w:rPr>
          <w:spacing w:val="22"/>
        </w:rPr>
        <w:t> </w:t>
      </w:r>
      <w:r>
        <w:rPr/>
        <w:t>información</w:t>
      </w:r>
      <w:r>
        <w:rPr>
          <w:spacing w:val="22"/>
        </w:rPr>
        <w:t> </w:t>
      </w:r>
      <w:r>
        <w:rPr/>
        <w:t>necesaria</w:t>
      </w:r>
      <w:r>
        <w:rPr>
          <w:spacing w:val="22"/>
        </w:rPr>
        <w:t> </w:t>
      </w:r>
      <w:r>
        <w:rPr/>
        <w:t>para</w:t>
      </w:r>
      <w:r>
        <w:rPr>
          <w:spacing w:val="22"/>
        </w:rPr>
        <w:t> </w:t>
      </w:r>
      <w:r>
        <w:rPr/>
        <w:t>el</w:t>
      </w:r>
      <w:r>
        <w:rPr>
          <w:w w:val="100"/>
        </w:rPr>
        <w:t> </w:t>
      </w:r>
      <w:r>
        <w:rPr/>
        <w:t>desarrollo de la oferta del</w:t>
      </w:r>
      <w:r>
        <w:rPr>
          <w:spacing w:val="-9"/>
        </w:rPr>
        <w:t> </w:t>
      </w:r>
      <w:r>
        <w:rPr/>
        <w:t>seguro.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right="576"/>
        <w:jc w:val="both"/>
      </w:pPr>
      <w:r>
        <w:rPr/>
        <w:t>En</w:t>
      </w:r>
      <w:r>
        <w:rPr>
          <w:spacing w:val="31"/>
        </w:rPr>
        <w:t> </w:t>
      </w:r>
      <w:r>
        <w:rPr/>
        <w:t>caso</w:t>
      </w:r>
      <w:r>
        <w:rPr>
          <w:spacing w:val="31"/>
        </w:rPr>
        <w:t> </w:t>
      </w:r>
      <w:r>
        <w:rPr/>
        <w:t>de</w:t>
      </w:r>
      <w:r>
        <w:rPr>
          <w:spacing w:val="31"/>
        </w:rPr>
        <w:t> </w:t>
      </w:r>
      <w:r>
        <w:rPr/>
        <w:t>que</w:t>
      </w:r>
      <w:r>
        <w:rPr>
          <w:spacing w:val="31"/>
        </w:rPr>
        <w:t> </w:t>
      </w:r>
      <w:r>
        <w:rPr/>
        <w:t>el</w:t>
      </w:r>
      <w:r>
        <w:rPr>
          <w:spacing w:val="30"/>
        </w:rPr>
        <w:t> </w:t>
      </w:r>
      <w:r>
        <w:rPr/>
        <w:t>productor</w:t>
      </w:r>
      <w:r>
        <w:rPr>
          <w:spacing w:val="32"/>
        </w:rPr>
        <w:t> </w:t>
      </w:r>
      <w:r>
        <w:rPr/>
        <w:t>haya</w:t>
      </w:r>
      <w:r>
        <w:rPr>
          <w:spacing w:val="31"/>
        </w:rPr>
        <w:t> </w:t>
      </w:r>
      <w:r>
        <w:rPr/>
        <w:t>solicitado</w:t>
      </w:r>
      <w:r>
        <w:rPr>
          <w:spacing w:val="34"/>
        </w:rPr>
        <w:t> </w:t>
      </w:r>
      <w:r>
        <w:rPr/>
        <w:t>un</w:t>
      </w:r>
      <w:r>
        <w:rPr>
          <w:spacing w:val="31"/>
        </w:rPr>
        <w:t> </w:t>
      </w:r>
      <w:r>
        <w:rPr/>
        <w:t>crédito</w:t>
      </w:r>
      <w:r>
        <w:rPr>
          <w:spacing w:val="31"/>
        </w:rPr>
        <w:t> </w:t>
      </w:r>
      <w:r>
        <w:rPr/>
        <w:t>para</w:t>
      </w:r>
      <w:r>
        <w:rPr>
          <w:spacing w:val="31"/>
        </w:rPr>
        <w:t> </w:t>
      </w:r>
      <w:r>
        <w:rPr/>
        <w:t>el</w:t>
      </w:r>
      <w:r>
        <w:rPr>
          <w:spacing w:val="27"/>
        </w:rPr>
        <w:t> </w:t>
      </w:r>
      <w:r>
        <w:rPr/>
        <w:t>financiamiento</w:t>
      </w:r>
      <w:r>
        <w:rPr>
          <w:spacing w:val="31"/>
        </w:rPr>
        <w:t> </w:t>
      </w:r>
      <w:r>
        <w:rPr/>
        <w:t>de</w:t>
      </w:r>
      <w:r>
        <w:rPr>
          <w:spacing w:val="31"/>
        </w:rPr>
        <w:t> </w:t>
      </w:r>
      <w:r>
        <w:rPr/>
        <w:t>la</w:t>
      </w:r>
      <w:r>
        <w:rPr>
          <w:w w:val="100"/>
        </w:rPr>
        <w:t> </w:t>
      </w:r>
      <w:r>
        <w:rPr/>
        <w:t>actividad a asegurar, también deberá informar al tomador de la póliza la</w:t>
      </w:r>
      <w:r>
        <w:rPr>
          <w:spacing w:val="20"/>
        </w:rPr>
        <w:t> </w:t>
      </w:r>
      <w:r>
        <w:rPr/>
        <w:t>identificación</w:t>
      </w:r>
      <w:r>
        <w:rPr>
          <w:w w:val="100"/>
        </w:rPr>
        <w:t> </w:t>
      </w:r>
      <w:r>
        <w:rPr/>
        <w:t>del crédito según lo indicado en la sección 3.8 de la presente Circular. En caso de</w:t>
      </w:r>
      <w:r>
        <w:rPr>
          <w:spacing w:val="59"/>
        </w:rPr>
        <w:t> </w:t>
      </w:r>
      <w:r>
        <w:rPr/>
        <w:t>que</w:t>
      </w:r>
      <w:r>
        <w:rPr>
          <w:w w:val="100"/>
        </w:rPr>
        <w:t> </w:t>
      </w:r>
      <w:r>
        <w:rPr/>
        <w:t>el producto a asegurar no se encuentre en las bases de datos de FINAGRO,</w:t>
      </w:r>
      <w:r>
        <w:rPr>
          <w:spacing w:val="-10"/>
        </w:rPr>
        <w:t> </w:t>
      </w:r>
      <w:r>
        <w:rPr/>
        <w:t>el</w:t>
      </w:r>
      <w:r>
        <w:rPr>
          <w:w w:val="100"/>
        </w:rPr>
        <w:t> </w:t>
      </w:r>
      <w:r>
        <w:rPr/>
        <w:t>productor deberá presentar los documentos que la aseguradora le solicite</w:t>
      </w:r>
      <w:r>
        <w:rPr>
          <w:spacing w:val="58"/>
        </w:rPr>
        <w:t> </w:t>
      </w:r>
      <w:r>
        <w:rPr/>
        <w:t>para</w:t>
      </w:r>
      <w:r>
        <w:rPr>
          <w:w w:val="100"/>
        </w:rPr>
        <w:t> </w:t>
      </w:r>
      <w:r>
        <w:rPr/>
        <w:t>determinar el </w:t>
      </w:r>
      <w:r>
        <w:rPr>
          <w:rFonts w:ascii="Arial" w:hAnsi="Arial" w:cs="Arial" w:eastAsia="Arial"/>
        </w:rPr>
        <w:t>“tipo de productor” </w:t>
      </w:r>
      <w:r>
        <w:rPr/>
        <w:t>al cual pertenece, según los parámetros</w:t>
      </w:r>
      <w:r>
        <w:rPr>
          <w:spacing w:val="20"/>
        </w:rPr>
        <w:t> </w:t>
      </w:r>
      <w:r>
        <w:rPr/>
        <w:t>establecidos</w:t>
      </w:r>
      <w:r>
        <w:rPr>
          <w:w w:val="100"/>
        </w:rPr>
        <w:t> </w:t>
      </w:r>
      <w:r>
        <w:rPr/>
        <w:t>en</w:t>
      </w:r>
      <w:r>
        <w:rPr>
          <w:spacing w:val="28"/>
        </w:rPr>
        <w:t> </w:t>
      </w:r>
      <w:r>
        <w:rPr/>
        <w:t>el</w:t>
      </w:r>
      <w:r>
        <w:rPr>
          <w:spacing w:val="27"/>
        </w:rPr>
        <w:t> </w:t>
      </w:r>
      <w:hyperlink r:id="rId9">
        <w:r>
          <w:rPr/>
          <w:t>Manual</w:t>
        </w:r>
        <w:r>
          <w:rPr>
            <w:spacing w:val="27"/>
          </w:rPr>
          <w:t> </w:t>
        </w:r>
        <w:r>
          <w:rPr/>
          <w:t>de</w:t>
        </w:r>
        <w:r>
          <w:rPr>
            <w:spacing w:val="28"/>
          </w:rPr>
          <w:t> </w:t>
        </w:r>
        <w:r>
          <w:rPr/>
          <w:t>Servicios</w:t>
        </w:r>
        <w:r>
          <w:rPr>
            <w:spacing w:val="28"/>
          </w:rPr>
          <w:t> </w:t>
        </w:r>
        <w:r>
          <w:rPr/>
          <w:t>de</w:t>
        </w:r>
        <w:r>
          <w:rPr>
            <w:spacing w:val="28"/>
          </w:rPr>
          <w:t> </w:t>
        </w:r>
        <w:r>
          <w:rPr/>
          <w:t>FINAGRO</w:t>
        </w:r>
      </w:hyperlink>
      <w:r>
        <w:rPr/>
        <w:t>,</w:t>
      </w:r>
      <w:r>
        <w:rPr>
          <w:spacing w:val="29"/>
        </w:rPr>
        <w:t> </w:t>
      </w:r>
      <w:r>
        <w:rPr/>
        <w:t>diligenciando</w:t>
      </w:r>
      <w:r>
        <w:rPr>
          <w:spacing w:val="28"/>
        </w:rPr>
        <w:t> </w:t>
      </w:r>
      <w:r>
        <w:rPr/>
        <w:t>el</w:t>
      </w:r>
      <w:r>
        <w:rPr>
          <w:spacing w:val="25"/>
        </w:rPr>
        <w:t> </w:t>
      </w:r>
      <w:r>
        <w:rPr/>
        <w:t>formato</w:t>
      </w:r>
      <w:r>
        <w:rPr>
          <w:spacing w:val="26"/>
        </w:rPr>
        <w:t> </w:t>
      </w:r>
      <w:r>
        <w:rPr/>
        <w:t>del</w:t>
      </w:r>
      <w:r>
        <w:rPr>
          <w:spacing w:val="27"/>
        </w:rPr>
        <w:t> </w:t>
      </w:r>
      <w:r>
        <w:rPr/>
        <w:t>Anexo</w:t>
      </w:r>
      <w:r>
        <w:rPr>
          <w:spacing w:val="28"/>
        </w:rPr>
        <w:t> </w:t>
      </w:r>
      <w:r>
        <w:rPr/>
        <w:t>6</w:t>
      </w:r>
      <w:r>
        <w:rPr>
          <w:spacing w:val="28"/>
        </w:rPr>
        <w:t> </w:t>
      </w:r>
      <w:r>
        <w:rPr/>
        <w:t>de</w:t>
      </w:r>
      <w:r>
        <w:rPr>
          <w:spacing w:val="28"/>
        </w:rPr>
        <w:t> </w:t>
      </w:r>
      <w:r>
        <w:rPr/>
        <w:t>la</w:t>
      </w:r>
      <w:r>
        <w:rPr>
          <w:w w:val="100"/>
        </w:rPr>
        <w:t> </w:t>
      </w:r>
      <w:r>
        <w:rPr/>
        <w:t>presente</w:t>
      </w:r>
      <w:r>
        <w:rPr>
          <w:spacing w:val="-4"/>
        </w:rPr>
        <w:t> </w:t>
      </w:r>
      <w:r>
        <w:rPr/>
        <w:t>Circular.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/>
        <w:ind w:right="580"/>
        <w:jc w:val="both"/>
      </w:pPr>
      <w:r>
        <w:rPr/>
        <w:t>El productor deberá pagar al tomador de la póliza el valor de la prima que</w:t>
      </w:r>
      <w:r>
        <w:rPr>
          <w:spacing w:val="30"/>
        </w:rPr>
        <w:t> </w:t>
      </w:r>
      <w:r>
        <w:rPr/>
        <w:t>le</w:t>
      </w:r>
      <w:r>
        <w:rPr>
          <w:w w:val="100"/>
        </w:rPr>
        <w:t> </w:t>
      </w:r>
      <w:r>
        <w:rPr/>
        <w:t>corresponde,</w:t>
      </w:r>
      <w:r>
        <w:rPr>
          <w:spacing w:val="42"/>
        </w:rPr>
        <w:t> </w:t>
      </w:r>
      <w:r>
        <w:rPr/>
        <w:t>una</w:t>
      </w:r>
      <w:r>
        <w:rPr>
          <w:spacing w:val="38"/>
        </w:rPr>
        <w:t> </w:t>
      </w:r>
      <w:r>
        <w:rPr/>
        <w:t>vez</w:t>
      </w:r>
      <w:r>
        <w:rPr>
          <w:spacing w:val="38"/>
        </w:rPr>
        <w:t> </w:t>
      </w:r>
      <w:r>
        <w:rPr/>
        <w:t>descontado</w:t>
      </w:r>
      <w:r>
        <w:rPr>
          <w:spacing w:val="41"/>
        </w:rPr>
        <w:t> </w:t>
      </w:r>
      <w:r>
        <w:rPr/>
        <w:t>el</w:t>
      </w:r>
      <w:r>
        <w:rPr>
          <w:spacing w:val="40"/>
        </w:rPr>
        <w:t> </w:t>
      </w:r>
      <w:r>
        <w:rPr/>
        <w:t>subsidio,</w:t>
      </w:r>
      <w:r>
        <w:rPr>
          <w:spacing w:val="39"/>
        </w:rPr>
        <w:t> </w:t>
      </w:r>
      <w:r>
        <w:rPr/>
        <w:t>al</w:t>
      </w:r>
      <w:r>
        <w:rPr>
          <w:spacing w:val="40"/>
        </w:rPr>
        <w:t> </w:t>
      </w:r>
      <w:r>
        <w:rPr/>
        <w:t>igual</w:t>
      </w:r>
      <w:r>
        <w:rPr>
          <w:spacing w:val="38"/>
        </w:rPr>
        <w:t> </w:t>
      </w:r>
      <w:r>
        <w:rPr/>
        <w:t>que</w:t>
      </w:r>
      <w:r>
        <w:rPr>
          <w:spacing w:val="40"/>
        </w:rPr>
        <w:t> </w:t>
      </w:r>
      <w:r>
        <w:rPr/>
        <w:t>el</w:t>
      </w:r>
      <w:r>
        <w:rPr>
          <w:spacing w:val="40"/>
        </w:rPr>
        <w:t> </w:t>
      </w:r>
      <w:r>
        <w:rPr/>
        <w:t>valor</w:t>
      </w:r>
      <w:r>
        <w:rPr>
          <w:spacing w:val="42"/>
        </w:rPr>
        <w:t> </w:t>
      </w:r>
      <w:r>
        <w:rPr/>
        <w:t>del</w:t>
      </w:r>
      <w:r>
        <w:rPr>
          <w:spacing w:val="40"/>
        </w:rPr>
        <w:t> </w:t>
      </w:r>
      <w:r>
        <w:rPr/>
        <w:t>IVA</w:t>
      </w:r>
      <w:r>
        <w:rPr>
          <w:spacing w:val="40"/>
        </w:rPr>
        <w:t> </w:t>
      </w:r>
      <w:r>
        <w:rPr/>
        <w:t>que</w:t>
      </w:r>
      <w:r>
        <w:rPr>
          <w:spacing w:val="41"/>
        </w:rPr>
        <w:t> </w:t>
      </w:r>
      <w:r>
        <w:rPr/>
        <w:t>se</w:t>
      </w:r>
      <w:r>
        <w:rPr>
          <w:w w:val="100"/>
        </w:rPr>
        <w:t> </w:t>
      </w:r>
      <w:r>
        <w:rPr/>
        <w:t>derive del costo de la</w:t>
      </w:r>
      <w:r>
        <w:rPr>
          <w:spacing w:val="-6"/>
        </w:rPr>
        <w:t> </w:t>
      </w:r>
      <w:r>
        <w:rPr/>
        <w:t>prima.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right="583"/>
        <w:jc w:val="both"/>
      </w:pPr>
      <w:r>
        <w:rPr/>
        <w:t>En</w:t>
      </w:r>
      <w:r>
        <w:rPr>
          <w:spacing w:val="15"/>
        </w:rPr>
        <w:t> </w:t>
      </w:r>
      <w:r>
        <w:rPr/>
        <w:t>caso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/>
        <w:t>que</w:t>
      </w:r>
      <w:r>
        <w:rPr>
          <w:spacing w:val="14"/>
        </w:rPr>
        <w:t> </w:t>
      </w:r>
      <w:r>
        <w:rPr/>
        <w:t>el</w:t>
      </w:r>
      <w:r>
        <w:rPr>
          <w:spacing w:val="14"/>
        </w:rPr>
        <w:t> </w:t>
      </w:r>
      <w:r>
        <w:rPr/>
        <w:t>productor</w:t>
      </w:r>
      <w:r>
        <w:rPr>
          <w:spacing w:val="16"/>
        </w:rPr>
        <w:t> </w:t>
      </w:r>
      <w:r>
        <w:rPr/>
        <w:t>sea</w:t>
      </w:r>
      <w:r>
        <w:rPr>
          <w:spacing w:val="14"/>
        </w:rPr>
        <w:t> </w:t>
      </w:r>
      <w:r>
        <w:rPr/>
        <w:t>al</w:t>
      </w:r>
      <w:r>
        <w:rPr>
          <w:spacing w:val="14"/>
        </w:rPr>
        <w:t> </w:t>
      </w:r>
      <w:r>
        <w:rPr/>
        <w:t>mismo</w:t>
      </w:r>
      <w:r>
        <w:rPr>
          <w:spacing w:val="12"/>
        </w:rPr>
        <w:t> </w:t>
      </w:r>
      <w:r>
        <w:rPr/>
        <w:t>tiempo</w:t>
      </w:r>
      <w:r>
        <w:rPr>
          <w:spacing w:val="14"/>
        </w:rPr>
        <w:t> </w:t>
      </w:r>
      <w:r>
        <w:rPr/>
        <w:t>el</w:t>
      </w:r>
      <w:r>
        <w:rPr>
          <w:spacing w:val="14"/>
        </w:rPr>
        <w:t> </w:t>
      </w:r>
      <w:r>
        <w:rPr/>
        <w:t>tomador</w:t>
      </w:r>
      <w:r>
        <w:rPr>
          <w:spacing w:val="15"/>
        </w:rPr>
        <w:t> </w:t>
      </w:r>
      <w:r>
        <w:rPr/>
        <w:t>de</w:t>
      </w:r>
      <w:r>
        <w:rPr>
          <w:spacing w:val="14"/>
        </w:rPr>
        <w:t> </w:t>
      </w:r>
      <w:r>
        <w:rPr/>
        <w:t>la</w:t>
      </w:r>
      <w:r>
        <w:rPr>
          <w:spacing w:val="15"/>
        </w:rPr>
        <w:t> </w:t>
      </w:r>
      <w:r>
        <w:rPr/>
        <w:t>póliza,</w:t>
      </w:r>
      <w:r>
        <w:rPr>
          <w:spacing w:val="16"/>
        </w:rPr>
        <w:t> </w:t>
      </w:r>
      <w:r>
        <w:rPr/>
        <w:t>también</w:t>
      </w:r>
      <w:r>
        <w:rPr>
          <w:spacing w:val="14"/>
        </w:rPr>
        <w:t> </w:t>
      </w:r>
      <w:r>
        <w:rPr/>
        <w:t>le</w:t>
      </w:r>
      <w:r>
        <w:rPr>
          <w:w w:val="100"/>
        </w:rPr>
        <w:t> </w:t>
      </w:r>
      <w:r>
        <w:rPr/>
        <w:t>corresponderá efectuar el procedimiento correspondiente al</w:t>
      </w:r>
      <w:r>
        <w:rPr>
          <w:spacing w:val="-17"/>
        </w:rPr>
        <w:t> </w:t>
      </w:r>
      <w:r>
        <w:rPr/>
        <w:t>tomador.</w:t>
      </w:r>
    </w:p>
    <w:p>
      <w:pPr>
        <w:spacing w:line="240" w:lineRule="auto" w:before="8"/>
        <w:rPr>
          <w:rFonts w:ascii="Arial" w:hAnsi="Arial" w:cs="Arial" w:eastAsia="Arial"/>
          <w:sz w:val="21"/>
          <w:szCs w:val="21"/>
        </w:rPr>
      </w:pPr>
    </w:p>
    <w:p>
      <w:pPr>
        <w:pStyle w:val="Heading1"/>
        <w:numPr>
          <w:ilvl w:val="1"/>
          <w:numId w:val="1"/>
        </w:numPr>
        <w:tabs>
          <w:tab w:pos="1622" w:val="left" w:leader="none"/>
        </w:tabs>
        <w:spacing w:line="240" w:lineRule="auto" w:before="0" w:after="0"/>
        <w:ind w:left="1622" w:right="0" w:hanging="720"/>
        <w:jc w:val="left"/>
        <w:rPr>
          <w:b w:val="0"/>
          <w:bCs w:val="0"/>
        </w:rPr>
      </w:pPr>
      <w:r>
        <w:rPr/>
        <w:t>Actividades a cargo del tomador de la póliza de seguro</w:t>
      </w:r>
      <w:r>
        <w:rPr>
          <w:spacing w:val="-9"/>
        </w:rPr>
        <w:t> </w:t>
      </w:r>
      <w:r>
        <w:rPr/>
        <w:t>agropecuario</w:t>
      </w:r>
      <w:r>
        <w:rPr>
          <w:b w:val="0"/>
        </w:rPr>
      </w:r>
    </w:p>
    <w:p>
      <w:pPr>
        <w:spacing w:line="240" w:lineRule="auto" w:before="4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spacing w:line="240" w:lineRule="auto"/>
        <w:ind w:right="581"/>
        <w:jc w:val="both"/>
      </w:pPr>
      <w:r>
        <w:rPr/>
        <w:t>Le</w:t>
      </w:r>
      <w:r>
        <w:rPr>
          <w:spacing w:val="17"/>
        </w:rPr>
        <w:t> </w:t>
      </w:r>
      <w:r>
        <w:rPr/>
        <w:t>corresponde</w:t>
      </w:r>
      <w:r>
        <w:rPr>
          <w:spacing w:val="17"/>
        </w:rPr>
        <w:t> </w:t>
      </w:r>
      <w:r>
        <w:rPr/>
        <w:t>al</w:t>
      </w:r>
      <w:r>
        <w:rPr>
          <w:spacing w:val="17"/>
        </w:rPr>
        <w:t> </w:t>
      </w:r>
      <w:r>
        <w:rPr/>
        <w:t>tomador</w:t>
      </w:r>
      <w:r>
        <w:rPr>
          <w:spacing w:val="18"/>
        </w:rPr>
        <w:t> </w:t>
      </w:r>
      <w:r>
        <w:rPr/>
        <w:t>de</w:t>
      </w:r>
      <w:r>
        <w:rPr>
          <w:spacing w:val="17"/>
        </w:rPr>
        <w:t> </w:t>
      </w:r>
      <w:r>
        <w:rPr/>
        <w:t>la</w:t>
      </w:r>
      <w:r>
        <w:rPr>
          <w:spacing w:val="17"/>
        </w:rPr>
        <w:t> </w:t>
      </w:r>
      <w:r>
        <w:rPr/>
        <w:t>póliza</w:t>
      </w:r>
      <w:r>
        <w:rPr>
          <w:spacing w:val="17"/>
        </w:rPr>
        <w:t> </w:t>
      </w:r>
      <w:r>
        <w:rPr/>
        <w:t>del</w:t>
      </w:r>
      <w:r>
        <w:rPr>
          <w:spacing w:val="17"/>
        </w:rPr>
        <w:t> </w:t>
      </w:r>
      <w:r>
        <w:rPr/>
        <w:t>seguro</w:t>
      </w:r>
      <w:r>
        <w:rPr>
          <w:spacing w:val="18"/>
        </w:rPr>
        <w:t> </w:t>
      </w:r>
      <w:r>
        <w:rPr/>
        <w:t>agropecuario</w:t>
      </w:r>
      <w:r>
        <w:rPr>
          <w:spacing w:val="17"/>
        </w:rPr>
        <w:t> </w:t>
      </w:r>
      <w:r>
        <w:rPr/>
        <w:t>solicitar</w:t>
      </w:r>
      <w:r>
        <w:rPr>
          <w:spacing w:val="18"/>
        </w:rPr>
        <w:t> </w:t>
      </w:r>
      <w:r>
        <w:rPr/>
        <w:t>al</w:t>
      </w:r>
      <w:r>
        <w:rPr>
          <w:spacing w:val="17"/>
        </w:rPr>
        <w:t> </w:t>
      </w:r>
      <w:r>
        <w:rPr/>
        <w:t>productor</w:t>
      </w:r>
      <w:r>
        <w:rPr>
          <w:w w:val="100"/>
        </w:rPr>
        <w:t> </w:t>
      </w:r>
      <w:r>
        <w:rPr/>
        <w:t>asegurado la información del productor, la actividad económica a asegurar y, en</w:t>
      </w:r>
      <w:r>
        <w:rPr>
          <w:spacing w:val="17"/>
        </w:rPr>
        <w:t> </w:t>
      </w:r>
      <w:r>
        <w:rPr/>
        <w:t>caso</w:t>
      </w:r>
      <w:r>
        <w:rPr>
          <w:w w:val="100"/>
        </w:rPr>
        <w:t> </w:t>
      </w:r>
      <w:r>
        <w:rPr/>
        <w:t>de que éste exista, la información del crédito registrado en</w:t>
      </w:r>
      <w:r>
        <w:rPr>
          <w:spacing w:val="-20"/>
        </w:rPr>
        <w:t> </w:t>
      </w:r>
      <w:r>
        <w:rPr/>
        <w:t>FINAGRO.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right="579"/>
        <w:jc w:val="both"/>
      </w:pPr>
      <w:r>
        <w:rPr/>
        <w:t>El</w:t>
      </w:r>
      <w:r>
        <w:rPr>
          <w:spacing w:val="25"/>
        </w:rPr>
        <w:t> </w:t>
      </w:r>
      <w:r>
        <w:rPr/>
        <w:t>tomador</w:t>
      </w:r>
      <w:r>
        <w:rPr>
          <w:spacing w:val="24"/>
        </w:rPr>
        <w:t> </w:t>
      </w:r>
      <w:r>
        <w:rPr/>
        <w:t>de</w:t>
      </w:r>
      <w:r>
        <w:rPr>
          <w:spacing w:val="25"/>
        </w:rPr>
        <w:t> </w:t>
      </w:r>
      <w:r>
        <w:rPr/>
        <w:t>la</w:t>
      </w:r>
      <w:r>
        <w:rPr>
          <w:spacing w:val="26"/>
        </w:rPr>
        <w:t> </w:t>
      </w:r>
      <w:r>
        <w:rPr/>
        <w:t>póliza</w:t>
      </w:r>
      <w:r>
        <w:rPr>
          <w:spacing w:val="28"/>
        </w:rPr>
        <w:t> </w:t>
      </w:r>
      <w:r>
        <w:rPr/>
        <w:t>del</w:t>
      </w:r>
      <w:r>
        <w:rPr>
          <w:spacing w:val="25"/>
        </w:rPr>
        <w:t> </w:t>
      </w:r>
      <w:r>
        <w:rPr/>
        <w:t>seguro</w:t>
      </w:r>
      <w:r>
        <w:rPr>
          <w:spacing w:val="26"/>
        </w:rPr>
        <w:t> </w:t>
      </w:r>
      <w:r>
        <w:rPr/>
        <w:t>solicitará</w:t>
      </w:r>
      <w:r>
        <w:rPr>
          <w:spacing w:val="26"/>
        </w:rPr>
        <w:t> </w:t>
      </w:r>
      <w:r>
        <w:rPr/>
        <w:t>al</w:t>
      </w:r>
      <w:r>
        <w:rPr>
          <w:spacing w:val="22"/>
        </w:rPr>
        <w:t> </w:t>
      </w:r>
      <w:r>
        <w:rPr/>
        <w:t>productor</w:t>
      </w:r>
      <w:r>
        <w:rPr>
          <w:spacing w:val="27"/>
        </w:rPr>
        <w:t> </w:t>
      </w:r>
      <w:r>
        <w:rPr/>
        <w:t>la</w:t>
      </w:r>
      <w:r>
        <w:rPr>
          <w:spacing w:val="23"/>
        </w:rPr>
        <w:t> </w:t>
      </w:r>
      <w:r>
        <w:rPr/>
        <w:t>fracción</w:t>
      </w:r>
      <w:r>
        <w:rPr>
          <w:spacing w:val="25"/>
        </w:rPr>
        <w:t> </w:t>
      </w:r>
      <w:r>
        <w:rPr/>
        <w:t>del</w:t>
      </w:r>
      <w:r>
        <w:rPr>
          <w:spacing w:val="23"/>
        </w:rPr>
        <w:t> </w:t>
      </w:r>
      <w:r>
        <w:rPr/>
        <w:t>valor</w:t>
      </w:r>
      <w:r>
        <w:rPr>
          <w:spacing w:val="26"/>
        </w:rPr>
        <w:t> </w:t>
      </w:r>
      <w:r>
        <w:rPr/>
        <w:t>que</w:t>
      </w:r>
      <w:r>
        <w:rPr>
          <w:spacing w:val="25"/>
        </w:rPr>
        <w:t> </w:t>
      </w:r>
      <w:r>
        <w:rPr/>
        <w:t>le</w:t>
      </w:r>
      <w:r>
        <w:rPr>
          <w:w w:val="100"/>
        </w:rPr>
        <w:t> </w:t>
      </w:r>
      <w:r>
        <w:rPr/>
        <w:t>corresponde</w:t>
      </w:r>
      <w:r>
        <w:rPr>
          <w:spacing w:val="16"/>
        </w:rPr>
        <w:t> </w:t>
      </w:r>
      <w:r>
        <w:rPr/>
        <w:t>pagar</w:t>
      </w:r>
      <w:r>
        <w:rPr>
          <w:spacing w:val="17"/>
        </w:rPr>
        <w:t> </w:t>
      </w:r>
      <w:r>
        <w:rPr/>
        <w:t>por</w:t>
      </w:r>
      <w:r>
        <w:rPr>
          <w:spacing w:val="17"/>
        </w:rPr>
        <w:t> </w:t>
      </w:r>
      <w:r>
        <w:rPr/>
        <w:t>la</w:t>
      </w:r>
      <w:r>
        <w:rPr>
          <w:spacing w:val="16"/>
        </w:rPr>
        <w:t> </w:t>
      </w:r>
      <w:r>
        <w:rPr/>
        <w:t>póliza</w:t>
      </w:r>
      <w:r>
        <w:rPr>
          <w:spacing w:val="16"/>
        </w:rPr>
        <w:t> </w:t>
      </w:r>
      <w:r>
        <w:rPr/>
        <w:t>de</w:t>
      </w:r>
      <w:r>
        <w:rPr>
          <w:spacing w:val="18"/>
        </w:rPr>
        <w:t> </w:t>
      </w:r>
      <w:r>
        <w:rPr/>
        <w:t>seguros,</w:t>
      </w:r>
      <w:r>
        <w:rPr>
          <w:spacing w:val="17"/>
        </w:rPr>
        <w:t> </w:t>
      </w:r>
      <w:r>
        <w:rPr/>
        <w:t>una</w:t>
      </w:r>
      <w:r>
        <w:rPr>
          <w:spacing w:val="16"/>
        </w:rPr>
        <w:t> </w:t>
      </w:r>
      <w:r>
        <w:rPr/>
        <w:t>vez</w:t>
      </w:r>
      <w:r>
        <w:rPr>
          <w:spacing w:val="16"/>
        </w:rPr>
        <w:t> </w:t>
      </w:r>
      <w:r>
        <w:rPr/>
        <w:t>descontado</w:t>
      </w:r>
      <w:r>
        <w:rPr>
          <w:spacing w:val="16"/>
        </w:rPr>
        <w:t> </w:t>
      </w:r>
      <w:r>
        <w:rPr/>
        <w:t>el</w:t>
      </w:r>
      <w:r>
        <w:rPr>
          <w:spacing w:val="15"/>
        </w:rPr>
        <w:t> </w:t>
      </w:r>
      <w:r>
        <w:rPr/>
        <w:t>subsidio,</w:t>
      </w:r>
      <w:r>
        <w:rPr>
          <w:spacing w:val="17"/>
        </w:rPr>
        <w:t> </w:t>
      </w:r>
      <w:r>
        <w:rPr/>
        <w:t>al</w:t>
      </w:r>
      <w:r>
        <w:rPr>
          <w:spacing w:val="18"/>
        </w:rPr>
        <w:t> </w:t>
      </w:r>
      <w:r>
        <w:rPr/>
        <w:t>igual</w:t>
      </w:r>
      <w:r>
        <w:rPr>
          <w:w w:val="100"/>
        </w:rPr>
        <w:t> </w:t>
      </w:r>
      <w:r>
        <w:rPr/>
        <w:t>que</w:t>
      </w:r>
      <w:r>
        <w:rPr>
          <w:spacing w:val="32"/>
        </w:rPr>
        <w:t> </w:t>
      </w:r>
      <w:r>
        <w:rPr/>
        <w:t>el</w:t>
      </w:r>
      <w:r>
        <w:rPr>
          <w:spacing w:val="32"/>
        </w:rPr>
        <w:t> </w:t>
      </w:r>
      <w:r>
        <w:rPr/>
        <w:t>valor</w:t>
      </w:r>
      <w:r>
        <w:rPr>
          <w:spacing w:val="33"/>
        </w:rPr>
        <w:t> </w:t>
      </w:r>
      <w:r>
        <w:rPr/>
        <w:t>del</w:t>
      </w:r>
      <w:r>
        <w:rPr>
          <w:spacing w:val="32"/>
        </w:rPr>
        <w:t> </w:t>
      </w:r>
      <w:r>
        <w:rPr/>
        <w:t>IVA.</w:t>
      </w:r>
      <w:r>
        <w:rPr>
          <w:spacing w:val="36"/>
        </w:rPr>
        <w:t> </w:t>
      </w:r>
      <w:r>
        <w:rPr/>
        <w:t>El</w:t>
      </w:r>
      <w:r>
        <w:rPr>
          <w:spacing w:val="34"/>
        </w:rPr>
        <w:t> </w:t>
      </w:r>
      <w:r>
        <w:rPr/>
        <w:t>tomador</w:t>
      </w:r>
      <w:r>
        <w:rPr>
          <w:spacing w:val="34"/>
        </w:rPr>
        <w:t> </w:t>
      </w:r>
      <w:r>
        <w:rPr/>
        <w:t>también</w:t>
      </w:r>
      <w:r>
        <w:rPr>
          <w:spacing w:val="32"/>
        </w:rPr>
        <w:t> </w:t>
      </w:r>
      <w:r>
        <w:rPr/>
        <w:t>entregará</w:t>
      </w:r>
      <w:r>
        <w:rPr>
          <w:spacing w:val="33"/>
        </w:rPr>
        <w:t> </w:t>
      </w:r>
      <w:r>
        <w:rPr/>
        <w:t>a</w:t>
      </w:r>
      <w:r>
        <w:rPr>
          <w:spacing w:val="33"/>
        </w:rPr>
        <w:t> </w:t>
      </w:r>
      <w:r>
        <w:rPr/>
        <w:t>la</w:t>
      </w:r>
      <w:r>
        <w:rPr>
          <w:spacing w:val="33"/>
        </w:rPr>
        <w:t> </w:t>
      </w:r>
      <w:r>
        <w:rPr/>
        <w:t>aseguradora</w:t>
      </w:r>
      <w:r>
        <w:rPr>
          <w:spacing w:val="30"/>
        </w:rPr>
        <w:t> </w:t>
      </w:r>
      <w:r>
        <w:rPr/>
        <w:t>el</w:t>
      </w:r>
      <w:r>
        <w:rPr>
          <w:spacing w:val="32"/>
        </w:rPr>
        <w:t> </w:t>
      </w:r>
      <w:r>
        <w:rPr/>
        <w:t>pago</w:t>
      </w:r>
      <w:r>
        <w:rPr>
          <w:spacing w:val="33"/>
        </w:rPr>
        <w:t> </w:t>
      </w:r>
      <w:r>
        <w:rPr/>
        <w:t>de</w:t>
      </w:r>
      <w:r>
        <w:rPr>
          <w:spacing w:val="32"/>
        </w:rPr>
        <w:t> </w:t>
      </w:r>
      <w:r>
        <w:rPr/>
        <w:t>la</w:t>
      </w:r>
      <w:r>
        <w:rPr>
          <w:w w:val="100"/>
        </w:rPr>
        <w:t> </w:t>
      </w:r>
      <w:r>
        <w:rPr/>
        <w:t>prima por parte del asegurado en aras de obtener la póliza de</w:t>
      </w:r>
      <w:r>
        <w:rPr>
          <w:spacing w:val="-18"/>
        </w:rPr>
        <w:t> </w:t>
      </w:r>
      <w:r>
        <w:rPr/>
        <w:t>seguro.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27"/>
          <w:szCs w:val="27"/>
        </w:rPr>
      </w:pPr>
    </w:p>
    <w:p>
      <w:pPr>
        <w:spacing w:line="20" w:lineRule="exact"/>
        <w:ind w:left="537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144.5pt;height:.5pt;mso-position-horizontal-relative:char;mso-position-vertical-relative:line" coordorigin="0,0" coordsize="2890,10">
            <v:group style="position:absolute;left:5;top:5;width:2881;height:2" coordorigin="5,5" coordsize="2881,2">
              <v:shape style="position:absolute;left:5;top:5;width:2881;height:2" coordorigin="5,5" coordsize="2881,0" path="m5,5l2885,5e" filled="false" stroked="true" strokeweight=".47998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before="47"/>
        <w:ind w:left="542" w:right="574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position w:val="9"/>
          <w:sz w:val="13"/>
        </w:rPr>
        <w:t>3</w:t>
      </w:r>
      <w:r>
        <w:rPr>
          <w:rFonts w:ascii="Times New Roman"/>
          <w:spacing w:val="23"/>
          <w:position w:val="9"/>
          <w:sz w:val="13"/>
        </w:rPr>
        <w:t> </w:t>
      </w:r>
      <w:r>
        <w:rPr>
          <w:rFonts w:ascii="Times New Roman"/>
          <w:sz w:val="20"/>
        </w:rPr>
        <w:t>El</w:t>
      </w:r>
      <w:r>
        <w:rPr>
          <w:rFonts w:ascii="Times New Roman"/>
          <w:spacing w:val="38"/>
          <w:sz w:val="20"/>
        </w:rPr>
        <w:t> </w:t>
      </w:r>
      <w:r>
        <w:rPr>
          <w:rFonts w:ascii="Times New Roman"/>
          <w:sz w:val="20"/>
        </w:rPr>
        <w:t>reporte</w:t>
      </w:r>
      <w:r>
        <w:rPr>
          <w:rFonts w:ascii="Times New Roman"/>
          <w:spacing w:val="39"/>
          <w:sz w:val="20"/>
        </w:rPr>
        <w:t> </w:t>
      </w:r>
      <w:r>
        <w:rPr>
          <w:rFonts w:ascii="Times New Roman"/>
          <w:sz w:val="20"/>
        </w:rPr>
        <w:t>de</w:t>
      </w:r>
      <w:r>
        <w:rPr>
          <w:rFonts w:ascii="Times New Roman"/>
          <w:spacing w:val="41"/>
          <w:sz w:val="20"/>
        </w:rPr>
        <w:t> </w:t>
      </w:r>
      <w:r>
        <w:rPr>
          <w:rFonts w:ascii="Times New Roman"/>
          <w:sz w:val="20"/>
        </w:rPr>
        <w:t>coordenadas</w:t>
      </w:r>
      <w:r>
        <w:rPr>
          <w:rFonts w:ascii="Times New Roman"/>
          <w:spacing w:val="38"/>
          <w:sz w:val="20"/>
        </w:rPr>
        <w:t> </w:t>
      </w:r>
      <w:r>
        <w:rPr>
          <w:rFonts w:ascii="Times New Roman"/>
          <w:sz w:val="20"/>
        </w:rPr>
        <w:t>latitudinales</w:t>
      </w:r>
      <w:r>
        <w:rPr>
          <w:rFonts w:ascii="Times New Roman"/>
          <w:spacing w:val="41"/>
          <w:sz w:val="20"/>
        </w:rPr>
        <w:t> </w:t>
      </w:r>
      <w:r>
        <w:rPr>
          <w:rFonts w:ascii="Times New Roman"/>
          <w:sz w:val="20"/>
        </w:rPr>
        <w:t>y</w:t>
      </w:r>
      <w:r>
        <w:rPr>
          <w:rFonts w:ascii="Times New Roman"/>
          <w:spacing w:val="40"/>
          <w:sz w:val="20"/>
        </w:rPr>
        <w:t> </w:t>
      </w:r>
      <w:r>
        <w:rPr>
          <w:rFonts w:ascii="Times New Roman"/>
          <w:sz w:val="20"/>
        </w:rPr>
        <w:t>longitudinales</w:t>
      </w:r>
      <w:r>
        <w:rPr>
          <w:rFonts w:ascii="Times New Roman"/>
          <w:spacing w:val="40"/>
          <w:sz w:val="20"/>
        </w:rPr>
        <w:t> </w:t>
      </w:r>
      <w:r>
        <w:rPr>
          <w:rFonts w:ascii="Times New Roman"/>
          <w:sz w:val="20"/>
        </w:rPr>
        <w:t>del</w:t>
      </w:r>
      <w:r>
        <w:rPr>
          <w:rFonts w:ascii="Times New Roman"/>
          <w:spacing w:val="39"/>
          <w:sz w:val="20"/>
        </w:rPr>
        <w:t> </w:t>
      </w:r>
      <w:r>
        <w:rPr>
          <w:rFonts w:ascii="Times New Roman"/>
          <w:sz w:val="20"/>
        </w:rPr>
        <w:t>predio</w:t>
      </w:r>
      <w:r>
        <w:rPr>
          <w:rFonts w:ascii="Times New Roman"/>
          <w:spacing w:val="39"/>
          <w:sz w:val="20"/>
        </w:rPr>
        <w:t> </w:t>
      </w:r>
      <w:r>
        <w:rPr>
          <w:rFonts w:ascii="Times New Roman"/>
          <w:sz w:val="20"/>
        </w:rPr>
        <w:t>es</w:t>
      </w:r>
      <w:r>
        <w:rPr>
          <w:rFonts w:ascii="Times New Roman"/>
          <w:spacing w:val="38"/>
          <w:sz w:val="20"/>
        </w:rPr>
        <w:t> </w:t>
      </w:r>
      <w:r>
        <w:rPr>
          <w:rFonts w:ascii="Times New Roman"/>
          <w:sz w:val="20"/>
        </w:rPr>
        <w:t>obligatorio</w:t>
      </w:r>
      <w:r>
        <w:rPr>
          <w:rFonts w:ascii="Times New Roman"/>
          <w:spacing w:val="39"/>
          <w:sz w:val="20"/>
        </w:rPr>
        <w:t> </w:t>
      </w:r>
      <w:r>
        <w:rPr>
          <w:rFonts w:ascii="Times New Roman"/>
          <w:sz w:val="20"/>
        </w:rPr>
        <w:t>para</w:t>
      </w:r>
      <w:r>
        <w:rPr>
          <w:rFonts w:ascii="Times New Roman"/>
          <w:spacing w:val="41"/>
          <w:sz w:val="20"/>
        </w:rPr>
        <w:t> </w:t>
      </w:r>
      <w:r>
        <w:rPr>
          <w:rFonts w:ascii="Times New Roman"/>
          <w:sz w:val="20"/>
        </w:rPr>
        <w:t>medianos</w:t>
      </w:r>
      <w:r>
        <w:rPr>
          <w:rFonts w:ascii="Times New Roman"/>
          <w:spacing w:val="40"/>
          <w:sz w:val="20"/>
        </w:rPr>
        <w:t> </w:t>
      </w:r>
      <w:r>
        <w:rPr>
          <w:rFonts w:ascii="Times New Roman"/>
          <w:sz w:val="20"/>
        </w:rPr>
        <w:t>y</w:t>
      </w:r>
      <w:r>
        <w:rPr>
          <w:rFonts w:ascii="Times New Roman"/>
          <w:w w:val="99"/>
          <w:sz w:val="20"/>
        </w:rPr>
        <w:t> </w:t>
      </w:r>
      <w:r>
        <w:rPr>
          <w:rFonts w:ascii="Times New Roman"/>
          <w:sz w:val="20"/>
        </w:rPr>
        <w:t>grandes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z w:val="20"/>
        </w:rPr>
        <w:t>productores.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1910" w:h="16840"/>
          <w:pgMar w:header="0" w:footer="397" w:top="620" w:bottom="600" w:left="1160" w:right="112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1251" w:hRule="exact"/>
        </w:trPr>
        <w:tc>
          <w:tcPr>
            <w:tcW w:w="203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19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87"/>
              <w:ind w:left="96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CIRCULAR</w:t>
            </w:r>
            <w:r>
              <w:rPr>
                <w:rFonts w:ascii="Arial"/>
                <w:b/>
                <w:spacing w:val="-7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REGLAMENTARIA</w:t>
            </w:r>
            <w:r>
              <w:rPr>
                <w:rFonts w:ascii="Arial"/>
                <w:sz w:val="24"/>
              </w:rPr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23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P - 9 DE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2015</w:t>
            </w:r>
            <w:r>
              <w:rPr>
                <w:rFonts w:ascii="Arial"/>
                <w:sz w:val="22"/>
              </w:rPr>
            </w:r>
          </w:p>
        </w:tc>
      </w:tr>
    </w:tbl>
    <w:p>
      <w:pPr>
        <w:spacing w:line="240" w:lineRule="auto" w:before="8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pStyle w:val="BodyText"/>
        <w:spacing w:line="240" w:lineRule="auto" w:before="72"/>
        <w:ind w:right="580"/>
        <w:jc w:val="both"/>
      </w:pPr>
      <w:r>
        <w:rPr/>
        <w:t>El tomador se encargará de entregar a la aseguradora la información</w:t>
      </w:r>
      <w:r>
        <w:rPr>
          <w:spacing w:val="41"/>
        </w:rPr>
        <w:t> </w:t>
      </w:r>
      <w:r>
        <w:rPr/>
        <w:t>correspondiente</w:t>
      </w:r>
      <w:r>
        <w:rPr>
          <w:w w:val="100"/>
        </w:rPr>
        <w:t> </w:t>
      </w:r>
      <w:r>
        <w:rPr/>
        <w:t>del productor, beneficiarios y actividad económica a asegurar, manteniendo</w:t>
      </w:r>
      <w:r>
        <w:rPr>
          <w:spacing w:val="23"/>
        </w:rPr>
        <w:t> </w:t>
      </w:r>
      <w:r>
        <w:rPr/>
        <w:t>la</w:t>
      </w:r>
      <w:r>
        <w:rPr>
          <w:w w:val="100"/>
        </w:rPr>
        <w:t> </w:t>
      </w:r>
      <w:r>
        <w:rPr/>
        <w:t>confidencialidad debida y la información requerida por la entidad</w:t>
      </w:r>
      <w:r>
        <w:rPr>
          <w:spacing w:val="-21"/>
        </w:rPr>
        <w:t> </w:t>
      </w:r>
      <w:r>
        <w:rPr/>
        <w:t>aseguradora.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/>
        <w:ind w:right="576"/>
        <w:jc w:val="both"/>
      </w:pPr>
      <w:r>
        <w:rPr/>
        <w:t>El</w:t>
      </w:r>
      <w:r>
        <w:rPr>
          <w:spacing w:val="32"/>
        </w:rPr>
        <w:t> </w:t>
      </w:r>
      <w:r>
        <w:rPr/>
        <w:t>tomador</w:t>
      </w:r>
      <w:r>
        <w:rPr>
          <w:spacing w:val="31"/>
        </w:rPr>
        <w:t> </w:t>
      </w:r>
      <w:r>
        <w:rPr/>
        <w:t>de</w:t>
      </w:r>
      <w:r>
        <w:rPr>
          <w:spacing w:val="32"/>
        </w:rPr>
        <w:t> </w:t>
      </w:r>
      <w:r>
        <w:rPr/>
        <w:t>la</w:t>
      </w:r>
      <w:r>
        <w:rPr>
          <w:spacing w:val="33"/>
        </w:rPr>
        <w:t> </w:t>
      </w:r>
      <w:r>
        <w:rPr/>
        <w:t>póliza</w:t>
      </w:r>
      <w:r>
        <w:rPr>
          <w:spacing w:val="35"/>
        </w:rPr>
        <w:t> </w:t>
      </w:r>
      <w:r>
        <w:rPr/>
        <w:t>deberá</w:t>
      </w:r>
      <w:r>
        <w:rPr>
          <w:spacing w:val="33"/>
        </w:rPr>
        <w:t> </w:t>
      </w:r>
      <w:r>
        <w:rPr/>
        <w:t>aceptar</w:t>
      </w:r>
      <w:r>
        <w:rPr>
          <w:spacing w:val="29"/>
        </w:rPr>
        <w:t> </w:t>
      </w:r>
      <w:r>
        <w:rPr/>
        <w:t>que</w:t>
      </w:r>
      <w:r>
        <w:rPr>
          <w:spacing w:val="32"/>
        </w:rPr>
        <w:t> </w:t>
      </w:r>
      <w:r>
        <w:rPr/>
        <w:t>al</w:t>
      </w:r>
      <w:r>
        <w:rPr>
          <w:spacing w:val="29"/>
        </w:rPr>
        <w:t> </w:t>
      </w:r>
      <w:r>
        <w:rPr/>
        <w:t>entregar</w:t>
      </w:r>
      <w:r>
        <w:rPr>
          <w:spacing w:val="34"/>
        </w:rPr>
        <w:t> </w:t>
      </w:r>
      <w:r>
        <w:rPr/>
        <w:t>la</w:t>
      </w:r>
      <w:r>
        <w:rPr>
          <w:spacing w:val="33"/>
        </w:rPr>
        <w:t> </w:t>
      </w:r>
      <w:r>
        <w:rPr/>
        <w:t>información</w:t>
      </w:r>
      <w:r>
        <w:rPr>
          <w:spacing w:val="30"/>
        </w:rPr>
        <w:t> </w:t>
      </w:r>
      <w:r>
        <w:rPr/>
        <w:t>a</w:t>
      </w:r>
      <w:r>
        <w:rPr>
          <w:spacing w:val="33"/>
        </w:rPr>
        <w:t> </w:t>
      </w:r>
      <w:r>
        <w:rPr/>
        <w:t>FINAGRO,</w:t>
      </w:r>
      <w:r>
        <w:rPr>
          <w:w w:val="100"/>
        </w:rPr>
        <w:t> </w:t>
      </w:r>
      <w:r>
        <w:rPr/>
        <w:t>esta institución cuenta con la autorización para recaudar y compartir la información</w:t>
      </w:r>
      <w:r>
        <w:rPr>
          <w:spacing w:val="49"/>
        </w:rPr>
        <w:t> </w:t>
      </w:r>
      <w:r>
        <w:rPr/>
        <w:t>del</w:t>
      </w:r>
      <w:r>
        <w:rPr>
          <w:w w:val="100"/>
        </w:rPr>
        <w:t> </w:t>
      </w:r>
      <w:r>
        <w:rPr/>
        <w:t>tomador, productor </w:t>
      </w:r>
      <w:r>
        <w:rPr>
          <w:rFonts w:ascii="Arial" w:hAnsi="Arial" w:cs="Arial" w:eastAsia="Arial"/>
        </w:rPr>
        <w:t>– </w:t>
      </w:r>
      <w:r>
        <w:rPr/>
        <w:t>asegurado y beneficiarios, la misma incluye al menos</w:t>
      </w:r>
      <w:r>
        <w:rPr>
          <w:spacing w:val="32"/>
        </w:rPr>
        <w:t> </w:t>
      </w:r>
      <w:r>
        <w:rPr/>
        <w:t>los</w:t>
      </w:r>
      <w:r>
        <w:rPr>
          <w:w w:val="100"/>
        </w:rPr>
        <w:t> </w:t>
      </w:r>
      <w:r>
        <w:rPr/>
        <w:t>parámetros establecidos en la sección 8.1 de la presente Circular. Igualmente</w:t>
      </w:r>
      <w:r>
        <w:rPr>
          <w:spacing w:val="45"/>
        </w:rPr>
        <w:t> </w:t>
      </w:r>
      <w:r>
        <w:rPr/>
        <w:t>acepta</w:t>
      </w:r>
      <w:r>
        <w:rPr>
          <w:w w:val="100"/>
        </w:rPr>
        <w:t> </w:t>
      </w:r>
      <w:r>
        <w:rPr/>
        <w:t>que la información se mantendrá bajo unas especiales condiciones de seguridad que</w:t>
      </w:r>
      <w:r>
        <w:rPr>
          <w:w w:val="100"/>
        </w:rPr>
        <w:t> </w:t>
      </w:r>
      <w:r>
        <w:rPr/>
        <w:t>impidan su adulteración, pérdida, consulta, uso o acceso no autorizado o fraudulento</w:t>
      </w:r>
      <w:r>
        <w:rPr>
          <w:spacing w:val="33"/>
        </w:rPr>
        <w:t> </w:t>
      </w:r>
      <w:r>
        <w:rPr/>
        <w:t>y</w:t>
      </w:r>
      <w:r>
        <w:rPr>
          <w:w w:val="100"/>
        </w:rPr>
        <w:t> </w:t>
      </w:r>
      <w:r>
        <w:rPr/>
        <w:t>la utilizará exclusivamente para las finalidades autorizadas por el titular o, en</w:t>
      </w:r>
      <w:r>
        <w:rPr>
          <w:spacing w:val="30"/>
        </w:rPr>
        <w:t> </w:t>
      </w:r>
      <w:r>
        <w:rPr/>
        <w:t>su</w:t>
      </w:r>
      <w:r>
        <w:rPr>
          <w:w w:val="100"/>
        </w:rPr>
        <w:t> </w:t>
      </w:r>
      <w:r>
        <w:rPr/>
        <w:t>defecto, con el único objeto de dar cumplimiento al objeto de este</w:t>
      </w:r>
      <w:r>
        <w:rPr>
          <w:spacing w:val="49"/>
        </w:rPr>
        <w:t> </w:t>
      </w:r>
      <w:r>
        <w:rPr/>
        <w:t>programa</w:t>
      </w:r>
      <w:r>
        <w:rPr>
          <w:w w:val="100"/>
        </w:rPr>
        <w:t> </w:t>
      </w:r>
      <w:r>
        <w:rPr/>
        <w:t>haciéndose responsable exclusivo por cualquier violación a las normas </w:t>
      </w:r>
      <w:r>
        <w:rPr>
          <w:spacing w:val="6"/>
        </w:rPr>
        <w:t> </w:t>
      </w:r>
      <w:r>
        <w:rPr/>
        <w:t>legales</w:t>
      </w:r>
      <w:r>
        <w:rPr>
          <w:w w:val="100"/>
        </w:rPr>
        <w:t> </w:t>
      </w:r>
      <w:r>
        <w:rPr/>
        <w:t>vigentes en la materia y excluyendo a FINAGRO de cualquier responsabilidad por</w:t>
      </w:r>
      <w:r>
        <w:rPr>
          <w:spacing w:val="16"/>
        </w:rPr>
        <w:t> </w:t>
      </w:r>
      <w:r>
        <w:rPr/>
        <w:t>esta</w:t>
      </w:r>
      <w:r>
        <w:rPr>
          <w:w w:val="100"/>
        </w:rPr>
        <w:t> </w:t>
      </w:r>
      <w:r>
        <w:rPr/>
        <w:t>circunstancia, bajo el entendido que en esta materia FINAGRO se considera </w:t>
      </w:r>
      <w:r>
        <w:rPr>
          <w:spacing w:val="40"/>
        </w:rPr>
        <w:t> </w:t>
      </w:r>
      <w:r>
        <w:rPr/>
        <w:t>un</w:t>
      </w:r>
      <w:r>
        <w:rPr>
          <w:w w:val="100"/>
        </w:rPr>
        <w:t> </w:t>
      </w:r>
      <w:r>
        <w:rPr/>
        <w:t>tercero de buena fe exento de</w:t>
      </w:r>
      <w:r>
        <w:rPr>
          <w:spacing w:val="-10"/>
        </w:rPr>
        <w:t> </w:t>
      </w:r>
      <w:r>
        <w:rPr/>
        <w:t>culpa.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Heading1"/>
        <w:numPr>
          <w:ilvl w:val="1"/>
          <w:numId w:val="1"/>
        </w:numPr>
        <w:tabs>
          <w:tab w:pos="1622" w:val="left" w:leader="none"/>
        </w:tabs>
        <w:spacing w:line="240" w:lineRule="auto" w:before="0" w:after="0"/>
        <w:ind w:left="1622" w:right="584" w:hanging="720"/>
        <w:jc w:val="left"/>
        <w:rPr>
          <w:b w:val="0"/>
          <w:bCs w:val="0"/>
        </w:rPr>
      </w:pPr>
      <w:r>
        <w:rPr/>
        <w:t>Actividades a cargo de la compañía</w:t>
      </w:r>
      <w:r>
        <w:rPr>
          <w:spacing w:val="-4"/>
        </w:rPr>
        <w:t> </w:t>
      </w:r>
      <w:r>
        <w:rPr/>
        <w:t>aseguradora</w:t>
      </w:r>
      <w:r>
        <w:rPr>
          <w:b w:val="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spacing w:line="240" w:lineRule="auto"/>
        <w:ind w:right="579"/>
        <w:jc w:val="both"/>
      </w:pPr>
      <w:r>
        <w:rPr/>
        <w:t>La</w:t>
      </w:r>
      <w:r>
        <w:rPr>
          <w:spacing w:val="31"/>
        </w:rPr>
        <w:t> </w:t>
      </w:r>
      <w:r>
        <w:rPr/>
        <w:t>aseguradora</w:t>
      </w:r>
      <w:r>
        <w:rPr>
          <w:spacing w:val="32"/>
        </w:rPr>
        <w:t> </w:t>
      </w:r>
      <w:r>
        <w:rPr/>
        <w:t>hace</w:t>
      </w:r>
      <w:r>
        <w:rPr>
          <w:spacing w:val="29"/>
        </w:rPr>
        <w:t> </w:t>
      </w:r>
      <w:r>
        <w:rPr/>
        <w:t>la</w:t>
      </w:r>
      <w:r>
        <w:rPr>
          <w:spacing w:val="32"/>
        </w:rPr>
        <w:t> </w:t>
      </w:r>
      <w:r>
        <w:rPr/>
        <w:t>intermediación</w:t>
      </w:r>
      <w:r>
        <w:rPr>
          <w:spacing w:val="31"/>
        </w:rPr>
        <w:t> </w:t>
      </w:r>
      <w:r>
        <w:rPr/>
        <w:t>en</w:t>
      </w:r>
      <w:r>
        <w:rPr>
          <w:spacing w:val="31"/>
        </w:rPr>
        <w:t> </w:t>
      </w:r>
      <w:r>
        <w:rPr/>
        <w:t>la</w:t>
      </w:r>
      <w:r>
        <w:rPr>
          <w:spacing w:val="32"/>
        </w:rPr>
        <w:t> </w:t>
      </w:r>
      <w:r>
        <w:rPr/>
        <w:t>solicitud</w:t>
      </w:r>
      <w:r>
        <w:rPr>
          <w:spacing w:val="31"/>
        </w:rPr>
        <w:t> </w:t>
      </w:r>
      <w:r>
        <w:rPr/>
        <w:t>de</w:t>
      </w:r>
      <w:r>
        <w:rPr>
          <w:spacing w:val="31"/>
        </w:rPr>
        <w:t> </w:t>
      </w:r>
      <w:r>
        <w:rPr/>
        <w:t>subsidio</w:t>
      </w:r>
      <w:r>
        <w:rPr>
          <w:spacing w:val="32"/>
        </w:rPr>
        <w:t> </w:t>
      </w:r>
      <w:r>
        <w:rPr/>
        <w:t>para</w:t>
      </w:r>
      <w:r>
        <w:rPr>
          <w:spacing w:val="32"/>
        </w:rPr>
        <w:t> </w:t>
      </w:r>
      <w:r>
        <w:rPr/>
        <w:t>el</w:t>
      </w:r>
      <w:r>
        <w:rPr>
          <w:spacing w:val="31"/>
        </w:rPr>
        <w:t> </w:t>
      </w:r>
      <w:r>
        <w:rPr/>
        <w:t>productor</w:t>
      </w:r>
      <w:r>
        <w:rPr>
          <w:w w:val="100"/>
        </w:rPr>
        <w:t> </w:t>
      </w:r>
      <w:r>
        <w:rPr/>
        <w:t>ante</w:t>
      </w:r>
      <w:r>
        <w:rPr>
          <w:spacing w:val="35"/>
        </w:rPr>
        <w:t> </w:t>
      </w:r>
      <w:r>
        <w:rPr/>
        <w:t>FINAGRO.</w:t>
      </w:r>
      <w:r>
        <w:rPr>
          <w:spacing w:val="36"/>
        </w:rPr>
        <w:t> </w:t>
      </w:r>
      <w:r>
        <w:rPr/>
        <w:t>La</w:t>
      </w:r>
      <w:r>
        <w:rPr>
          <w:spacing w:val="35"/>
        </w:rPr>
        <w:t> </w:t>
      </w:r>
      <w:r>
        <w:rPr/>
        <w:t>aseguradora</w:t>
      </w:r>
      <w:r>
        <w:rPr>
          <w:spacing w:val="35"/>
        </w:rPr>
        <w:t> </w:t>
      </w:r>
      <w:r>
        <w:rPr/>
        <w:t>enviará</w:t>
      </w:r>
      <w:r>
        <w:rPr>
          <w:spacing w:val="35"/>
        </w:rPr>
        <w:t> </w:t>
      </w:r>
      <w:r>
        <w:rPr/>
        <w:t>a</w:t>
      </w:r>
      <w:r>
        <w:rPr>
          <w:spacing w:val="35"/>
        </w:rPr>
        <w:t> </w:t>
      </w:r>
      <w:r>
        <w:rPr/>
        <w:t>FINAGRO</w:t>
      </w:r>
      <w:r>
        <w:rPr>
          <w:spacing w:val="36"/>
        </w:rPr>
        <w:t> </w:t>
      </w:r>
      <w:r>
        <w:rPr/>
        <w:t>únicamente</w:t>
      </w:r>
      <w:r>
        <w:rPr>
          <w:spacing w:val="35"/>
        </w:rPr>
        <w:t> </w:t>
      </w:r>
      <w:r>
        <w:rPr/>
        <w:t>las</w:t>
      </w:r>
      <w:r>
        <w:rPr>
          <w:spacing w:val="37"/>
        </w:rPr>
        <w:t> </w:t>
      </w:r>
      <w:r>
        <w:rPr/>
        <w:t>solicitudes</w:t>
      </w:r>
      <w:r>
        <w:rPr>
          <w:spacing w:val="35"/>
        </w:rPr>
        <w:t> </w:t>
      </w:r>
      <w:r>
        <w:rPr/>
        <w:t>de</w:t>
      </w:r>
      <w:r>
        <w:rPr>
          <w:w w:val="100"/>
        </w:rPr>
        <w:t> </w:t>
      </w:r>
      <w:r>
        <w:rPr/>
        <w:t>pólizas de seguro agropecuario cuyos costos hayan sido asumidos previamente por</w:t>
      </w:r>
      <w:r>
        <w:rPr>
          <w:spacing w:val="8"/>
        </w:rPr>
        <w:t> </w:t>
      </w:r>
      <w:r>
        <w:rPr/>
        <w:t>el</w:t>
      </w:r>
      <w:r>
        <w:rPr>
          <w:w w:val="100"/>
        </w:rPr>
        <w:t> </w:t>
      </w:r>
      <w:r>
        <w:rPr/>
        <w:t>productor y hayan sido transferidos por el tomador a la</w:t>
      </w:r>
      <w:r>
        <w:rPr>
          <w:spacing w:val="-15"/>
        </w:rPr>
        <w:t> </w:t>
      </w:r>
      <w:r>
        <w:rPr/>
        <w:t>aseguradora.</w:t>
      </w:r>
    </w:p>
    <w:p>
      <w:pPr>
        <w:spacing w:line="240" w:lineRule="auto" w:before="1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right="577"/>
        <w:jc w:val="both"/>
      </w:pPr>
      <w:r>
        <w:rPr/>
        <w:t>La aseguradora deberá verificar el cumplimiento de los parámetros establecidos</w:t>
      </w:r>
      <w:r>
        <w:rPr>
          <w:spacing w:val="41"/>
        </w:rPr>
        <w:t> </w:t>
      </w:r>
      <w:r>
        <w:rPr/>
        <w:t>para</w:t>
      </w:r>
      <w:r>
        <w:rPr>
          <w:w w:val="100"/>
        </w:rPr>
        <w:t> </w:t>
      </w:r>
      <w:r>
        <w:rPr/>
        <w:t>el pago de subsidios: topes al valor máximo asegurado por hectárea para</w:t>
      </w:r>
      <w:r>
        <w:rPr>
          <w:spacing w:val="47"/>
        </w:rPr>
        <w:t> </w:t>
      </w:r>
      <w:r>
        <w:rPr/>
        <w:t>el</w:t>
      </w:r>
      <w:r>
        <w:rPr>
          <w:w w:val="100"/>
        </w:rPr>
        <w:t> </w:t>
      </w:r>
      <w:r>
        <w:rPr/>
        <w:t>reconocimiento del incentivo, coberturas subsidiables y área asegurable del predio;</w:t>
      </w:r>
      <w:r>
        <w:rPr>
          <w:spacing w:val="55"/>
        </w:rPr>
        <w:t> </w:t>
      </w:r>
      <w:r>
        <w:rPr/>
        <w:t>en</w:t>
      </w:r>
      <w:r>
        <w:rPr>
          <w:w w:val="100"/>
        </w:rPr>
        <w:t> </w:t>
      </w:r>
      <w:r>
        <w:rPr/>
        <w:t>caso de que el área asegurada sea menor al área asegurable para el mismo cultivo,</w:t>
      </w:r>
      <w:r>
        <w:rPr>
          <w:spacing w:val="43"/>
        </w:rPr>
        <w:t> </w:t>
      </w:r>
      <w:r>
        <w:rPr/>
        <w:t>la</w:t>
      </w:r>
      <w:r>
        <w:rPr>
          <w:w w:val="100"/>
        </w:rPr>
        <w:t> </w:t>
      </w:r>
      <w:r>
        <w:rPr/>
        <w:t>aseguradora deberá reportar el motivo de la diferencia en el campo denominado</w:t>
      </w:r>
      <w:r>
        <w:rPr>
          <w:spacing w:val="44"/>
        </w:rPr>
        <w:t> </w:t>
      </w:r>
      <w:r>
        <w:rPr/>
        <w:t>como</w:t>
      </w:r>
      <w:r>
        <w:rPr>
          <w:w w:val="100"/>
        </w:rPr>
        <w:t> </w:t>
      </w:r>
      <w:r>
        <w:rPr>
          <w:rFonts w:ascii="Arial" w:hAnsi="Arial" w:cs="Arial" w:eastAsia="Arial"/>
        </w:rPr>
        <w:t>“OBSERVACIONES”</w:t>
      </w:r>
      <w:r>
        <w:rPr/>
        <w:t>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right="581"/>
        <w:jc w:val="both"/>
      </w:pPr>
      <w:r>
        <w:rPr/>
        <w:t>Para que la aseguradora pueda intermediar la solicitud del subsidio para el</w:t>
      </w:r>
      <w:r>
        <w:rPr>
          <w:spacing w:val="2"/>
        </w:rPr>
        <w:t> </w:t>
      </w:r>
      <w:r>
        <w:rPr/>
        <w:t>productor,</w:t>
      </w:r>
      <w:r>
        <w:rPr>
          <w:w w:val="100"/>
        </w:rPr>
        <w:t> </w:t>
      </w:r>
      <w:r>
        <w:rPr/>
        <w:t>debe proporcionar a</w:t>
      </w:r>
      <w:r>
        <w:rPr>
          <w:spacing w:val="-9"/>
        </w:rPr>
        <w:t> </w:t>
      </w:r>
      <w:r>
        <w:rPr/>
        <w:t>FINAGRO: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0"/>
          <w:numId w:val="5"/>
        </w:numPr>
        <w:tabs>
          <w:tab w:pos="1250" w:val="left" w:leader="none"/>
        </w:tabs>
        <w:spacing w:line="240" w:lineRule="auto" w:before="0" w:after="0"/>
        <w:ind w:left="1250" w:right="580" w:hanging="72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z w:val="22"/>
          <w:szCs w:val="22"/>
        </w:rPr>
        <w:t>Anexo</w:t>
      </w:r>
      <w:r>
        <w:rPr>
          <w:rFonts w:ascii="Arial" w:hAnsi="Arial" w:cs="Arial" w:eastAsia="Arial"/>
          <w:spacing w:val="1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1</w:t>
      </w:r>
      <w:r>
        <w:rPr>
          <w:rFonts w:ascii="Arial" w:hAnsi="Arial" w:cs="Arial" w:eastAsia="Arial"/>
          <w:spacing w:val="1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–</w:t>
      </w:r>
      <w:r>
        <w:rPr>
          <w:rFonts w:ascii="Arial" w:hAnsi="Arial" w:cs="Arial" w:eastAsia="Arial"/>
          <w:spacing w:val="1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Carta</w:t>
      </w:r>
      <w:r>
        <w:rPr>
          <w:rFonts w:ascii="Arial" w:hAnsi="Arial" w:cs="Arial" w:eastAsia="Arial"/>
          <w:spacing w:val="1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suscrita</w:t>
      </w:r>
      <w:r>
        <w:rPr>
          <w:rFonts w:ascii="Arial" w:hAnsi="Arial" w:cs="Arial" w:eastAsia="Arial"/>
          <w:spacing w:val="1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por</w:t>
      </w:r>
      <w:r>
        <w:rPr>
          <w:rFonts w:ascii="Arial" w:hAnsi="Arial" w:cs="Arial" w:eastAsia="Arial"/>
          <w:spacing w:val="17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el</w:t>
      </w:r>
      <w:r>
        <w:rPr>
          <w:rFonts w:ascii="Arial" w:hAnsi="Arial" w:cs="Arial" w:eastAsia="Arial"/>
          <w:spacing w:val="1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representante</w:t>
      </w:r>
      <w:r>
        <w:rPr>
          <w:rFonts w:ascii="Arial" w:hAnsi="Arial" w:cs="Arial" w:eastAsia="Arial"/>
          <w:spacing w:val="1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legal</w:t>
      </w:r>
      <w:r>
        <w:rPr>
          <w:rFonts w:ascii="Arial" w:hAnsi="Arial" w:cs="Arial" w:eastAsia="Arial"/>
          <w:spacing w:val="1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de</w:t>
      </w:r>
      <w:r>
        <w:rPr>
          <w:rFonts w:ascii="Arial" w:hAnsi="Arial" w:cs="Arial" w:eastAsia="Arial"/>
          <w:spacing w:val="1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la</w:t>
      </w:r>
      <w:r>
        <w:rPr>
          <w:rFonts w:ascii="Arial" w:hAnsi="Arial" w:cs="Arial" w:eastAsia="Arial"/>
          <w:spacing w:val="1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aseguradora</w:t>
      </w:r>
      <w:r>
        <w:rPr>
          <w:rFonts w:ascii="Arial" w:hAnsi="Arial" w:cs="Arial" w:eastAsia="Arial"/>
          <w:spacing w:val="14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con</w:t>
      </w:r>
      <w:r>
        <w:rPr>
          <w:rFonts w:ascii="Arial" w:hAnsi="Arial" w:cs="Arial" w:eastAsia="Arial"/>
          <w:spacing w:val="16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los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términos y condiciones de este instructivo para el cobro del subsidio al</w:t>
      </w:r>
      <w:r>
        <w:rPr>
          <w:rFonts w:ascii="Arial" w:hAnsi="Arial" w:cs="Arial" w:eastAsia="Arial"/>
          <w:spacing w:val="49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seguro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agropecuario. (Este anexo debe ser actualizado cada vez que el</w:t>
      </w:r>
      <w:r>
        <w:rPr>
          <w:rFonts w:ascii="Arial" w:hAnsi="Arial" w:cs="Arial" w:eastAsia="Arial"/>
          <w:spacing w:val="24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representante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legal sea</w:t>
      </w:r>
      <w:r>
        <w:rPr>
          <w:rFonts w:ascii="Arial" w:hAnsi="Arial" w:cs="Arial" w:eastAsia="Arial"/>
          <w:spacing w:val="-3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cambiado)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0"/>
          <w:numId w:val="5"/>
        </w:numPr>
        <w:tabs>
          <w:tab w:pos="1250" w:val="left" w:leader="none"/>
        </w:tabs>
        <w:spacing w:line="240" w:lineRule="auto" w:before="0" w:after="0"/>
        <w:ind w:left="1250" w:right="578" w:hanging="72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El</w:t>
      </w:r>
      <w:r>
        <w:rPr>
          <w:rFonts w:ascii="Arial" w:hAnsi="Arial"/>
          <w:spacing w:val="15"/>
          <w:sz w:val="22"/>
        </w:rPr>
        <w:t> </w:t>
      </w:r>
      <w:r>
        <w:rPr>
          <w:rFonts w:ascii="Arial" w:hAnsi="Arial"/>
          <w:sz w:val="22"/>
        </w:rPr>
        <w:t>formato</w:t>
      </w:r>
      <w:r>
        <w:rPr>
          <w:rFonts w:ascii="Arial" w:hAnsi="Arial"/>
          <w:spacing w:val="14"/>
          <w:sz w:val="22"/>
        </w:rPr>
        <w:t> </w:t>
      </w:r>
      <w:r>
        <w:rPr>
          <w:rFonts w:ascii="Arial" w:hAnsi="Arial"/>
          <w:sz w:val="22"/>
        </w:rPr>
        <w:t>provisto</w:t>
      </w:r>
      <w:r>
        <w:rPr>
          <w:rFonts w:ascii="Arial" w:hAnsi="Arial"/>
          <w:spacing w:val="16"/>
          <w:sz w:val="22"/>
        </w:rPr>
        <w:t> </w:t>
      </w:r>
      <w:r>
        <w:rPr>
          <w:rFonts w:ascii="Arial" w:hAnsi="Arial"/>
          <w:sz w:val="22"/>
        </w:rPr>
        <w:t>en</w:t>
      </w:r>
      <w:r>
        <w:rPr>
          <w:rFonts w:ascii="Arial" w:hAnsi="Arial"/>
          <w:spacing w:val="13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spacing w:val="15"/>
          <w:sz w:val="22"/>
        </w:rPr>
        <w:t> </w:t>
      </w:r>
      <w:r>
        <w:rPr>
          <w:rFonts w:ascii="Arial" w:hAnsi="Arial"/>
          <w:sz w:val="22"/>
        </w:rPr>
        <w:t>Anexo</w:t>
      </w:r>
      <w:r>
        <w:rPr>
          <w:rFonts w:ascii="Arial" w:hAnsi="Arial"/>
          <w:spacing w:val="16"/>
          <w:sz w:val="22"/>
        </w:rPr>
        <w:t> </w:t>
      </w:r>
      <w:r>
        <w:rPr>
          <w:rFonts w:ascii="Arial" w:hAnsi="Arial"/>
          <w:sz w:val="22"/>
        </w:rPr>
        <w:t>2,</w:t>
      </w:r>
      <w:r>
        <w:rPr>
          <w:rFonts w:ascii="Arial" w:hAnsi="Arial"/>
          <w:spacing w:val="17"/>
          <w:sz w:val="22"/>
        </w:rPr>
        <w:t> </w:t>
      </w:r>
      <w:r>
        <w:rPr>
          <w:rFonts w:ascii="Arial" w:hAnsi="Arial"/>
          <w:sz w:val="22"/>
        </w:rPr>
        <w:t>donde</w:t>
      </w:r>
      <w:r>
        <w:rPr>
          <w:rFonts w:ascii="Arial" w:hAnsi="Arial"/>
          <w:spacing w:val="14"/>
          <w:sz w:val="22"/>
        </w:rPr>
        <w:t> </w:t>
      </w:r>
      <w:r>
        <w:rPr>
          <w:rFonts w:ascii="Arial" w:hAnsi="Arial"/>
          <w:sz w:val="22"/>
        </w:rPr>
        <w:t>se</w:t>
      </w:r>
      <w:r>
        <w:rPr>
          <w:rFonts w:ascii="Arial" w:hAnsi="Arial"/>
          <w:spacing w:val="16"/>
          <w:sz w:val="22"/>
        </w:rPr>
        <w:t> </w:t>
      </w:r>
      <w:r>
        <w:rPr>
          <w:rFonts w:ascii="Arial" w:hAnsi="Arial"/>
          <w:sz w:val="22"/>
        </w:rPr>
        <w:t>indica</w:t>
      </w:r>
      <w:r>
        <w:rPr>
          <w:rFonts w:ascii="Arial" w:hAnsi="Arial"/>
          <w:spacing w:val="16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spacing w:val="16"/>
          <w:sz w:val="22"/>
        </w:rPr>
        <w:t> </w:t>
      </w:r>
      <w:r>
        <w:rPr>
          <w:rFonts w:ascii="Arial" w:hAnsi="Arial"/>
          <w:sz w:val="22"/>
        </w:rPr>
        <w:t>persona</w:t>
      </w:r>
      <w:r>
        <w:rPr>
          <w:rFonts w:ascii="Arial" w:hAnsi="Arial"/>
          <w:spacing w:val="14"/>
          <w:sz w:val="22"/>
        </w:rPr>
        <w:t> </w:t>
      </w:r>
      <w:r>
        <w:rPr>
          <w:rFonts w:ascii="Arial" w:hAnsi="Arial"/>
          <w:sz w:val="22"/>
        </w:rPr>
        <w:t>asignada</w:t>
      </w:r>
      <w:r>
        <w:rPr>
          <w:rFonts w:ascii="Arial" w:hAnsi="Arial"/>
          <w:spacing w:val="13"/>
          <w:sz w:val="22"/>
        </w:rPr>
        <w:t> </w:t>
      </w:r>
      <w:r>
        <w:rPr>
          <w:rFonts w:ascii="Arial" w:hAnsi="Arial"/>
          <w:sz w:val="22"/>
        </w:rPr>
        <w:t>por</w:t>
      </w:r>
      <w:r>
        <w:rPr>
          <w:rFonts w:ascii="Arial" w:hAnsi="Arial"/>
          <w:spacing w:val="17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aseguradora como responsable de la realización de los reportes de</w:t>
      </w:r>
      <w:r>
        <w:rPr>
          <w:rFonts w:ascii="Arial" w:hAnsi="Arial"/>
          <w:spacing w:val="10"/>
          <w:sz w:val="22"/>
        </w:rPr>
        <w:t> </w:t>
      </w:r>
      <w:r>
        <w:rPr>
          <w:rFonts w:ascii="Arial" w:hAnsi="Arial"/>
          <w:sz w:val="22"/>
        </w:rPr>
        <w:t>información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de seguro agropecuario y que corresponderá al administrador del</w:t>
      </w:r>
      <w:r>
        <w:rPr>
          <w:rFonts w:ascii="Arial" w:hAnsi="Arial"/>
          <w:spacing w:val="19"/>
          <w:sz w:val="22"/>
        </w:rPr>
        <w:t> </w:t>
      </w:r>
      <w:r>
        <w:rPr>
          <w:rFonts w:ascii="Arial" w:hAnsi="Arial"/>
          <w:sz w:val="22"/>
        </w:rPr>
        <w:t>Aplicativo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SIOI - ISA para el registro de operaciones de seguro agropecuario.</w:t>
      </w:r>
      <w:r>
        <w:rPr>
          <w:rFonts w:ascii="Arial" w:hAnsi="Arial"/>
          <w:spacing w:val="9"/>
          <w:sz w:val="22"/>
        </w:rPr>
        <w:t> </w:t>
      </w:r>
      <w:r>
        <w:rPr>
          <w:rFonts w:ascii="Arial" w:hAnsi="Arial"/>
          <w:sz w:val="22"/>
        </w:rPr>
        <w:t>Dicho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formato debe ser diligenciado por el Representante Legal de la aseguradora</w:t>
      </w:r>
      <w:r>
        <w:rPr>
          <w:rFonts w:ascii="Arial" w:hAnsi="Arial"/>
          <w:spacing w:val="45"/>
          <w:sz w:val="22"/>
        </w:rPr>
        <w:t> </w:t>
      </w:r>
      <w:r>
        <w:rPr>
          <w:rFonts w:ascii="Arial" w:hAnsi="Arial"/>
          <w:sz w:val="22"/>
        </w:rPr>
        <w:t>y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enviado a la oficina de recepción de correspondencia de FINAGRO.</w:t>
      </w:r>
      <w:r>
        <w:rPr>
          <w:rFonts w:ascii="Arial" w:hAnsi="Arial"/>
          <w:spacing w:val="23"/>
          <w:sz w:val="22"/>
        </w:rPr>
        <w:t> </w:t>
      </w:r>
      <w:r>
        <w:rPr>
          <w:rFonts w:ascii="Arial" w:hAnsi="Arial"/>
          <w:sz w:val="22"/>
        </w:rPr>
        <w:t>(Este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anexo debe ser actualizado cada vez que el representante  legal</w:t>
      </w:r>
      <w:r>
        <w:rPr>
          <w:rFonts w:ascii="Arial" w:hAnsi="Arial"/>
          <w:spacing w:val="28"/>
          <w:sz w:val="22"/>
        </w:rPr>
        <w:t> </w:t>
      </w:r>
      <w:r>
        <w:rPr>
          <w:rFonts w:ascii="Arial" w:hAnsi="Arial"/>
          <w:sz w:val="22"/>
        </w:rPr>
        <w:t>sea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cambiado).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0"/>
          <w:numId w:val="5"/>
        </w:numPr>
        <w:tabs>
          <w:tab w:pos="1250" w:val="left" w:leader="none"/>
        </w:tabs>
        <w:spacing w:line="240" w:lineRule="auto" w:before="0" w:after="0"/>
        <w:ind w:left="1250" w:right="575" w:hanging="72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La aseguradora deberá enviar el comprobante de pago o transacción del</w:t>
      </w:r>
      <w:r>
        <w:rPr>
          <w:rFonts w:ascii="Arial" w:hAnsi="Arial"/>
          <w:spacing w:val="58"/>
          <w:sz w:val="22"/>
        </w:rPr>
        <w:t> </w:t>
      </w:r>
      <w:r>
        <w:rPr>
          <w:rFonts w:ascii="Arial" w:hAnsi="Arial"/>
          <w:sz w:val="22"/>
        </w:rPr>
        <w:t>pago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a</w:t>
      </w:r>
      <w:r>
        <w:rPr>
          <w:rFonts w:ascii="Arial" w:hAnsi="Arial"/>
          <w:spacing w:val="47"/>
          <w:sz w:val="22"/>
        </w:rPr>
        <w:t> </w:t>
      </w:r>
      <w:r>
        <w:rPr>
          <w:rFonts w:ascii="Arial" w:hAnsi="Arial"/>
          <w:sz w:val="22"/>
        </w:rPr>
        <w:t>FINAGRO</w:t>
      </w:r>
      <w:r>
        <w:rPr>
          <w:rFonts w:ascii="Arial" w:hAnsi="Arial"/>
          <w:spacing w:val="48"/>
          <w:sz w:val="22"/>
        </w:rPr>
        <w:t> </w:t>
      </w:r>
      <w:r>
        <w:rPr>
          <w:rFonts w:ascii="Arial" w:hAnsi="Arial"/>
          <w:sz w:val="22"/>
        </w:rPr>
        <w:t>del</w:t>
      </w:r>
      <w:r>
        <w:rPr>
          <w:rFonts w:ascii="Arial" w:hAnsi="Arial"/>
          <w:spacing w:val="46"/>
          <w:sz w:val="22"/>
        </w:rPr>
        <w:t> </w:t>
      </w:r>
      <w:r>
        <w:rPr>
          <w:rFonts w:ascii="Arial" w:hAnsi="Arial"/>
          <w:sz w:val="22"/>
        </w:rPr>
        <w:t>1%</w:t>
      </w:r>
      <w:r>
        <w:rPr>
          <w:rFonts w:ascii="Arial" w:hAnsi="Arial"/>
          <w:spacing w:val="48"/>
          <w:sz w:val="22"/>
        </w:rPr>
        <w:t> </w:t>
      </w:r>
      <w:r>
        <w:rPr>
          <w:rFonts w:ascii="Arial" w:hAnsi="Arial"/>
          <w:sz w:val="22"/>
        </w:rPr>
        <w:t>del</w:t>
      </w:r>
      <w:r>
        <w:rPr>
          <w:rFonts w:ascii="Arial" w:hAnsi="Arial"/>
          <w:spacing w:val="46"/>
          <w:sz w:val="22"/>
        </w:rPr>
        <w:t> </w:t>
      </w:r>
      <w:r>
        <w:rPr>
          <w:rFonts w:ascii="Arial" w:hAnsi="Arial"/>
          <w:sz w:val="22"/>
        </w:rPr>
        <w:t>valor</w:t>
      </w:r>
      <w:r>
        <w:rPr>
          <w:rFonts w:ascii="Arial" w:hAnsi="Arial"/>
          <w:spacing w:val="48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47"/>
          <w:sz w:val="22"/>
        </w:rPr>
        <w:t> </w:t>
      </w:r>
      <w:r>
        <w:rPr>
          <w:rFonts w:ascii="Arial" w:hAnsi="Arial"/>
          <w:sz w:val="22"/>
        </w:rPr>
        <w:t>las</w:t>
      </w:r>
      <w:r>
        <w:rPr>
          <w:rFonts w:ascii="Arial" w:hAnsi="Arial"/>
          <w:spacing w:val="47"/>
          <w:sz w:val="22"/>
        </w:rPr>
        <w:t> </w:t>
      </w:r>
      <w:r>
        <w:rPr>
          <w:rFonts w:ascii="Arial" w:hAnsi="Arial"/>
          <w:sz w:val="22"/>
        </w:rPr>
        <w:t>pólizas</w:t>
      </w:r>
      <w:r>
        <w:rPr>
          <w:rFonts w:ascii="Arial" w:hAnsi="Arial"/>
          <w:spacing w:val="47"/>
          <w:sz w:val="22"/>
        </w:rPr>
        <w:t> </w:t>
      </w:r>
      <w:r>
        <w:rPr>
          <w:rFonts w:ascii="Arial" w:hAnsi="Arial"/>
          <w:sz w:val="22"/>
        </w:rPr>
        <w:t>expedidas</w:t>
      </w:r>
      <w:r>
        <w:rPr>
          <w:rFonts w:ascii="Arial" w:hAnsi="Arial"/>
          <w:spacing w:val="47"/>
          <w:sz w:val="22"/>
        </w:rPr>
        <w:t> </w:t>
      </w:r>
      <w:r>
        <w:rPr>
          <w:rFonts w:ascii="Arial" w:hAnsi="Arial"/>
          <w:sz w:val="22"/>
        </w:rPr>
        <w:t>correspondientes</w:t>
      </w:r>
      <w:r>
        <w:rPr>
          <w:rFonts w:ascii="Arial" w:hAnsi="Arial"/>
          <w:spacing w:val="47"/>
          <w:sz w:val="22"/>
        </w:rPr>
        <w:t> </w:t>
      </w:r>
      <w:r>
        <w:rPr>
          <w:rFonts w:ascii="Arial" w:hAnsi="Arial"/>
          <w:sz w:val="22"/>
        </w:rPr>
        <w:t>al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trimestre anterior a la solicitud del subsidio, según se indica en el</w:t>
      </w:r>
      <w:r>
        <w:rPr>
          <w:rFonts w:ascii="Arial" w:hAnsi="Arial"/>
          <w:spacing w:val="10"/>
          <w:sz w:val="22"/>
        </w:rPr>
        <w:t> </w:t>
      </w:r>
      <w:r>
        <w:rPr>
          <w:rFonts w:ascii="Arial" w:hAnsi="Arial"/>
          <w:sz w:val="22"/>
        </w:rPr>
        <w:t>cronograma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de la sección 2 del Título II de la presente Circular</w:t>
      </w:r>
      <w:r>
        <w:rPr>
          <w:rFonts w:ascii="Arial" w:hAnsi="Arial"/>
          <w:spacing w:val="-7"/>
          <w:sz w:val="22"/>
        </w:rPr>
        <w:t> </w:t>
      </w:r>
      <w:r>
        <w:rPr>
          <w:rFonts w:ascii="Arial" w:hAnsi="Arial"/>
          <w:sz w:val="22"/>
        </w:rPr>
        <w:t>Reglamentaria.</w:t>
      </w:r>
    </w:p>
    <w:p>
      <w:pPr>
        <w:spacing w:after="0" w:line="240" w:lineRule="auto"/>
        <w:jc w:val="both"/>
        <w:rPr>
          <w:rFonts w:ascii="Arial" w:hAnsi="Arial" w:cs="Arial" w:eastAsia="Arial"/>
          <w:sz w:val="22"/>
          <w:szCs w:val="22"/>
        </w:rPr>
        <w:sectPr>
          <w:pgSz w:w="11910" w:h="16840"/>
          <w:pgMar w:header="0" w:footer="397" w:top="620" w:bottom="600" w:left="1160" w:right="11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1251" w:hRule="exact"/>
        </w:trPr>
        <w:tc>
          <w:tcPr>
            <w:tcW w:w="203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21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87"/>
              <w:ind w:left="96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CIRCULAR</w:t>
            </w:r>
            <w:r>
              <w:rPr>
                <w:rFonts w:ascii="Arial"/>
                <w:b/>
                <w:spacing w:val="-7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REGLAMENTARIA</w:t>
            </w:r>
            <w:r>
              <w:rPr>
                <w:rFonts w:ascii="Arial"/>
                <w:sz w:val="24"/>
              </w:rPr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23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P - 9 DE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2015</w:t>
            </w:r>
            <w:r>
              <w:rPr>
                <w:rFonts w:ascii="Arial"/>
                <w:sz w:val="22"/>
              </w:rPr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21"/>
          <w:szCs w:val="21"/>
        </w:rPr>
      </w:pPr>
    </w:p>
    <w:p>
      <w:pPr>
        <w:pStyle w:val="ListParagraph"/>
        <w:numPr>
          <w:ilvl w:val="0"/>
          <w:numId w:val="5"/>
        </w:numPr>
        <w:tabs>
          <w:tab w:pos="1250" w:val="left" w:leader="none"/>
        </w:tabs>
        <w:spacing w:line="240" w:lineRule="auto" w:before="0" w:after="0"/>
        <w:ind w:left="1250" w:right="582" w:hanging="72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Tener al día el reporte trimestral de siniestros según el cronograma de</w:t>
      </w:r>
      <w:r>
        <w:rPr>
          <w:rFonts w:ascii="Arial" w:hAnsi="Arial"/>
          <w:spacing w:val="9"/>
          <w:sz w:val="22"/>
        </w:rPr>
        <w:t> </w:t>
      </w:r>
      <w:r>
        <w:rPr>
          <w:rFonts w:ascii="Arial" w:hAnsi="Arial"/>
          <w:sz w:val="22"/>
        </w:rPr>
        <w:t>la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sección 8.4 de la presente Circular</w:t>
      </w:r>
      <w:r>
        <w:rPr>
          <w:rFonts w:ascii="Arial" w:hAnsi="Arial"/>
          <w:spacing w:val="-2"/>
          <w:sz w:val="22"/>
        </w:rPr>
        <w:t> </w:t>
      </w:r>
      <w:r>
        <w:rPr>
          <w:rFonts w:ascii="Arial" w:hAnsi="Arial"/>
          <w:sz w:val="22"/>
        </w:rPr>
        <w:t>Reglamentaria.</w:t>
      </w:r>
    </w:p>
    <w:p>
      <w:pPr>
        <w:pStyle w:val="BodyText"/>
        <w:spacing w:line="240" w:lineRule="auto"/>
        <w:ind w:right="577"/>
        <w:jc w:val="both"/>
      </w:pPr>
      <w:r>
        <w:rPr/>
        <w:t>En el momento de hacer la solicitud del subsidio, la aseguradora debe proporcionar</w:t>
      </w:r>
      <w:r>
        <w:rPr>
          <w:spacing w:val="46"/>
        </w:rPr>
        <w:t> </w:t>
      </w:r>
      <w:r>
        <w:rPr/>
        <w:t>la</w:t>
      </w:r>
      <w:r>
        <w:rPr>
          <w:w w:val="100"/>
        </w:rPr>
        <w:t> </w:t>
      </w:r>
      <w:r>
        <w:rPr/>
        <w:t>siguiente</w:t>
      </w:r>
      <w:r>
        <w:rPr>
          <w:spacing w:val="-6"/>
        </w:rPr>
        <w:t> </w:t>
      </w:r>
      <w:r>
        <w:rPr/>
        <w:t>información: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0"/>
          <w:numId w:val="5"/>
        </w:numPr>
        <w:tabs>
          <w:tab w:pos="1250" w:val="left" w:leader="none"/>
        </w:tabs>
        <w:spacing w:line="240" w:lineRule="auto" w:before="0" w:after="0"/>
        <w:ind w:left="1250" w:right="574" w:hanging="72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La información contenida en las carátulas de las pólizas, la cual será</w:t>
      </w:r>
      <w:r>
        <w:rPr>
          <w:rFonts w:ascii="Arial" w:hAnsi="Arial"/>
          <w:spacing w:val="26"/>
          <w:sz w:val="22"/>
        </w:rPr>
        <w:t> </w:t>
      </w:r>
      <w:r>
        <w:rPr>
          <w:rFonts w:ascii="Arial" w:hAnsi="Arial"/>
          <w:sz w:val="22"/>
        </w:rPr>
        <w:t>entregada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a través del Aplicativo SIOI -</w:t>
      </w:r>
      <w:r>
        <w:rPr>
          <w:rFonts w:ascii="Arial" w:hAnsi="Arial"/>
          <w:spacing w:val="-1"/>
          <w:sz w:val="22"/>
        </w:rPr>
        <w:t> </w:t>
      </w:r>
      <w:r>
        <w:rPr>
          <w:rFonts w:ascii="Arial" w:hAnsi="Arial"/>
          <w:sz w:val="22"/>
        </w:rPr>
        <w:t>ISA.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ListParagraph"/>
        <w:numPr>
          <w:ilvl w:val="0"/>
          <w:numId w:val="5"/>
        </w:numPr>
        <w:tabs>
          <w:tab w:pos="1250" w:val="left" w:leader="none"/>
        </w:tabs>
        <w:spacing w:line="240" w:lineRule="auto" w:before="0" w:after="0"/>
        <w:ind w:left="1250" w:right="0" w:hanging="72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Cuenta de cobro correspondiente al subsidio de las</w:t>
      </w:r>
      <w:r>
        <w:rPr>
          <w:rFonts w:ascii="Arial" w:hAnsi="Arial"/>
          <w:spacing w:val="-7"/>
          <w:sz w:val="22"/>
        </w:rPr>
        <w:t> </w:t>
      </w:r>
      <w:r>
        <w:rPr>
          <w:rFonts w:ascii="Arial" w:hAnsi="Arial"/>
          <w:sz w:val="22"/>
        </w:rPr>
        <w:t>pólizas.</w:t>
      </w:r>
    </w:p>
    <w:p>
      <w:pPr>
        <w:spacing w:line="240" w:lineRule="auto" w:before="1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0"/>
          <w:numId w:val="5"/>
        </w:numPr>
        <w:tabs>
          <w:tab w:pos="1250" w:val="left" w:leader="none"/>
        </w:tabs>
        <w:spacing w:line="240" w:lineRule="auto" w:before="0" w:after="0"/>
        <w:ind w:left="1250" w:right="582" w:hanging="72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z w:val="22"/>
        </w:rPr>
        <w:t>Las</w:t>
      </w:r>
      <w:r>
        <w:rPr>
          <w:rFonts w:ascii="Arial" w:hAnsi="Arial"/>
          <w:spacing w:val="52"/>
          <w:sz w:val="22"/>
        </w:rPr>
        <w:t> </w:t>
      </w:r>
      <w:r>
        <w:rPr>
          <w:rFonts w:ascii="Arial" w:hAnsi="Arial"/>
          <w:sz w:val="22"/>
        </w:rPr>
        <w:t>carátulas</w:t>
      </w:r>
      <w:r>
        <w:rPr>
          <w:rFonts w:ascii="Arial" w:hAnsi="Arial"/>
          <w:spacing w:val="52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53"/>
          <w:sz w:val="22"/>
        </w:rPr>
        <w:t> </w:t>
      </w:r>
      <w:r>
        <w:rPr>
          <w:rFonts w:ascii="Arial" w:hAnsi="Arial"/>
          <w:sz w:val="22"/>
        </w:rPr>
        <w:t>las</w:t>
      </w:r>
      <w:r>
        <w:rPr>
          <w:rFonts w:ascii="Arial" w:hAnsi="Arial"/>
          <w:spacing w:val="52"/>
          <w:sz w:val="22"/>
        </w:rPr>
        <w:t> </w:t>
      </w:r>
      <w:r>
        <w:rPr>
          <w:rFonts w:ascii="Arial" w:hAnsi="Arial"/>
          <w:sz w:val="22"/>
        </w:rPr>
        <w:t>pólizas</w:t>
      </w:r>
      <w:r>
        <w:rPr>
          <w:rFonts w:ascii="Arial" w:hAnsi="Arial"/>
          <w:spacing w:val="52"/>
          <w:sz w:val="22"/>
        </w:rPr>
        <w:t> </w:t>
      </w:r>
      <w:r>
        <w:rPr>
          <w:rFonts w:ascii="Arial" w:hAnsi="Arial"/>
          <w:sz w:val="22"/>
        </w:rPr>
        <w:t>autorizadas</w:t>
      </w:r>
      <w:r>
        <w:rPr>
          <w:rFonts w:ascii="Arial" w:hAnsi="Arial"/>
          <w:spacing w:val="52"/>
          <w:sz w:val="22"/>
        </w:rPr>
        <w:t> </w:t>
      </w:r>
      <w:r>
        <w:rPr>
          <w:rFonts w:ascii="Arial" w:hAnsi="Arial"/>
          <w:sz w:val="22"/>
        </w:rPr>
        <w:t>para</w:t>
      </w:r>
      <w:r>
        <w:rPr>
          <w:rFonts w:ascii="Arial" w:hAnsi="Arial"/>
          <w:spacing w:val="54"/>
          <w:sz w:val="22"/>
        </w:rPr>
        <w:t> </w:t>
      </w:r>
      <w:r>
        <w:rPr>
          <w:rFonts w:ascii="Arial" w:hAnsi="Arial"/>
          <w:sz w:val="22"/>
        </w:rPr>
        <w:t>recibir</w:t>
      </w:r>
      <w:r>
        <w:rPr>
          <w:rFonts w:ascii="Arial" w:hAnsi="Arial"/>
          <w:spacing w:val="53"/>
          <w:sz w:val="22"/>
        </w:rPr>
        <w:t> </w:t>
      </w:r>
      <w:r>
        <w:rPr>
          <w:rFonts w:ascii="Arial" w:hAnsi="Arial"/>
          <w:sz w:val="22"/>
        </w:rPr>
        <w:t>el</w:t>
      </w:r>
      <w:r>
        <w:rPr>
          <w:rFonts w:ascii="Arial" w:hAnsi="Arial"/>
          <w:spacing w:val="51"/>
          <w:sz w:val="22"/>
        </w:rPr>
        <w:t> </w:t>
      </w:r>
      <w:r>
        <w:rPr>
          <w:rFonts w:ascii="Arial" w:hAnsi="Arial"/>
          <w:sz w:val="22"/>
        </w:rPr>
        <w:t>subsidio,</w:t>
      </w:r>
      <w:r>
        <w:rPr>
          <w:rFonts w:ascii="Arial" w:hAnsi="Arial"/>
          <w:spacing w:val="53"/>
          <w:sz w:val="22"/>
        </w:rPr>
        <w:t> </w:t>
      </w:r>
      <w:r>
        <w:rPr>
          <w:rFonts w:ascii="Arial" w:hAnsi="Arial"/>
          <w:sz w:val="22"/>
        </w:rPr>
        <w:t>en</w:t>
      </w:r>
      <w:r>
        <w:rPr>
          <w:rFonts w:ascii="Arial" w:hAnsi="Arial"/>
          <w:spacing w:val="54"/>
          <w:sz w:val="22"/>
        </w:rPr>
        <w:t> </w:t>
      </w:r>
      <w:r>
        <w:rPr>
          <w:rFonts w:ascii="Arial" w:hAnsi="Arial"/>
          <w:sz w:val="22"/>
        </w:rPr>
        <w:t>medio</w:t>
      </w:r>
      <w:r>
        <w:rPr>
          <w:rFonts w:ascii="Arial" w:hAnsi="Arial"/>
          <w:w w:val="100"/>
          <w:sz w:val="22"/>
        </w:rPr>
        <w:t> </w:t>
      </w:r>
      <w:r>
        <w:rPr>
          <w:rFonts w:ascii="Arial" w:hAnsi="Arial"/>
          <w:sz w:val="22"/>
        </w:rPr>
        <w:t>físico.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right="576"/>
        <w:jc w:val="both"/>
      </w:pPr>
      <w:r>
        <w:rPr/>
        <w:t>La aseguradora descarga la estructura del archivo Excel que deberá diligenciar,</w:t>
      </w:r>
      <w:r>
        <w:rPr>
          <w:spacing w:val="-19"/>
        </w:rPr>
        <w:t> </w:t>
      </w:r>
      <w:r>
        <w:rPr/>
        <w:t>validar</w:t>
      </w:r>
      <w:r>
        <w:rPr>
          <w:w w:val="100"/>
        </w:rPr>
        <w:t> </w:t>
      </w:r>
      <w:r>
        <w:rPr/>
        <w:t>e</w:t>
      </w:r>
      <w:r>
        <w:rPr>
          <w:spacing w:val="25"/>
        </w:rPr>
        <w:t> </w:t>
      </w:r>
      <w:r>
        <w:rPr/>
        <w:t>importar</w:t>
      </w:r>
      <w:r>
        <w:rPr>
          <w:spacing w:val="23"/>
        </w:rPr>
        <w:t> </w:t>
      </w:r>
      <w:r>
        <w:rPr/>
        <w:t>al</w:t>
      </w:r>
      <w:r>
        <w:rPr>
          <w:spacing w:val="25"/>
        </w:rPr>
        <w:t> </w:t>
      </w:r>
      <w:r>
        <w:rPr/>
        <w:t>Aplicativo</w:t>
      </w:r>
      <w:r>
        <w:rPr>
          <w:spacing w:val="25"/>
        </w:rPr>
        <w:t> </w:t>
      </w:r>
      <w:r>
        <w:rPr/>
        <w:t>SIOI</w:t>
      </w:r>
      <w:r>
        <w:rPr>
          <w:spacing w:val="25"/>
        </w:rPr>
        <w:t> </w:t>
      </w:r>
      <w:r>
        <w:rPr/>
        <w:t>-</w:t>
      </w:r>
      <w:r>
        <w:rPr>
          <w:spacing w:val="24"/>
        </w:rPr>
        <w:t> </w:t>
      </w:r>
      <w:r>
        <w:rPr/>
        <w:t>ISA,</w:t>
      </w:r>
      <w:r>
        <w:rPr>
          <w:spacing w:val="26"/>
        </w:rPr>
        <w:t> </w:t>
      </w:r>
      <w:r>
        <w:rPr/>
        <w:t>cada</w:t>
      </w:r>
      <w:r>
        <w:rPr>
          <w:spacing w:val="22"/>
        </w:rPr>
        <w:t> </w:t>
      </w:r>
      <w:r>
        <w:rPr/>
        <w:t>vez</w:t>
      </w:r>
      <w:r>
        <w:rPr>
          <w:spacing w:val="22"/>
        </w:rPr>
        <w:t> </w:t>
      </w:r>
      <w:r>
        <w:rPr/>
        <w:t>que</w:t>
      </w:r>
      <w:r>
        <w:rPr>
          <w:spacing w:val="25"/>
        </w:rPr>
        <w:t> </w:t>
      </w:r>
      <w:r>
        <w:rPr/>
        <w:t>presente</w:t>
      </w:r>
      <w:r>
        <w:rPr>
          <w:spacing w:val="25"/>
        </w:rPr>
        <w:t> </w:t>
      </w:r>
      <w:r>
        <w:rPr/>
        <w:t>solicitudes</w:t>
      </w:r>
      <w:r>
        <w:rPr>
          <w:spacing w:val="22"/>
        </w:rPr>
        <w:t> </w:t>
      </w:r>
      <w:r>
        <w:rPr/>
        <w:t>de</w:t>
      </w:r>
      <w:r>
        <w:rPr>
          <w:spacing w:val="25"/>
        </w:rPr>
        <w:t> </w:t>
      </w:r>
      <w:r>
        <w:rPr/>
        <w:t>incentivo</w:t>
      </w:r>
      <w:r>
        <w:rPr>
          <w:spacing w:val="25"/>
        </w:rPr>
        <w:t> </w:t>
      </w:r>
      <w:r>
        <w:rPr/>
        <w:t>o</w:t>
      </w:r>
      <w:r>
        <w:rPr>
          <w:w w:val="100"/>
        </w:rPr>
        <w:t> </w:t>
      </w:r>
      <w:r>
        <w:rPr/>
        <w:t>haga reporte de modificaciones o cancelaciones. El archivo de Excel tiene </w:t>
      </w:r>
      <w:r>
        <w:rPr>
          <w:spacing w:val="31"/>
        </w:rPr>
        <w:t> </w:t>
      </w:r>
      <w:r>
        <w:rPr/>
        <w:t>la</w:t>
      </w:r>
      <w:r>
        <w:rPr>
          <w:w w:val="100"/>
        </w:rPr>
        <w:t> </w:t>
      </w:r>
      <w:r>
        <w:rPr/>
        <w:t>estructura que se describe en el Anexo 3 de la presente Circular. En caso de</w:t>
      </w:r>
      <w:r>
        <w:rPr>
          <w:spacing w:val="55"/>
        </w:rPr>
        <w:t> </w:t>
      </w:r>
      <w:r>
        <w:rPr/>
        <w:t>tratarse</w:t>
      </w:r>
      <w:r>
        <w:rPr>
          <w:w w:val="100"/>
        </w:rPr>
        <w:t> </w:t>
      </w:r>
      <w:r>
        <w:rPr/>
        <w:t>del</w:t>
      </w:r>
      <w:r>
        <w:rPr>
          <w:spacing w:val="26"/>
        </w:rPr>
        <w:t> </w:t>
      </w:r>
      <w:r>
        <w:rPr/>
        <w:t>reporte</w:t>
      </w:r>
      <w:r>
        <w:rPr>
          <w:spacing w:val="27"/>
        </w:rPr>
        <w:t> </w:t>
      </w:r>
      <w:r>
        <w:rPr/>
        <w:t>de</w:t>
      </w:r>
      <w:r>
        <w:rPr>
          <w:spacing w:val="26"/>
        </w:rPr>
        <w:t> </w:t>
      </w:r>
      <w:r>
        <w:rPr/>
        <w:t>siniestralidad</w:t>
      </w:r>
      <w:r>
        <w:rPr>
          <w:spacing w:val="27"/>
        </w:rPr>
        <w:t> </w:t>
      </w:r>
      <w:r>
        <w:rPr/>
        <w:t>la</w:t>
      </w:r>
      <w:r>
        <w:rPr>
          <w:spacing w:val="27"/>
        </w:rPr>
        <w:t> </w:t>
      </w:r>
      <w:r>
        <w:rPr/>
        <w:t>aseguradora</w:t>
      </w:r>
      <w:r>
        <w:rPr>
          <w:spacing w:val="27"/>
        </w:rPr>
        <w:t> </w:t>
      </w:r>
      <w:r>
        <w:rPr/>
        <w:t>descarga</w:t>
      </w:r>
      <w:r>
        <w:rPr>
          <w:spacing w:val="27"/>
        </w:rPr>
        <w:t> </w:t>
      </w:r>
      <w:r>
        <w:rPr/>
        <w:t>la</w:t>
      </w:r>
      <w:r>
        <w:rPr>
          <w:spacing w:val="27"/>
        </w:rPr>
        <w:t> </w:t>
      </w:r>
      <w:r>
        <w:rPr/>
        <w:t>estructura</w:t>
      </w:r>
      <w:r>
        <w:rPr>
          <w:spacing w:val="27"/>
        </w:rPr>
        <w:t> </w:t>
      </w:r>
      <w:r>
        <w:rPr/>
        <w:t>del</w:t>
      </w:r>
      <w:r>
        <w:rPr>
          <w:spacing w:val="26"/>
        </w:rPr>
        <w:t> </w:t>
      </w:r>
      <w:r>
        <w:rPr/>
        <w:t>archivo</w:t>
      </w:r>
      <w:r>
        <w:rPr>
          <w:spacing w:val="27"/>
        </w:rPr>
        <w:t> </w:t>
      </w:r>
      <w:r>
        <w:rPr/>
        <w:t>Excel</w:t>
      </w:r>
      <w:r>
        <w:rPr>
          <w:w w:val="100"/>
        </w:rPr>
        <w:t> </w:t>
      </w:r>
      <w:r>
        <w:rPr/>
        <w:t>que deberá diligenciar, validar e importar al Aplicativo SIOI - ISA que se describe en</w:t>
      </w:r>
      <w:r>
        <w:rPr>
          <w:spacing w:val="55"/>
        </w:rPr>
        <w:t> </w:t>
      </w:r>
      <w:r>
        <w:rPr/>
        <w:t>el</w:t>
      </w:r>
      <w:r>
        <w:rPr>
          <w:w w:val="100"/>
        </w:rPr>
        <w:t> </w:t>
      </w:r>
      <w:r>
        <w:rPr/>
        <w:t>Anexo 4 de la presente Circular</w:t>
      </w:r>
      <w:r>
        <w:rPr>
          <w:spacing w:val="-13"/>
        </w:rPr>
        <w:t> </w:t>
      </w:r>
      <w:r>
        <w:rPr/>
        <w:t>Reglamentaria.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right="574"/>
        <w:jc w:val="both"/>
      </w:pPr>
      <w:r>
        <w:rPr/>
        <w:t>FINAGRO generará automáticamente a través del Aplicativo SIOI - ISA</w:t>
      </w:r>
      <w:r>
        <w:rPr>
          <w:spacing w:val="13"/>
        </w:rPr>
        <w:t> </w:t>
      </w:r>
      <w:r>
        <w:rPr/>
        <w:t>una</w:t>
      </w:r>
      <w:r>
        <w:rPr>
          <w:w w:val="100"/>
        </w:rPr>
        <w:t> </w:t>
      </w:r>
      <w:r>
        <w:rPr/>
        <w:t>autorización</w:t>
      </w:r>
      <w:r>
        <w:rPr>
          <w:spacing w:val="52"/>
        </w:rPr>
        <w:t> </w:t>
      </w:r>
      <w:r>
        <w:rPr/>
        <w:t>de</w:t>
      </w:r>
      <w:r>
        <w:rPr>
          <w:spacing w:val="52"/>
        </w:rPr>
        <w:t> </w:t>
      </w:r>
      <w:r>
        <w:rPr/>
        <w:t>las</w:t>
      </w:r>
      <w:r>
        <w:rPr>
          <w:spacing w:val="52"/>
        </w:rPr>
        <w:t> </w:t>
      </w:r>
      <w:r>
        <w:rPr/>
        <w:t>pólizas</w:t>
      </w:r>
      <w:r>
        <w:rPr>
          <w:spacing w:val="52"/>
        </w:rPr>
        <w:t> </w:t>
      </w:r>
      <w:r>
        <w:rPr/>
        <w:t>enviadas</w:t>
      </w:r>
      <w:r>
        <w:rPr>
          <w:spacing w:val="52"/>
        </w:rPr>
        <w:t> </w:t>
      </w:r>
      <w:r>
        <w:rPr/>
        <w:t>y</w:t>
      </w:r>
      <w:r>
        <w:rPr>
          <w:spacing w:val="50"/>
        </w:rPr>
        <w:t> </w:t>
      </w:r>
      <w:r>
        <w:rPr/>
        <w:t>aceptadas</w:t>
      </w:r>
      <w:r>
        <w:rPr>
          <w:spacing w:val="52"/>
        </w:rPr>
        <w:t> </w:t>
      </w:r>
      <w:r>
        <w:rPr/>
        <w:t>por</w:t>
      </w:r>
      <w:r>
        <w:rPr>
          <w:spacing w:val="53"/>
        </w:rPr>
        <w:t> </w:t>
      </w:r>
      <w:r>
        <w:rPr/>
        <w:t>el</w:t>
      </w:r>
      <w:r>
        <w:rPr>
          <w:spacing w:val="51"/>
        </w:rPr>
        <w:t> </w:t>
      </w:r>
      <w:r>
        <w:rPr/>
        <w:t>Aplicativo</w:t>
      </w:r>
      <w:r>
        <w:rPr>
          <w:spacing w:val="55"/>
        </w:rPr>
        <w:t> </w:t>
      </w:r>
      <w:r>
        <w:rPr/>
        <w:t>SIOI</w:t>
      </w:r>
      <w:r>
        <w:rPr>
          <w:spacing w:val="52"/>
        </w:rPr>
        <w:t> </w:t>
      </w:r>
      <w:r>
        <w:rPr/>
        <w:t>-</w:t>
      </w:r>
      <w:r>
        <w:rPr>
          <w:spacing w:val="53"/>
        </w:rPr>
        <w:t> </w:t>
      </w:r>
      <w:r>
        <w:rPr/>
        <w:t>ISA.</w:t>
      </w:r>
      <w:r>
        <w:rPr>
          <w:spacing w:val="53"/>
        </w:rPr>
        <w:t> </w:t>
      </w:r>
      <w:r>
        <w:rPr/>
        <w:t>La</w:t>
      </w:r>
      <w:r>
        <w:rPr>
          <w:w w:val="100"/>
        </w:rPr>
        <w:t> </w:t>
      </w:r>
      <w:r>
        <w:rPr/>
        <w:t>información contenida en los numerales v, vi y vii deberá corresponder con las</w:t>
      </w:r>
      <w:r>
        <w:rPr>
          <w:spacing w:val="28"/>
        </w:rPr>
        <w:t> </w:t>
      </w:r>
      <w:r>
        <w:rPr/>
        <w:t>pólizas</w:t>
      </w:r>
      <w:r>
        <w:rPr>
          <w:w w:val="100"/>
        </w:rPr>
        <w:t> </w:t>
      </w:r>
      <w:r>
        <w:rPr/>
        <w:t>y el valor de subsidio previamente aprobado por</w:t>
      </w:r>
      <w:r>
        <w:rPr>
          <w:spacing w:val="-15"/>
        </w:rPr>
        <w:t> </w:t>
      </w:r>
      <w:r>
        <w:rPr/>
        <w:t>FINAGRO.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right="578"/>
        <w:jc w:val="both"/>
      </w:pPr>
      <w:r>
        <w:rPr/>
        <w:t>La entrega física de la información se debe enviar a las oficinas de </w:t>
      </w:r>
      <w:r>
        <w:rPr>
          <w:spacing w:val="51"/>
        </w:rPr>
        <w:t> </w:t>
      </w:r>
      <w:r>
        <w:rPr/>
        <w:t>FINAGRO</w:t>
      </w:r>
      <w:r>
        <w:rPr>
          <w:w w:val="100"/>
        </w:rPr>
        <w:t> </w:t>
      </w:r>
      <w:r>
        <w:rPr/>
        <w:t>ubicadas en la Carrera 13 No 28 </w:t>
      </w:r>
      <w:r>
        <w:rPr>
          <w:rFonts w:ascii="Arial" w:hAnsi="Arial" w:cs="Arial" w:eastAsia="Arial"/>
        </w:rPr>
        <w:t>– </w:t>
      </w:r>
      <w:r>
        <w:rPr/>
        <w:t>17, en las condiciones que FINAGRO lo</w:t>
      </w:r>
      <w:r>
        <w:rPr>
          <w:spacing w:val="55"/>
        </w:rPr>
        <w:t> </w:t>
      </w:r>
      <w:r>
        <w:rPr/>
        <w:t>determine</w:t>
      </w:r>
      <w:r>
        <w:rPr>
          <w:w w:val="100"/>
        </w:rPr>
        <w:t> </w:t>
      </w:r>
      <w:r>
        <w:rPr/>
        <w:t>según directrices</w:t>
      </w:r>
      <w:r>
        <w:rPr>
          <w:spacing w:val="-14"/>
        </w:rPr>
        <w:t> </w:t>
      </w:r>
      <w:r>
        <w:rPr/>
        <w:t>administrativas.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/>
        <w:ind w:right="577"/>
        <w:jc w:val="both"/>
      </w:pPr>
      <w:r>
        <w:rPr/>
        <w:t>La aseguradora debe entregar foliada la cuenta de cobro y las caratulas de las</w:t>
      </w:r>
      <w:r>
        <w:rPr>
          <w:spacing w:val="2"/>
        </w:rPr>
        <w:t> </w:t>
      </w:r>
      <w:r>
        <w:rPr/>
        <w:t>pólizas</w:t>
      </w:r>
      <w:r>
        <w:rPr>
          <w:w w:val="100"/>
        </w:rPr>
        <w:t> </w:t>
      </w:r>
      <w:r>
        <w:rPr/>
        <w:t>de tal forma que el folio 1 sea la carta remisoria, el folio 2 sea la cuenta de cobro, y</w:t>
      </w:r>
      <w:r>
        <w:rPr>
          <w:spacing w:val="47"/>
        </w:rPr>
        <w:t> </w:t>
      </w:r>
      <w:r>
        <w:rPr/>
        <w:t>las</w:t>
      </w:r>
      <w:r>
        <w:rPr>
          <w:w w:val="100"/>
        </w:rPr>
        <w:t> </w:t>
      </w:r>
      <w:r>
        <w:rPr/>
        <w:t>caratulas de la pólizas tengan los folio consecutivos a partir del folio 3. El folio debe</w:t>
      </w:r>
      <w:r>
        <w:rPr>
          <w:spacing w:val="34"/>
        </w:rPr>
        <w:t> </w:t>
      </w:r>
      <w:r>
        <w:rPr/>
        <w:t>ir</w:t>
      </w:r>
      <w:r>
        <w:rPr>
          <w:w w:val="100"/>
        </w:rPr>
        <w:t> </w:t>
      </w:r>
      <w:r>
        <w:rPr/>
        <w:t>ubicado en la parte superior derecha de cada hoja, independiente que la hoja tenga</w:t>
      </w:r>
      <w:r>
        <w:rPr>
          <w:spacing w:val="-20"/>
        </w:rPr>
        <w:t> </w:t>
      </w:r>
      <w:r>
        <w:rPr/>
        <w:t>las</w:t>
      </w:r>
      <w:r>
        <w:rPr>
          <w:w w:val="100"/>
        </w:rPr>
        <w:t> </w:t>
      </w:r>
      <w:r>
        <w:rPr/>
        <w:t>dos caras</w:t>
      </w:r>
      <w:r>
        <w:rPr>
          <w:spacing w:val="-5"/>
        </w:rPr>
        <w:t> </w:t>
      </w:r>
      <w:r>
        <w:rPr/>
        <w:t>impresas.</w:t>
      </w:r>
    </w:p>
    <w:p>
      <w:pPr>
        <w:spacing w:line="240" w:lineRule="auto" w:before="1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right="575"/>
        <w:jc w:val="both"/>
      </w:pPr>
      <w:r>
        <w:rPr/>
        <w:t>La</w:t>
      </w:r>
      <w:r>
        <w:rPr>
          <w:spacing w:val="25"/>
        </w:rPr>
        <w:t> </w:t>
      </w:r>
      <w:r>
        <w:rPr/>
        <w:t>aseguradora</w:t>
      </w:r>
      <w:r>
        <w:rPr>
          <w:spacing w:val="26"/>
        </w:rPr>
        <w:t> </w:t>
      </w:r>
      <w:r>
        <w:rPr/>
        <w:t>podrá</w:t>
      </w:r>
      <w:r>
        <w:rPr>
          <w:spacing w:val="26"/>
        </w:rPr>
        <w:t> </w:t>
      </w:r>
      <w:r>
        <w:rPr/>
        <w:t>realizar</w:t>
      </w:r>
      <w:r>
        <w:rPr>
          <w:spacing w:val="26"/>
        </w:rPr>
        <w:t> </w:t>
      </w:r>
      <w:r>
        <w:rPr/>
        <w:t>la</w:t>
      </w:r>
      <w:r>
        <w:rPr>
          <w:spacing w:val="26"/>
        </w:rPr>
        <w:t> </w:t>
      </w:r>
      <w:r>
        <w:rPr/>
        <w:t>solicitud</w:t>
      </w:r>
      <w:r>
        <w:rPr>
          <w:spacing w:val="25"/>
        </w:rPr>
        <w:t> </w:t>
      </w:r>
      <w:r>
        <w:rPr/>
        <w:t>de</w:t>
      </w:r>
      <w:r>
        <w:rPr>
          <w:spacing w:val="25"/>
        </w:rPr>
        <w:t> </w:t>
      </w:r>
      <w:r>
        <w:rPr/>
        <w:t>subsidio</w:t>
      </w:r>
      <w:r>
        <w:rPr>
          <w:spacing w:val="26"/>
        </w:rPr>
        <w:t> </w:t>
      </w:r>
      <w:r>
        <w:rPr/>
        <w:t>hasta</w:t>
      </w:r>
      <w:r>
        <w:rPr>
          <w:spacing w:val="26"/>
        </w:rPr>
        <w:t> </w:t>
      </w:r>
      <w:r>
        <w:rPr/>
        <w:t>120</w:t>
      </w:r>
      <w:r>
        <w:rPr>
          <w:spacing w:val="26"/>
        </w:rPr>
        <w:t> </w:t>
      </w:r>
      <w:r>
        <w:rPr/>
        <w:t>días</w:t>
      </w:r>
      <w:r>
        <w:rPr>
          <w:spacing w:val="26"/>
        </w:rPr>
        <w:t> </w:t>
      </w:r>
      <w:r>
        <w:rPr/>
        <w:t>después</w:t>
      </w:r>
      <w:r>
        <w:rPr>
          <w:spacing w:val="26"/>
        </w:rPr>
        <w:t> </w:t>
      </w:r>
      <w:r>
        <w:rPr/>
        <w:t>de</w:t>
      </w:r>
      <w:r>
        <w:rPr>
          <w:spacing w:val="25"/>
        </w:rPr>
        <w:t> </w:t>
      </w:r>
      <w:r>
        <w:rPr/>
        <w:t>la</w:t>
      </w:r>
      <w:r>
        <w:rPr>
          <w:w w:val="100"/>
        </w:rPr>
        <w:t> </w:t>
      </w:r>
      <w:r>
        <w:rPr/>
        <w:t>fecha de emisión de la póliza, fecha reportada en el campo denominado</w:t>
      </w:r>
      <w:r>
        <w:rPr>
          <w:spacing w:val="60"/>
        </w:rPr>
        <w:t> </w:t>
      </w:r>
      <w:r>
        <w:rPr/>
        <w:t>como</w:t>
      </w:r>
      <w:r>
        <w:rPr>
          <w:w w:val="100"/>
        </w:rPr>
        <w:t> </w:t>
      </w:r>
      <w:r>
        <w:rPr>
          <w:rFonts w:ascii="Arial" w:hAnsi="Arial" w:cs="Arial" w:eastAsia="Arial"/>
        </w:rPr>
        <w:t>“FECHA_GENERACION” en el Anexo 3.1. En caso que la solicitud no se realice en</w:t>
      </w:r>
      <w:r>
        <w:rPr>
          <w:rFonts w:ascii="Arial" w:hAnsi="Arial" w:cs="Arial" w:eastAsia="Arial"/>
          <w:spacing w:val="50"/>
        </w:rPr>
        <w:t> </w:t>
      </w:r>
      <w:r>
        <w:rPr>
          <w:rFonts w:ascii="Arial" w:hAnsi="Arial" w:cs="Arial" w:eastAsia="Arial"/>
        </w:rPr>
        <w:t>el</w:t>
      </w:r>
      <w:r>
        <w:rPr>
          <w:rFonts w:ascii="Arial" w:hAnsi="Arial" w:cs="Arial" w:eastAsia="Arial"/>
          <w:w w:val="100"/>
        </w:rPr>
        <w:t> </w:t>
      </w:r>
      <w:r>
        <w:rPr/>
        <w:t>tiempo estipulado, la aseguradora deberá radicar una comunicación en FINAGRO</w:t>
      </w:r>
      <w:r>
        <w:rPr>
          <w:spacing w:val="58"/>
        </w:rPr>
        <w:t> </w:t>
      </w:r>
      <w:r>
        <w:rPr/>
        <w:t>en</w:t>
      </w:r>
      <w:r>
        <w:rPr>
          <w:w w:val="100"/>
        </w:rPr>
        <w:t> </w:t>
      </w:r>
      <w:r>
        <w:rPr/>
        <w:t>la</w:t>
      </w:r>
      <w:r>
        <w:rPr>
          <w:spacing w:val="35"/>
        </w:rPr>
        <w:t> </w:t>
      </w:r>
      <w:r>
        <w:rPr/>
        <w:t>cual</w:t>
      </w:r>
      <w:r>
        <w:rPr>
          <w:spacing w:val="34"/>
        </w:rPr>
        <w:t> </w:t>
      </w:r>
      <w:r>
        <w:rPr/>
        <w:t>justifique</w:t>
      </w:r>
      <w:r>
        <w:rPr>
          <w:spacing w:val="35"/>
        </w:rPr>
        <w:t> </w:t>
      </w:r>
      <w:r>
        <w:rPr/>
        <w:t>la</w:t>
      </w:r>
      <w:r>
        <w:rPr>
          <w:spacing w:val="33"/>
        </w:rPr>
        <w:t> </w:t>
      </w:r>
      <w:r>
        <w:rPr/>
        <w:t>razón</w:t>
      </w:r>
      <w:r>
        <w:rPr>
          <w:spacing w:val="35"/>
        </w:rPr>
        <w:t> </w:t>
      </w:r>
      <w:r>
        <w:rPr/>
        <w:t>por</w:t>
      </w:r>
      <w:r>
        <w:rPr>
          <w:spacing w:val="36"/>
        </w:rPr>
        <w:t> </w:t>
      </w:r>
      <w:r>
        <w:rPr/>
        <w:t>la</w:t>
      </w:r>
      <w:r>
        <w:rPr>
          <w:spacing w:val="33"/>
        </w:rPr>
        <w:t> </w:t>
      </w:r>
      <w:r>
        <w:rPr/>
        <w:t>cual</w:t>
      </w:r>
      <w:r>
        <w:rPr>
          <w:spacing w:val="34"/>
        </w:rPr>
        <w:t> </w:t>
      </w:r>
      <w:r>
        <w:rPr/>
        <w:t>no</w:t>
      </w:r>
      <w:r>
        <w:rPr>
          <w:spacing w:val="35"/>
        </w:rPr>
        <w:t> </w:t>
      </w:r>
      <w:r>
        <w:rPr/>
        <w:t>pudo</w:t>
      </w:r>
      <w:r>
        <w:rPr>
          <w:spacing w:val="32"/>
        </w:rPr>
        <w:t> </w:t>
      </w:r>
      <w:r>
        <w:rPr/>
        <w:t>realizarse</w:t>
      </w:r>
      <w:r>
        <w:rPr>
          <w:spacing w:val="35"/>
        </w:rPr>
        <w:t> </w:t>
      </w:r>
      <w:r>
        <w:rPr/>
        <w:t>la</w:t>
      </w:r>
      <w:r>
        <w:rPr>
          <w:spacing w:val="35"/>
        </w:rPr>
        <w:t> </w:t>
      </w:r>
      <w:r>
        <w:rPr/>
        <w:t>solicitud</w:t>
      </w:r>
      <w:r>
        <w:rPr>
          <w:spacing w:val="35"/>
        </w:rPr>
        <w:t> </w:t>
      </w:r>
      <w:r>
        <w:rPr/>
        <w:t>del</w:t>
      </w:r>
      <w:r>
        <w:rPr>
          <w:spacing w:val="32"/>
        </w:rPr>
        <w:t> </w:t>
      </w:r>
      <w:r>
        <w:rPr/>
        <w:t>incentivo,</w:t>
      </w:r>
      <w:r>
        <w:rPr>
          <w:spacing w:val="36"/>
        </w:rPr>
        <w:t> </w:t>
      </w:r>
      <w:r>
        <w:rPr/>
        <w:t>y</w:t>
      </w:r>
      <w:r>
        <w:rPr>
          <w:w w:val="100"/>
        </w:rPr>
        <w:t> </w:t>
      </w:r>
      <w:r>
        <w:rPr/>
        <w:t>FINAGRO se reserva la facultad de evaluar la justificación y aceptar o no las</w:t>
      </w:r>
      <w:r>
        <w:rPr>
          <w:spacing w:val="38"/>
        </w:rPr>
        <w:t> </w:t>
      </w:r>
      <w:r>
        <w:rPr/>
        <w:t>razones</w:t>
      </w:r>
      <w:r>
        <w:rPr>
          <w:w w:val="100"/>
        </w:rPr>
        <w:t> </w:t>
      </w:r>
      <w:r>
        <w:rPr/>
        <w:t>para el pago del</w:t>
      </w:r>
      <w:r>
        <w:rPr>
          <w:spacing w:val="-5"/>
        </w:rPr>
        <w:t> </w:t>
      </w:r>
      <w:r>
        <w:rPr/>
        <w:t>incentivo.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right="580"/>
        <w:jc w:val="both"/>
      </w:pPr>
      <w:r>
        <w:rPr/>
        <w:t>La</w:t>
      </w:r>
      <w:r>
        <w:rPr>
          <w:spacing w:val="31"/>
        </w:rPr>
        <w:t> </w:t>
      </w:r>
      <w:r>
        <w:rPr/>
        <w:t>aseguradora</w:t>
      </w:r>
      <w:r>
        <w:rPr>
          <w:spacing w:val="32"/>
        </w:rPr>
        <w:t> </w:t>
      </w:r>
      <w:r>
        <w:rPr/>
        <w:t>podrá</w:t>
      </w:r>
      <w:r>
        <w:rPr>
          <w:spacing w:val="32"/>
        </w:rPr>
        <w:t> </w:t>
      </w:r>
      <w:r>
        <w:rPr/>
        <w:t>hacer</w:t>
      </w:r>
      <w:r>
        <w:rPr>
          <w:spacing w:val="33"/>
        </w:rPr>
        <w:t> </w:t>
      </w:r>
      <w:r>
        <w:rPr/>
        <w:t>seguimiento</w:t>
      </w:r>
      <w:r>
        <w:rPr>
          <w:spacing w:val="32"/>
        </w:rPr>
        <w:t> </w:t>
      </w:r>
      <w:r>
        <w:rPr/>
        <w:t>del</w:t>
      </w:r>
      <w:r>
        <w:rPr>
          <w:spacing w:val="31"/>
        </w:rPr>
        <w:t> </w:t>
      </w:r>
      <w:r>
        <w:rPr/>
        <w:t>estado</w:t>
      </w:r>
      <w:r>
        <w:rPr>
          <w:spacing w:val="32"/>
        </w:rPr>
        <w:t> </w:t>
      </w:r>
      <w:r>
        <w:rPr/>
        <w:t>de</w:t>
      </w:r>
      <w:r>
        <w:rPr>
          <w:spacing w:val="29"/>
        </w:rPr>
        <w:t> </w:t>
      </w:r>
      <w:r>
        <w:rPr/>
        <w:t>sus</w:t>
      </w:r>
      <w:r>
        <w:rPr>
          <w:spacing w:val="32"/>
        </w:rPr>
        <w:t> </w:t>
      </w:r>
      <w:r>
        <w:rPr/>
        <w:t>solicitudes</w:t>
      </w:r>
      <w:r>
        <w:rPr>
          <w:spacing w:val="29"/>
        </w:rPr>
        <w:t> </w:t>
      </w:r>
      <w:r>
        <w:rPr/>
        <w:t>a</w:t>
      </w:r>
      <w:r>
        <w:rPr>
          <w:spacing w:val="32"/>
        </w:rPr>
        <w:t> </w:t>
      </w:r>
      <w:r>
        <w:rPr/>
        <w:t>través</w:t>
      </w:r>
      <w:r>
        <w:rPr>
          <w:spacing w:val="32"/>
        </w:rPr>
        <w:t> </w:t>
      </w:r>
      <w:r>
        <w:rPr/>
        <w:t>del</w:t>
      </w:r>
      <w:r>
        <w:rPr>
          <w:w w:val="100"/>
        </w:rPr>
        <w:t> </w:t>
      </w:r>
      <w:r>
        <w:rPr/>
        <w:t>Aplicativo SIOI -</w:t>
      </w:r>
      <w:r>
        <w:rPr>
          <w:spacing w:val="-5"/>
        </w:rPr>
        <w:t> </w:t>
      </w:r>
      <w:r>
        <w:rPr/>
        <w:t>ISA.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/>
        <w:ind w:right="576"/>
        <w:jc w:val="both"/>
      </w:pPr>
      <w:r>
        <w:rPr/>
        <w:t>Será</w:t>
      </w:r>
      <w:r>
        <w:rPr>
          <w:spacing w:val="48"/>
        </w:rPr>
        <w:t> </w:t>
      </w:r>
      <w:r>
        <w:rPr/>
        <w:t>competencia</w:t>
      </w:r>
      <w:r>
        <w:rPr>
          <w:spacing w:val="47"/>
        </w:rPr>
        <w:t> </w:t>
      </w:r>
      <w:r>
        <w:rPr/>
        <w:t>de</w:t>
      </w:r>
      <w:r>
        <w:rPr>
          <w:spacing w:val="44"/>
        </w:rPr>
        <w:t> </w:t>
      </w:r>
      <w:r>
        <w:rPr/>
        <w:t>la</w:t>
      </w:r>
      <w:r>
        <w:rPr>
          <w:spacing w:val="45"/>
        </w:rPr>
        <w:t> </w:t>
      </w:r>
      <w:r>
        <w:rPr/>
        <w:t>aseguradora</w:t>
      </w:r>
      <w:r>
        <w:rPr>
          <w:spacing w:val="47"/>
        </w:rPr>
        <w:t> </w:t>
      </w:r>
      <w:r>
        <w:rPr/>
        <w:t>verificar</w:t>
      </w:r>
      <w:r>
        <w:rPr>
          <w:spacing w:val="45"/>
        </w:rPr>
        <w:t> </w:t>
      </w:r>
      <w:r>
        <w:rPr/>
        <w:t>la</w:t>
      </w:r>
      <w:r>
        <w:rPr>
          <w:spacing w:val="47"/>
        </w:rPr>
        <w:t> </w:t>
      </w:r>
      <w:r>
        <w:rPr/>
        <w:t>información</w:t>
      </w:r>
      <w:r>
        <w:rPr>
          <w:spacing w:val="47"/>
        </w:rPr>
        <w:t> </w:t>
      </w:r>
      <w:r>
        <w:rPr/>
        <w:t>de</w:t>
      </w:r>
      <w:r>
        <w:rPr>
          <w:spacing w:val="47"/>
        </w:rPr>
        <w:t> </w:t>
      </w:r>
      <w:r>
        <w:rPr/>
        <w:t>un</w:t>
      </w:r>
      <w:r>
        <w:rPr>
          <w:spacing w:val="47"/>
        </w:rPr>
        <w:t> </w:t>
      </w:r>
      <w:r>
        <w:rPr/>
        <w:t>productor</w:t>
      </w:r>
      <w:r>
        <w:rPr>
          <w:spacing w:val="46"/>
        </w:rPr>
        <w:t> </w:t>
      </w:r>
      <w:r>
        <w:rPr/>
        <w:t>para</w:t>
      </w:r>
      <w:r>
        <w:rPr>
          <w:w w:val="100"/>
        </w:rPr>
        <w:t> </w:t>
      </w:r>
      <w:r>
        <w:rPr/>
        <w:t>acceder a los subsidios adicionales del 70% y el 80% lo cual podrá</w:t>
      </w:r>
      <w:r>
        <w:rPr>
          <w:spacing w:val="25"/>
        </w:rPr>
        <w:t> </w:t>
      </w:r>
      <w:r>
        <w:rPr/>
        <w:t>consultar</w:t>
      </w:r>
      <w:r>
        <w:rPr>
          <w:w w:val="100"/>
        </w:rPr>
        <w:t> </w:t>
      </w:r>
      <w:r>
        <w:rPr/>
        <w:t>directamente con el productor, o a través de la entidad financiera o el Aplicativo SIOI</w:t>
      </w:r>
      <w:r>
        <w:rPr>
          <w:spacing w:val="36"/>
        </w:rPr>
        <w:t> </w:t>
      </w:r>
      <w:r>
        <w:rPr/>
        <w:t>-</w:t>
      </w:r>
      <w:r>
        <w:rPr>
          <w:w w:val="100"/>
        </w:rPr>
        <w:t> </w:t>
      </w:r>
      <w:r>
        <w:rPr/>
        <w:t>ISA (con previa autorización del</w:t>
      </w:r>
      <w:r>
        <w:rPr>
          <w:spacing w:val="-8"/>
        </w:rPr>
        <w:t> </w:t>
      </w:r>
      <w:r>
        <w:rPr/>
        <w:t>productor).</w:t>
      </w:r>
    </w:p>
    <w:p>
      <w:pPr>
        <w:spacing w:after="0" w:line="240" w:lineRule="auto"/>
        <w:jc w:val="both"/>
        <w:sectPr>
          <w:pgSz w:w="11910" w:h="16840"/>
          <w:pgMar w:header="0" w:footer="397" w:top="620" w:bottom="600" w:left="1160" w:right="11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1251" w:hRule="exact"/>
        </w:trPr>
        <w:tc>
          <w:tcPr>
            <w:tcW w:w="203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23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87"/>
              <w:ind w:left="96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CIRCULAR</w:t>
            </w:r>
            <w:r>
              <w:rPr>
                <w:rFonts w:ascii="Arial"/>
                <w:b/>
                <w:spacing w:val="-7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REGLAMENTARIA</w:t>
            </w:r>
            <w:r>
              <w:rPr>
                <w:rFonts w:ascii="Arial"/>
                <w:sz w:val="24"/>
              </w:rPr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23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P - 9 DE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2015</w:t>
            </w:r>
            <w:r>
              <w:rPr>
                <w:rFonts w:ascii="Arial"/>
                <w:sz w:val="22"/>
              </w:rPr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/>
        <w:ind w:right="576"/>
        <w:jc w:val="both"/>
      </w:pPr>
      <w:r>
        <w:rPr/>
        <w:t>En</w:t>
      </w:r>
      <w:r>
        <w:rPr>
          <w:spacing w:val="19"/>
        </w:rPr>
        <w:t> </w:t>
      </w:r>
      <w:r>
        <w:rPr/>
        <w:t>caso</w:t>
      </w:r>
      <w:r>
        <w:rPr>
          <w:spacing w:val="19"/>
        </w:rPr>
        <w:t> </w:t>
      </w:r>
      <w:r>
        <w:rPr/>
        <w:t>de</w:t>
      </w:r>
      <w:r>
        <w:rPr>
          <w:spacing w:val="19"/>
        </w:rPr>
        <w:t> </w:t>
      </w:r>
      <w:r>
        <w:rPr/>
        <w:t>que</w:t>
      </w:r>
      <w:r>
        <w:rPr>
          <w:spacing w:val="19"/>
        </w:rPr>
        <w:t> </w:t>
      </w:r>
      <w:r>
        <w:rPr/>
        <w:t>la</w:t>
      </w:r>
      <w:r>
        <w:rPr>
          <w:spacing w:val="19"/>
        </w:rPr>
        <w:t> </w:t>
      </w:r>
      <w:r>
        <w:rPr/>
        <w:t>consulta</w:t>
      </w:r>
      <w:r>
        <w:rPr>
          <w:spacing w:val="19"/>
        </w:rPr>
        <w:t> </w:t>
      </w:r>
      <w:r>
        <w:rPr/>
        <w:t>se</w:t>
      </w:r>
      <w:r>
        <w:rPr>
          <w:spacing w:val="19"/>
        </w:rPr>
        <w:t> </w:t>
      </w:r>
      <w:r>
        <w:rPr/>
        <w:t>haga</w:t>
      </w:r>
      <w:r>
        <w:rPr>
          <w:spacing w:val="19"/>
        </w:rPr>
        <w:t> </w:t>
      </w:r>
      <w:r>
        <w:rPr/>
        <w:t>a</w:t>
      </w:r>
      <w:r>
        <w:rPr>
          <w:spacing w:val="19"/>
        </w:rPr>
        <w:t> </w:t>
      </w:r>
      <w:r>
        <w:rPr/>
        <w:t>través</w:t>
      </w:r>
      <w:r>
        <w:rPr>
          <w:spacing w:val="19"/>
        </w:rPr>
        <w:t> </w:t>
      </w:r>
      <w:r>
        <w:rPr/>
        <w:t>del</w:t>
      </w:r>
      <w:r>
        <w:rPr>
          <w:spacing w:val="19"/>
        </w:rPr>
        <w:t> </w:t>
      </w:r>
      <w:r>
        <w:rPr/>
        <w:t>Aplicativo</w:t>
      </w:r>
      <w:r>
        <w:rPr>
          <w:spacing w:val="22"/>
        </w:rPr>
        <w:t> </w:t>
      </w:r>
      <w:r>
        <w:rPr/>
        <w:t>SIOI-ISA,</w:t>
      </w:r>
      <w:r>
        <w:rPr>
          <w:spacing w:val="21"/>
        </w:rPr>
        <w:t> </w:t>
      </w:r>
      <w:r>
        <w:rPr/>
        <w:t>la</w:t>
      </w:r>
      <w:r>
        <w:rPr>
          <w:spacing w:val="19"/>
        </w:rPr>
        <w:t> </w:t>
      </w:r>
      <w:r>
        <w:rPr/>
        <w:t>aseguradora</w:t>
      </w:r>
      <w:r>
        <w:rPr>
          <w:w w:val="100"/>
        </w:rPr>
        <w:t> </w:t>
      </w:r>
      <w:r>
        <w:rPr/>
        <w:t>deberá advertir al tomador y productor que esta consulta deberá actualizarse el día</w:t>
      </w:r>
      <w:r>
        <w:rPr>
          <w:spacing w:val="6"/>
        </w:rPr>
        <w:t> </w:t>
      </w:r>
      <w:r>
        <w:rPr/>
        <w:t>de</w:t>
      </w:r>
      <w:r>
        <w:rPr>
          <w:w w:val="100"/>
        </w:rPr>
        <w:t> </w:t>
      </w:r>
      <w:r>
        <w:rPr/>
        <w:t>la solicitud del</w:t>
      </w:r>
      <w:r>
        <w:rPr>
          <w:spacing w:val="-6"/>
        </w:rPr>
        <w:t> </w:t>
      </w:r>
      <w:r>
        <w:rPr/>
        <w:t>incentivo.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right="583"/>
        <w:jc w:val="both"/>
      </w:pPr>
      <w:r>
        <w:rPr/>
        <w:t>Para el caso de la intermediación del incentivo al seguro agropecuario de</w:t>
      </w:r>
      <w:r>
        <w:rPr>
          <w:spacing w:val="55"/>
        </w:rPr>
        <w:t> </w:t>
      </w:r>
      <w:r>
        <w:rPr/>
        <w:t>tipo</w:t>
      </w:r>
      <w:r>
        <w:rPr>
          <w:w w:val="100"/>
        </w:rPr>
        <w:t> </w:t>
      </w:r>
      <w:r>
        <w:rPr/>
        <w:t>catastrófico la verificación del cumplimiento de la normativa se validará por</w:t>
      </w:r>
      <w:r>
        <w:rPr>
          <w:spacing w:val="25"/>
        </w:rPr>
        <w:t> </w:t>
      </w:r>
      <w:r>
        <w:rPr/>
        <w:t>la</w:t>
      </w:r>
      <w:r>
        <w:rPr>
          <w:w w:val="100"/>
        </w:rPr>
        <w:t> </w:t>
      </w:r>
      <w:r>
        <w:rPr/>
        <w:t>Vicepresidencia</w:t>
      </w:r>
      <w:r>
        <w:rPr>
          <w:spacing w:val="27"/>
        </w:rPr>
        <w:t> </w:t>
      </w:r>
      <w:r>
        <w:rPr/>
        <w:t>de</w:t>
      </w:r>
      <w:r>
        <w:rPr>
          <w:spacing w:val="27"/>
        </w:rPr>
        <w:t> </w:t>
      </w:r>
      <w:r>
        <w:rPr/>
        <w:t>Garantías</w:t>
      </w:r>
      <w:r>
        <w:rPr>
          <w:spacing w:val="27"/>
        </w:rPr>
        <w:t> </w:t>
      </w:r>
      <w:r>
        <w:rPr/>
        <w:t>de</w:t>
      </w:r>
      <w:r>
        <w:rPr>
          <w:spacing w:val="27"/>
        </w:rPr>
        <w:t> </w:t>
      </w:r>
      <w:r>
        <w:rPr/>
        <w:t>FINAGRO</w:t>
      </w:r>
      <w:r>
        <w:rPr>
          <w:spacing w:val="28"/>
        </w:rPr>
        <w:t> </w:t>
      </w:r>
      <w:r>
        <w:rPr/>
        <w:t>y</w:t>
      </w:r>
      <w:r>
        <w:rPr>
          <w:spacing w:val="25"/>
        </w:rPr>
        <w:t> </w:t>
      </w:r>
      <w:r>
        <w:rPr/>
        <w:t>no</w:t>
      </w:r>
      <w:r>
        <w:rPr>
          <w:spacing w:val="27"/>
        </w:rPr>
        <w:t> </w:t>
      </w:r>
      <w:r>
        <w:rPr/>
        <w:t>se</w:t>
      </w:r>
      <w:r>
        <w:rPr>
          <w:spacing w:val="25"/>
        </w:rPr>
        <w:t> </w:t>
      </w:r>
      <w:r>
        <w:rPr/>
        <w:t>tramitará</w:t>
      </w:r>
      <w:r>
        <w:rPr>
          <w:spacing w:val="25"/>
        </w:rPr>
        <w:t> </w:t>
      </w:r>
      <w:r>
        <w:rPr/>
        <w:t>a</w:t>
      </w:r>
      <w:r>
        <w:rPr>
          <w:spacing w:val="25"/>
        </w:rPr>
        <w:t> </w:t>
      </w:r>
      <w:r>
        <w:rPr/>
        <w:t>través</w:t>
      </w:r>
      <w:r>
        <w:rPr>
          <w:spacing w:val="25"/>
        </w:rPr>
        <w:t> </w:t>
      </w:r>
      <w:r>
        <w:rPr/>
        <w:t>del</w:t>
      </w:r>
      <w:r>
        <w:rPr>
          <w:spacing w:val="26"/>
        </w:rPr>
        <w:t> </w:t>
      </w:r>
      <w:r>
        <w:rPr/>
        <w:t>Aplicativo</w:t>
      </w:r>
      <w:r>
        <w:rPr>
          <w:w w:val="100"/>
        </w:rPr>
        <w:t> </w:t>
      </w:r>
      <w:r>
        <w:rPr/>
        <w:t>SIOI-ISA.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Heading1"/>
        <w:numPr>
          <w:ilvl w:val="1"/>
          <w:numId w:val="1"/>
        </w:numPr>
        <w:tabs>
          <w:tab w:pos="1622" w:val="left" w:leader="none"/>
        </w:tabs>
        <w:spacing w:line="240" w:lineRule="auto" w:before="0" w:after="0"/>
        <w:ind w:left="1622" w:right="584" w:hanging="720"/>
        <w:jc w:val="left"/>
        <w:rPr>
          <w:b w:val="0"/>
          <w:bCs w:val="0"/>
        </w:rPr>
      </w:pPr>
      <w:r>
        <w:rPr/>
        <w:t>Actividades a cargo del intermediario</w:t>
      </w:r>
      <w:r>
        <w:rPr>
          <w:spacing w:val="-3"/>
        </w:rPr>
        <w:t> </w:t>
      </w:r>
      <w:r>
        <w:rPr/>
        <w:t>financiero.</w:t>
      </w:r>
      <w:r>
        <w:rPr>
          <w:b w:val="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spacing w:line="240" w:lineRule="auto"/>
        <w:ind w:right="578"/>
        <w:jc w:val="both"/>
      </w:pPr>
      <w:r>
        <w:rPr/>
        <w:t>Cuando el productor indique que tiene un crédito en condiciones FINAGRO vigente,</w:t>
      </w:r>
      <w:r>
        <w:rPr>
          <w:spacing w:val="3"/>
        </w:rPr>
        <w:t> </w:t>
      </w:r>
      <w:r>
        <w:rPr/>
        <w:t>y</w:t>
      </w:r>
      <w:r>
        <w:rPr>
          <w:w w:val="100"/>
        </w:rPr>
        <w:t> </w:t>
      </w:r>
      <w:r>
        <w:rPr/>
        <w:t>el Aplicativo SIOI - ISA no valide dicha información, el intermediario financiero</w:t>
      </w:r>
      <w:r>
        <w:rPr>
          <w:spacing w:val="13"/>
        </w:rPr>
        <w:t> </w:t>
      </w:r>
      <w:r>
        <w:rPr/>
        <w:t>deberá</w:t>
      </w:r>
      <w:r>
        <w:rPr>
          <w:w w:val="100"/>
        </w:rPr>
        <w:t> </w:t>
      </w:r>
      <w:r>
        <w:rPr/>
        <w:t>certificar las condiciones del crédito a través del número de la llave de crédito, el</w:t>
      </w:r>
      <w:r>
        <w:rPr>
          <w:spacing w:val="40"/>
        </w:rPr>
        <w:t> </w:t>
      </w:r>
      <w:r>
        <w:rPr/>
        <w:t>saldo</w:t>
      </w:r>
      <w:r>
        <w:rPr>
          <w:w w:val="100"/>
        </w:rPr>
        <w:t> </w:t>
      </w:r>
      <w:r>
        <w:rPr/>
        <w:t>de capital y el rubro económico mencionados en la sección 3.8 de la presente</w:t>
      </w:r>
      <w:r>
        <w:rPr>
          <w:spacing w:val="-22"/>
        </w:rPr>
        <w:t> </w:t>
      </w:r>
      <w:r>
        <w:rPr/>
        <w:t>Circular.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Heading1"/>
        <w:numPr>
          <w:ilvl w:val="1"/>
          <w:numId w:val="1"/>
        </w:numPr>
        <w:tabs>
          <w:tab w:pos="1622" w:val="left" w:leader="none"/>
        </w:tabs>
        <w:spacing w:line="240" w:lineRule="auto" w:before="0" w:after="0"/>
        <w:ind w:left="1622" w:right="584" w:hanging="720"/>
        <w:jc w:val="left"/>
        <w:rPr>
          <w:b w:val="0"/>
          <w:bCs w:val="0"/>
        </w:rPr>
      </w:pPr>
      <w:r>
        <w:rPr/>
        <w:t>Actividades a cargo de</w:t>
      </w:r>
      <w:r>
        <w:rPr>
          <w:spacing w:val="-2"/>
        </w:rPr>
        <w:t> </w:t>
      </w:r>
      <w:r>
        <w:rPr/>
        <w:t>FINAGRO</w:t>
      </w:r>
      <w:r>
        <w:rPr>
          <w:b w:val="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spacing w:line="240" w:lineRule="auto"/>
        <w:ind w:right="576"/>
        <w:jc w:val="both"/>
      </w:pPr>
      <w:r>
        <w:rPr/>
        <w:t>FINAGRO administra el Aplicativo SIOI - ISA en el que se presentan las solicitudes</w:t>
      </w:r>
      <w:r>
        <w:rPr>
          <w:spacing w:val="16"/>
        </w:rPr>
        <w:t> </w:t>
      </w:r>
      <w:r>
        <w:rPr/>
        <w:t>de</w:t>
      </w:r>
      <w:r>
        <w:rPr>
          <w:w w:val="100"/>
        </w:rPr>
        <w:t> </w:t>
      </w:r>
      <w:r>
        <w:rPr/>
        <w:t>subsidio de los productores por intermediación de las aseguradoras. La</w:t>
      </w:r>
      <w:r>
        <w:rPr>
          <w:spacing w:val="36"/>
        </w:rPr>
        <w:t> </w:t>
      </w:r>
      <w:r>
        <w:rPr/>
        <w:t>administración</w:t>
      </w:r>
      <w:r>
        <w:rPr>
          <w:w w:val="100"/>
        </w:rPr>
        <w:t> </w:t>
      </w:r>
      <w:r>
        <w:rPr/>
        <w:t>del Aplicativo comprende: actualización, capacitación a usuarios y</w:t>
      </w:r>
      <w:r>
        <w:rPr>
          <w:spacing w:val="44"/>
        </w:rPr>
        <w:t> </w:t>
      </w:r>
      <w:r>
        <w:rPr/>
        <w:t>mantenimiento</w:t>
      </w:r>
      <w:r>
        <w:rPr>
          <w:w w:val="100"/>
        </w:rPr>
        <w:t> </w:t>
      </w:r>
      <w:r>
        <w:rPr/>
        <w:t>periódico.</w:t>
      </w:r>
      <w:r>
        <w:rPr>
          <w:spacing w:val="46"/>
        </w:rPr>
        <w:t> </w:t>
      </w:r>
      <w:r>
        <w:rPr/>
        <w:t>FINAGRO</w:t>
      </w:r>
      <w:r>
        <w:rPr>
          <w:spacing w:val="46"/>
        </w:rPr>
        <w:t> </w:t>
      </w:r>
      <w:r>
        <w:rPr/>
        <w:t>prestará</w:t>
      </w:r>
      <w:r>
        <w:rPr>
          <w:spacing w:val="45"/>
        </w:rPr>
        <w:t> </w:t>
      </w:r>
      <w:r>
        <w:rPr/>
        <w:t>acompañamiento</w:t>
      </w:r>
      <w:r>
        <w:rPr>
          <w:spacing w:val="42"/>
        </w:rPr>
        <w:t> </w:t>
      </w:r>
      <w:r>
        <w:rPr/>
        <w:t>y</w:t>
      </w:r>
      <w:r>
        <w:rPr>
          <w:spacing w:val="43"/>
        </w:rPr>
        <w:t> </w:t>
      </w:r>
      <w:r>
        <w:rPr/>
        <w:t>soporte</w:t>
      </w:r>
      <w:r>
        <w:rPr>
          <w:spacing w:val="45"/>
        </w:rPr>
        <w:t> </w:t>
      </w:r>
      <w:r>
        <w:rPr/>
        <w:t>a</w:t>
      </w:r>
      <w:r>
        <w:rPr>
          <w:spacing w:val="45"/>
        </w:rPr>
        <w:t> </w:t>
      </w:r>
      <w:r>
        <w:rPr/>
        <w:t>los</w:t>
      </w:r>
      <w:r>
        <w:rPr>
          <w:spacing w:val="45"/>
        </w:rPr>
        <w:t> </w:t>
      </w:r>
      <w:r>
        <w:rPr/>
        <w:t>usuarios</w:t>
      </w:r>
      <w:r>
        <w:rPr>
          <w:spacing w:val="45"/>
        </w:rPr>
        <w:t> </w:t>
      </w:r>
      <w:r>
        <w:rPr/>
        <w:t>cuando</w:t>
      </w:r>
      <w:r>
        <w:rPr>
          <w:spacing w:val="45"/>
        </w:rPr>
        <w:t> </w:t>
      </w:r>
      <w:r>
        <w:rPr/>
        <w:t>el</w:t>
      </w:r>
      <w:r>
        <w:rPr>
          <w:w w:val="100"/>
        </w:rPr>
        <w:t> </w:t>
      </w:r>
      <w:r>
        <w:rPr/>
        <w:t>Aplicativo SIOI - ISA presente errores ajenos a las competencias del usuario según</w:t>
      </w:r>
      <w:r>
        <w:rPr>
          <w:spacing w:val="11"/>
        </w:rPr>
        <w:t> </w:t>
      </w:r>
      <w:r>
        <w:rPr/>
        <w:t>lo</w:t>
      </w:r>
      <w:r>
        <w:rPr>
          <w:w w:val="100"/>
        </w:rPr>
        <w:t> </w:t>
      </w:r>
      <w:r>
        <w:rPr/>
        <w:t>dispuesto en el Título III de la presente Circular</w:t>
      </w:r>
      <w:r>
        <w:rPr>
          <w:spacing w:val="-16"/>
        </w:rPr>
        <w:t> </w:t>
      </w:r>
      <w:r>
        <w:rPr/>
        <w:t>Reglamentaria.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right="580"/>
        <w:jc w:val="both"/>
      </w:pPr>
      <w:r>
        <w:rPr/>
        <w:t>Una vez cargadas las solicitudes de subsidio por parte de la aseguradora,</w:t>
      </w:r>
      <w:r>
        <w:rPr>
          <w:spacing w:val="17"/>
        </w:rPr>
        <w:t> </w:t>
      </w:r>
      <w:r>
        <w:rPr/>
        <w:t>FINAGRO</w:t>
      </w:r>
      <w:r>
        <w:rPr>
          <w:w w:val="100"/>
        </w:rPr>
        <w:t> </w:t>
      </w:r>
      <w:r>
        <w:rPr/>
        <w:t>valida</w:t>
      </w:r>
      <w:r>
        <w:rPr>
          <w:spacing w:val="39"/>
        </w:rPr>
        <w:t> </w:t>
      </w:r>
      <w:r>
        <w:rPr/>
        <w:t>dichas</w:t>
      </w:r>
      <w:r>
        <w:rPr>
          <w:spacing w:val="40"/>
        </w:rPr>
        <w:t> </w:t>
      </w:r>
      <w:r>
        <w:rPr/>
        <w:t>solicitudes</w:t>
      </w:r>
      <w:r>
        <w:rPr>
          <w:spacing w:val="42"/>
        </w:rPr>
        <w:t> </w:t>
      </w:r>
      <w:r>
        <w:rPr/>
        <w:t>según</w:t>
      </w:r>
      <w:r>
        <w:rPr>
          <w:spacing w:val="39"/>
        </w:rPr>
        <w:t> </w:t>
      </w:r>
      <w:r>
        <w:rPr/>
        <w:t>la</w:t>
      </w:r>
      <w:r>
        <w:rPr>
          <w:spacing w:val="40"/>
        </w:rPr>
        <w:t> </w:t>
      </w:r>
      <w:r>
        <w:rPr/>
        <w:t>regulación</w:t>
      </w:r>
      <w:r>
        <w:rPr>
          <w:spacing w:val="39"/>
        </w:rPr>
        <w:t> </w:t>
      </w:r>
      <w:r>
        <w:rPr/>
        <w:t>vigente</w:t>
      </w:r>
      <w:r>
        <w:rPr>
          <w:spacing w:val="40"/>
        </w:rPr>
        <w:t> </w:t>
      </w:r>
      <w:r>
        <w:rPr/>
        <w:t>y</w:t>
      </w:r>
      <w:r>
        <w:rPr>
          <w:spacing w:val="38"/>
        </w:rPr>
        <w:t> </w:t>
      </w:r>
      <w:r>
        <w:rPr/>
        <w:t>genera</w:t>
      </w:r>
      <w:r>
        <w:rPr>
          <w:spacing w:val="40"/>
        </w:rPr>
        <w:t> </w:t>
      </w:r>
      <w:r>
        <w:rPr/>
        <w:t>automáticamente</w:t>
      </w:r>
      <w:r>
        <w:rPr>
          <w:spacing w:val="40"/>
        </w:rPr>
        <w:t> </w:t>
      </w:r>
      <w:r>
        <w:rPr/>
        <w:t>un</w:t>
      </w:r>
      <w:r>
        <w:rPr>
          <w:w w:val="100"/>
        </w:rPr>
        <w:t> </w:t>
      </w:r>
      <w:r>
        <w:rPr/>
        <w:t>reporte de las solicitudes aceptadas a través del Aplicativo SIOI -</w:t>
      </w:r>
      <w:r>
        <w:rPr>
          <w:spacing w:val="-14"/>
        </w:rPr>
        <w:t> </w:t>
      </w:r>
      <w:r>
        <w:rPr/>
        <w:t>ISA.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right="579"/>
        <w:jc w:val="both"/>
      </w:pPr>
      <w:r>
        <w:rPr/>
        <w:t>FINAGRO podrá rechazar solicitudes de subsidio de pólizas que, aunque hayan</w:t>
      </w:r>
      <w:r>
        <w:rPr>
          <w:spacing w:val="25"/>
        </w:rPr>
        <w:t> </w:t>
      </w:r>
      <w:r>
        <w:rPr/>
        <w:t>sido</w:t>
      </w:r>
      <w:r>
        <w:rPr>
          <w:w w:val="100"/>
        </w:rPr>
        <w:t> </w:t>
      </w:r>
      <w:r>
        <w:rPr/>
        <w:t>autorizadas, requieran de alguna aclaración adicional detectada en el proceso</w:t>
      </w:r>
      <w:r>
        <w:rPr>
          <w:spacing w:val="13"/>
        </w:rPr>
        <w:t> </w:t>
      </w:r>
      <w:r>
        <w:rPr/>
        <w:t>de</w:t>
      </w:r>
      <w:r>
        <w:rPr>
          <w:w w:val="100"/>
        </w:rPr>
        <w:t> </w:t>
      </w:r>
      <w:r>
        <w:rPr/>
        <w:t>revisión para</w:t>
      </w:r>
      <w:r>
        <w:rPr>
          <w:spacing w:val="-4"/>
        </w:rPr>
        <w:t> </w:t>
      </w:r>
      <w:r>
        <w:rPr/>
        <w:t>pago.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right="577"/>
        <w:jc w:val="both"/>
      </w:pPr>
      <w:r>
        <w:rPr/>
        <w:t>FINAGRO paga el valor correspondiente del subsidio al seguro agropecuario de</w:t>
      </w:r>
      <w:r>
        <w:rPr>
          <w:spacing w:val="31"/>
        </w:rPr>
        <w:t> </w:t>
      </w:r>
      <w:r>
        <w:rPr/>
        <w:t>las</w:t>
      </w:r>
      <w:r>
        <w:rPr>
          <w:w w:val="100"/>
        </w:rPr>
        <w:t> </w:t>
      </w:r>
      <w:r>
        <w:rPr/>
        <w:t>pólizas cuya información haya sido revisada y aprobada. El pago se</w:t>
      </w:r>
      <w:r>
        <w:rPr>
          <w:spacing w:val="40"/>
        </w:rPr>
        <w:t> </w:t>
      </w:r>
      <w:r>
        <w:rPr/>
        <w:t>realiza</w:t>
      </w:r>
      <w:r>
        <w:rPr>
          <w:w w:val="100"/>
        </w:rPr>
        <w:t> </w:t>
      </w:r>
      <w:r>
        <w:rPr/>
        <w:t>directamente a la aseguradora solicitante. Los pagos de las solicitudes de subsidio</w:t>
      </w:r>
      <w:r>
        <w:rPr>
          <w:spacing w:val="50"/>
        </w:rPr>
        <w:t> </w:t>
      </w:r>
      <w:r>
        <w:rPr/>
        <w:t>se</w:t>
      </w:r>
      <w:r>
        <w:rPr>
          <w:w w:val="100"/>
        </w:rPr>
        <w:t> </w:t>
      </w:r>
      <w:r>
        <w:rPr/>
        <w:t>realizarán,</w:t>
      </w:r>
      <w:r>
        <w:rPr>
          <w:spacing w:val="33"/>
        </w:rPr>
        <w:t> </w:t>
      </w:r>
      <w:r>
        <w:rPr/>
        <w:t>salvo</w:t>
      </w:r>
      <w:r>
        <w:rPr>
          <w:spacing w:val="32"/>
        </w:rPr>
        <w:t> </w:t>
      </w:r>
      <w:r>
        <w:rPr/>
        <w:t>casos</w:t>
      </w:r>
      <w:r>
        <w:rPr>
          <w:spacing w:val="29"/>
        </w:rPr>
        <w:t> </w:t>
      </w:r>
      <w:r>
        <w:rPr/>
        <w:t>excepcionales,</w:t>
      </w:r>
      <w:r>
        <w:rPr>
          <w:spacing w:val="34"/>
        </w:rPr>
        <w:t> </w:t>
      </w:r>
      <w:r>
        <w:rPr/>
        <w:t>en</w:t>
      </w:r>
      <w:r>
        <w:rPr>
          <w:spacing w:val="31"/>
        </w:rPr>
        <w:t> </w:t>
      </w:r>
      <w:r>
        <w:rPr/>
        <w:t>los</w:t>
      </w:r>
      <w:r>
        <w:rPr>
          <w:spacing w:val="32"/>
        </w:rPr>
        <w:t> </w:t>
      </w:r>
      <w:r>
        <w:rPr/>
        <w:t>siguientes</w:t>
      </w:r>
      <w:r>
        <w:rPr>
          <w:spacing w:val="29"/>
        </w:rPr>
        <w:t> </w:t>
      </w:r>
      <w:r>
        <w:rPr/>
        <w:t>10</w:t>
      </w:r>
      <w:r>
        <w:rPr>
          <w:spacing w:val="31"/>
        </w:rPr>
        <w:t> </w:t>
      </w:r>
      <w:r>
        <w:rPr/>
        <w:t>días</w:t>
      </w:r>
      <w:r>
        <w:rPr>
          <w:spacing w:val="32"/>
        </w:rPr>
        <w:t> </w:t>
      </w:r>
      <w:r>
        <w:rPr/>
        <w:t>hábiles</w:t>
      </w:r>
      <w:r>
        <w:rPr>
          <w:spacing w:val="32"/>
        </w:rPr>
        <w:t> </w:t>
      </w:r>
      <w:r>
        <w:rPr/>
        <w:t>contados</w:t>
      </w:r>
      <w:r>
        <w:rPr>
          <w:spacing w:val="32"/>
        </w:rPr>
        <w:t> </w:t>
      </w:r>
      <w:r>
        <w:rPr/>
        <w:t>a</w:t>
      </w:r>
      <w:r>
        <w:rPr>
          <w:w w:val="100"/>
        </w:rPr>
        <w:t> </w:t>
      </w:r>
      <w:r>
        <w:rPr/>
        <w:t>partir del radicado de la cuenta de cobro en</w:t>
      </w:r>
      <w:r>
        <w:rPr>
          <w:spacing w:val="-14"/>
        </w:rPr>
        <w:t> </w:t>
      </w:r>
      <w:r>
        <w:rPr/>
        <w:t>FINAGRO.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right="576"/>
        <w:jc w:val="both"/>
      </w:pPr>
      <w:r>
        <w:rPr/>
        <w:t>FINAGRO podrá solicitar información adicional sobre las pólizas que hayan</w:t>
      </w:r>
      <w:r>
        <w:rPr>
          <w:spacing w:val="47"/>
        </w:rPr>
        <w:t> </w:t>
      </w:r>
      <w:r>
        <w:rPr/>
        <w:t>sido</w:t>
      </w:r>
      <w:r>
        <w:rPr>
          <w:w w:val="100"/>
        </w:rPr>
        <w:t> </w:t>
      </w:r>
      <w:r>
        <w:rPr/>
        <w:t>sujetas al subsidio del seguro agropecuario. Igualmente, podrá solicitar la entrega</w:t>
      </w:r>
      <w:r>
        <w:rPr>
          <w:spacing w:val="12"/>
        </w:rPr>
        <w:t> </w:t>
      </w:r>
      <w:r>
        <w:rPr/>
        <w:t>de</w:t>
      </w:r>
      <w:r>
        <w:rPr>
          <w:w w:val="100"/>
        </w:rPr>
        <w:t> </w:t>
      </w:r>
      <w:r>
        <w:rPr/>
        <w:t>información adicional de los siniestros reportados por los asegurados y</w:t>
      </w:r>
      <w:r>
        <w:rPr>
          <w:spacing w:val="48"/>
        </w:rPr>
        <w:t> </w:t>
      </w:r>
      <w:r>
        <w:rPr/>
        <w:t>las</w:t>
      </w:r>
      <w:r>
        <w:rPr>
          <w:w w:val="100"/>
        </w:rPr>
        <w:t> </w:t>
      </w:r>
      <w:r>
        <w:rPr/>
        <w:t>indemnizaciones que se hayan</w:t>
      </w:r>
      <w:r>
        <w:rPr>
          <w:spacing w:val="-8"/>
        </w:rPr>
        <w:t> </w:t>
      </w:r>
      <w:r>
        <w:rPr/>
        <w:t>efectuado.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right="579"/>
        <w:jc w:val="both"/>
      </w:pPr>
      <w:r>
        <w:rPr/>
        <w:t>FINAGRO podrá realizar en cualquier momento y de manera selectiva, verificaciones</w:t>
      </w:r>
      <w:r>
        <w:rPr>
          <w:spacing w:val="8"/>
        </w:rPr>
        <w:t> </w:t>
      </w:r>
      <w:r>
        <w:rPr/>
        <w:t>y</w:t>
      </w:r>
      <w:r>
        <w:rPr>
          <w:w w:val="100"/>
        </w:rPr>
        <w:t> </w:t>
      </w:r>
      <w:r>
        <w:rPr/>
        <w:t>visitas aleatorias en la aseguradora, a los tomadores de las pólizas y a los</w:t>
      </w:r>
      <w:r>
        <w:rPr>
          <w:spacing w:val="19"/>
        </w:rPr>
        <w:t> </w:t>
      </w:r>
      <w:r>
        <w:rPr/>
        <w:t>productores</w:t>
      </w:r>
      <w:r>
        <w:rPr>
          <w:w w:val="100"/>
        </w:rPr>
        <w:t> </w:t>
      </w:r>
      <w:r>
        <w:rPr/>
        <w:t>asegurados, beneficiarios del subsidio a la prima del seguro agropecuario. En caso</w:t>
      </w:r>
      <w:r>
        <w:rPr>
          <w:spacing w:val="2"/>
        </w:rPr>
        <w:t> </w:t>
      </w:r>
      <w:r>
        <w:rPr/>
        <w:t>de</w:t>
      </w:r>
      <w:r>
        <w:rPr>
          <w:w w:val="100"/>
        </w:rPr>
        <w:t> </w:t>
      </w:r>
      <w:r>
        <w:rPr/>
        <w:t>encontrar</w:t>
      </w:r>
      <w:r>
        <w:rPr>
          <w:spacing w:val="26"/>
        </w:rPr>
        <w:t> </w:t>
      </w:r>
      <w:r>
        <w:rPr/>
        <w:t>alguna</w:t>
      </w:r>
      <w:r>
        <w:rPr>
          <w:spacing w:val="25"/>
        </w:rPr>
        <w:t> </w:t>
      </w:r>
      <w:r>
        <w:rPr/>
        <w:t>inconsistencia</w:t>
      </w:r>
      <w:r>
        <w:rPr>
          <w:spacing w:val="25"/>
        </w:rPr>
        <w:t> </w:t>
      </w:r>
      <w:r>
        <w:rPr/>
        <w:t>en</w:t>
      </w:r>
      <w:r>
        <w:rPr>
          <w:spacing w:val="24"/>
        </w:rPr>
        <w:t> </w:t>
      </w:r>
      <w:r>
        <w:rPr/>
        <w:t>la</w:t>
      </w:r>
      <w:r>
        <w:rPr>
          <w:spacing w:val="25"/>
        </w:rPr>
        <w:t> </w:t>
      </w:r>
      <w:r>
        <w:rPr/>
        <w:t>información</w:t>
      </w:r>
      <w:r>
        <w:rPr>
          <w:spacing w:val="25"/>
        </w:rPr>
        <w:t> </w:t>
      </w:r>
      <w:r>
        <w:rPr/>
        <w:t>proporcionada</w:t>
      </w:r>
      <w:r>
        <w:rPr>
          <w:spacing w:val="25"/>
        </w:rPr>
        <w:t> </w:t>
      </w:r>
      <w:r>
        <w:rPr/>
        <w:t>o</w:t>
      </w:r>
      <w:r>
        <w:rPr>
          <w:spacing w:val="25"/>
        </w:rPr>
        <w:t> </w:t>
      </w:r>
      <w:r>
        <w:rPr/>
        <w:t>la</w:t>
      </w:r>
      <w:r>
        <w:rPr>
          <w:spacing w:val="25"/>
        </w:rPr>
        <w:t> </w:t>
      </w:r>
      <w:r>
        <w:rPr/>
        <w:t>inexistencia</w:t>
      </w:r>
      <w:r>
        <w:rPr>
          <w:spacing w:val="25"/>
        </w:rPr>
        <w:t> </w:t>
      </w:r>
      <w:r>
        <w:rPr/>
        <w:t>de</w:t>
      </w:r>
      <w:r>
        <w:rPr>
          <w:w w:val="100"/>
        </w:rPr>
        <w:t> </w:t>
      </w:r>
      <w:r>
        <w:rPr/>
        <w:t>autorizaciones</w:t>
      </w:r>
      <w:r>
        <w:rPr>
          <w:spacing w:val="21"/>
        </w:rPr>
        <w:t> </w:t>
      </w:r>
      <w:r>
        <w:rPr/>
        <w:t>para</w:t>
      </w:r>
      <w:r>
        <w:rPr>
          <w:spacing w:val="21"/>
        </w:rPr>
        <w:t> </w:t>
      </w:r>
      <w:r>
        <w:rPr/>
        <w:t>el</w:t>
      </w:r>
      <w:r>
        <w:rPr>
          <w:spacing w:val="21"/>
        </w:rPr>
        <w:t> </w:t>
      </w:r>
      <w:r>
        <w:rPr/>
        <w:t>tratamiento</w:t>
      </w:r>
      <w:r>
        <w:rPr>
          <w:spacing w:val="21"/>
        </w:rPr>
        <w:t> </w:t>
      </w:r>
      <w:r>
        <w:rPr/>
        <w:t>de</w:t>
      </w:r>
      <w:r>
        <w:rPr>
          <w:spacing w:val="20"/>
        </w:rPr>
        <w:t> </w:t>
      </w:r>
      <w:r>
        <w:rPr/>
        <w:t>la</w:t>
      </w:r>
      <w:r>
        <w:rPr>
          <w:spacing w:val="21"/>
        </w:rPr>
        <w:t> </w:t>
      </w:r>
      <w:r>
        <w:rPr/>
        <w:t>información</w:t>
      </w:r>
      <w:r>
        <w:rPr>
          <w:spacing w:val="20"/>
        </w:rPr>
        <w:t> </w:t>
      </w:r>
      <w:r>
        <w:rPr/>
        <w:t>personal</w:t>
      </w:r>
      <w:r>
        <w:rPr>
          <w:spacing w:val="20"/>
        </w:rPr>
        <w:t> </w:t>
      </w:r>
      <w:r>
        <w:rPr/>
        <w:t>otorgadas</w:t>
      </w:r>
      <w:r>
        <w:rPr>
          <w:spacing w:val="19"/>
        </w:rPr>
        <w:t> </w:t>
      </w:r>
      <w:r>
        <w:rPr/>
        <w:t>por</w:t>
      </w:r>
      <w:r>
        <w:rPr>
          <w:spacing w:val="22"/>
        </w:rPr>
        <w:t> </w:t>
      </w:r>
      <w:r>
        <w:rPr/>
        <w:t>parte</w:t>
      </w:r>
      <w:r>
        <w:rPr>
          <w:spacing w:val="21"/>
        </w:rPr>
        <w:t> </w:t>
      </w:r>
      <w:r>
        <w:rPr/>
        <w:t>de</w:t>
      </w:r>
      <w:r>
        <w:rPr>
          <w:w w:val="100"/>
        </w:rPr>
        <w:t> </w:t>
      </w:r>
      <w:r>
        <w:rPr/>
        <w:t>los</w:t>
      </w:r>
      <w:r>
        <w:rPr>
          <w:spacing w:val="28"/>
        </w:rPr>
        <w:t> </w:t>
      </w:r>
      <w:r>
        <w:rPr/>
        <w:t>titulares</w:t>
      </w:r>
      <w:r>
        <w:rPr>
          <w:spacing w:val="29"/>
        </w:rPr>
        <w:t> </w:t>
      </w:r>
      <w:r>
        <w:rPr/>
        <w:t>de</w:t>
      </w:r>
      <w:r>
        <w:rPr>
          <w:spacing w:val="28"/>
        </w:rPr>
        <w:t> </w:t>
      </w:r>
      <w:r>
        <w:rPr/>
        <w:t>la</w:t>
      </w:r>
      <w:r>
        <w:rPr>
          <w:spacing w:val="28"/>
        </w:rPr>
        <w:t> </w:t>
      </w:r>
      <w:r>
        <w:rPr/>
        <w:t>misma,</w:t>
      </w:r>
      <w:r>
        <w:rPr>
          <w:spacing w:val="29"/>
        </w:rPr>
        <w:t> </w:t>
      </w:r>
      <w:r>
        <w:rPr/>
        <w:t>FINAGRO</w:t>
      </w:r>
      <w:r>
        <w:rPr>
          <w:spacing w:val="29"/>
        </w:rPr>
        <w:t> </w:t>
      </w:r>
      <w:r>
        <w:rPr/>
        <w:t>se</w:t>
      </w:r>
      <w:r>
        <w:rPr>
          <w:spacing w:val="28"/>
        </w:rPr>
        <w:t> </w:t>
      </w:r>
      <w:r>
        <w:rPr/>
        <w:t>reserva</w:t>
      </w:r>
      <w:r>
        <w:rPr>
          <w:spacing w:val="28"/>
        </w:rPr>
        <w:t> </w:t>
      </w:r>
      <w:r>
        <w:rPr/>
        <w:t>el</w:t>
      </w:r>
      <w:r>
        <w:rPr>
          <w:spacing w:val="27"/>
        </w:rPr>
        <w:t> </w:t>
      </w:r>
      <w:r>
        <w:rPr/>
        <w:t>derecho</w:t>
      </w:r>
      <w:r>
        <w:rPr>
          <w:spacing w:val="28"/>
        </w:rPr>
        <w:t> </w:t>
      </w:r>
      <w:r>
        <w:rPr/>
        <w:t>de</w:t>
      </w:r>
      <w:r>
        <w:rPr>
          <w:spacing w:val="28"/>
        </w:rPr>
        <w:t> </w:t>
      </w:r>
      <w:r>
        <w:rPr/>
        <w:t>exigir</w:t>
      </w:r>
      <w:r>
        <w:rPr>
          <w:spacing w:val="29"/>
        </w:rPr>
        <w:t> </w:t>
      </w:r>
      <w:r>
        <w:rPr/>
        <w:t>el</w:t>
      </w:r>
      <w:r>
        <w:rPr>
          <w:spacing w:val="29"/>
        </w:rPr>
        <w:t> </w:t>
      </w:r>
      <w:r>
        <w:rPr/>
        <w:t>reintegro</w:t>
      </w:r>
      <w:r>
        <w:rPr>
          <w:spacing w:val="28"/>
        </w:rPr>
        <w:t> </w:t>
      </w:r>
      <w:r>
        <w:rPr/>
        <w:t>del</w:t>
      </w:r>
    </w:p>
    <w:p>
      <w:pPr>
        <w:spacing w:after="0" w:line="240" w:lineRule="auto"/>
        <w:jc w:val="both"/>
        <w:sectPr>
          <w:pgSz w:w="11910" w:h="16840"/>
          <w:pgMar w:header="0" w:footer="397" w:top="620" w:bottom="600" w:left="1160" w:right="11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1251" w:hRule="exact"/>
        </w:trPr>
        <w:tc>
          <w:tcPr>
            <w:tcW w:w="203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25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87"/>
              <w:ind w:left="96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CIRCULAR</w:t>
            </w:r>
            <w:r>
              <w:rPr>
                <w:rFonts w:ascii="Arial"/>
                <w:b/>
                <w:spacing w:val="-7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REGLAMENTARIA</w:t>
            </w:r>
            <w:r>
              <w:rPr>
                <w:rFonts w:ascii="Arial"/>
                <w:sz w:val="24"/>
              </w:rPr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23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P - 9 DE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2015</w:t>
            </w:r>
            <w:r>
              <w:rPr>
                <w:rFonts w:ascii="Arial"/>
                <w:sz w:val="22"/>
              </w:rPr>
            </w:r>
          </w:p>
        </w:tc>
      </w:tr>
    </w:tbl>
    <w:p>
      <w:pPr>
        <w:spacing w:line="240" w:lineRule="auto" w:before="8"/>
        <w:rPr>
          <w:rFonts w:ascii="Arial" w:hAnsi="Arial" w:cs="Arial" w:eastAsia="Arial"/>
          <w:sz w:val="13"/>
          <w:szCs w:val="13"/>
        </w:rPr>
      </w:pPr>
    </w:p>
    <w:p>
      <w:pPr>
        <w:pStyle w:val="BodyText"/>
        <w:spacing w:line="240" w:lineRule="auto" w:before="72"/>
        <w:ind w:right="580"/>
        <w:jc w:val="both"/>
      </w:pPr>
      <w:r>
        <w:rPr/>
        <w:t>subsidio a la prima pagada y la facultad para iniciar las acciones</w:t>
      </w:r>
      <w:r>
        <w:rPr>
          <w:spacing w:val="44"/>
        </w:rPr>
        <w:t> </w:t>
      </w:r>
      <w:r>
        <w:rPr/>
        <w:t>legales</w:t>
      </w:r>
      <w:r>
        <w:rPr>
          <w:w w:val="100"/>
        </w:rPr>
        <w:t> </w:t>
      </w:r>
      <w:r>
        <w:rPr/>
        <w:t>correspondientes.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Heading1"/>
        <w:numPr>
          <w:ilvl w:val="0"/>
          <w:numId w:val="1"/>
        </w:numPr>
        <w:tabs>
          <w:tab w:pos="1262" w:val="left" w:leader="none"/>
        </w:tabs>
        <w:spacing w:line="240" w:lineRule="auto" w:before="0" w:after="0"/>
        <w:ind w:left="1262" w:right="584" w:hanging="360"/>
        <w:jc w:val="left"/>
        <w:rPr>
          <w:b w:val="0"/>
          <w:bCs w:val="0"/>
        </w:rPr>
      </w:pPr>
      <w:r>
        <w:rPr/>
        <w:t>ESQUEMA DE</w:t>
      </w:r>
      <w:r>
        <w:rPr>
          <w:spacing w:val="-8"/>
        </w:rPr>
        <w:t> </w:t>
      </w:r>
      <w:r>
        <w:rPr/>
        <w:t>DISTRIBUCIÓN</w:t>
      </w:r>
      <w:r>
        <w:rPr>
          <w:b w:val="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spacing w:line="240" w:lineRule="auto"/>
        <w:ind w:right="575"/>
        <w:jc w:val="both"/>
      </w:pPr>
      <w:r>
        <w:rPr/>
        <w:t>El subsidio será distribuido bajo el mecanismo de </w:t>
      </w:r>
      <w:r>
        <w:rPr>
          <w:rFonts w:ascii="Arial" w:hAnsi="Arial" w:cs="Arial" w:eastAsia="Arial"/>
          <w:i/>
        </w:rPr>
        <w:t>“</w:t>
      </w:r>
      <w:r>
        <w:rPr>
          <w:rFonts w:ascii="Arial" w:hAnsi="Arial" w:cs="Arial" w:eastAsia="Arial"/>
          <w:i/>
        </w:rPr>
        <w:t>Primero en el tiempo, primero en</w:t>
      </w:r>
      <w:r>
        <w:rPr>
          <w:rFonts w:ascii="Arial" w:hAnsi="Arial" w:cs="Arial" w:eastAsia="Arial"/>
          <w:i/>
          <w:spacing w:val="31"/>
        </w:rPr>
        <w:t> </w:t>
      </w:r>
      <w:r>
        <w:rPr>
          <w:rFonts w:ascii="Arial" w:hAnsi="Arial" w:cs="Arial" w:eastAsia="Arial"/>
          <w:i/>
        </w:rPr>
        <w:t>el</w:t>
      </w:r>
      <w:r>
        <w:rPr>
          <w:rFonts w:ascii="Arial" w:hAnsi="Arial" w:cs="Arial" w:eastAsia="Arial"/>
          <w:i/>
          <w:w w:val="100"/>
        </w:rPr>
        <w:t> </w:t>
      </w:r>
      <w:r>
        <w:rPr>
          <w:rFonts w:ascii="Arial" w:hAnsi="Arial" w:cs="Arial" w:eastAsia="Arial"/>
          <w:i/>
        </w:rPr>
        <w:t>derecho</w:t>
      </w:r>
      <w:r>
        <w:rPr>
          <w:rFonts w:ascii="Arial" w:hAnsi="Arial" w:cs="Arial" w:eastAsia="Arial"/>
          <w:i/>
        </w:rPr>
        <w:t>” </w:t>
      </w:r>
      <w:r>
        <w:rPr/>
        <w:t>y según los lineamientos establecidos para otorgar el incentivo. El orden</w:t>
      </w:r>
      <w:r>
        <w:rPr>
          <w:spacing w:val="7"/>
        </w:rPr>
        <w:t> </w:t>
      </w:r>
      <w:r>
        <w:rPr/>
        <w:t>de</w:t>
      </w:r>
      <w:r>
        <w:rPr>
          <w:w w:val="100"/>
        </w:rPr>
        <w:t> </w:t>
      </w:r>
      <w:r>
        <w:rPr/>
        <w:t>llegada</w:t>
      </w:r>
      <w:r>
        <w:rPr>
          <w:spacing w:val="41"/>
        </w:rPr>
        <w:t> </w:t>
      </w:r>
      <w:r>
        <w:rPr/>
        <w:t>de</w:t>
      </w:r>
      <w:r>
        <w:rPr>
          <w:spacing w:val="41"/>
        </w:rPr>
        <w:t> </w:t>
      </w:r>
      <w:r>
        <w:rPr/>
        <w:t>la</w:t>
      </w:r>
      <w:r>
        <w:rPr>
          <w:spacing w:val="41"/>
        </w:rPr>
        <w:t> </w:t>
      </w:r>
      <w:r>
        <w:rPr/>
        <w:t>solicitud</w:t>
      </w:r>
      <w:r>
        <w:rPr>
          <w:spacing w:val="38"/>
        </w:rPr>
        <w:t> </w:t>
      </w:r>
      <w:r>
        <w:rPr/>
        <w:t>de</w:t>
      </w:r>
      <w:r>
        <w:rPr>
          <w:spacing w:val="41"/>
        </w:rPr>
        <w:t> </w:t>
      </w:r>
      <w:r>
        <w:rPr/>
        <w:t>subsidio</w:t>
      </w:r>
      <w:r>
        <w:rPr>
          <w:spacing w:val="41"/>
        </w:rPr>
        <w:t> </w:t>
      </w:r>
      <w:r>
        <w:rPr/>
        <w:t>se</w:t>
      </w:r>
      <w:r>
        <w:rPr>
          <w:spacing w:val="41"/>
        </w:rPr>
        <w:t> </w:t>
      </w:r>
      <w:r>
        <w:rPr/>
        <w:t>identifica</w:t>
      </w:r>
      <w:r>
        <w:rPr>
          <w:spacing w:val="41"/>
        </w:rPr>
        <w:t> </w:t>
      </w:r>
      <w:r>
        <w:rPr/>
        <w:t>en</w:t>
      </w:r>
      <w:r>
        <w:rPr>
          <w:spacing w:val="41"/>
        </w:rPr>
        <w:t> </w:t>
      </w:r>
      <w:r>
        <w:rPr/>
        <w:t>el</w:t>
      </w:r>
      <w:r>
        <w:rPr>
          <w:spacing w:val="40"/>
        </w:rPr>
        <w:t> </w:t>
      </w:r>
      <w:r>
        <w:rPr/>
        <w:t>Aplicativo</w:t>
      </w:r>
      <w:r>
        <w:rPr>
          <w:spacing w:val="41"/>
        </w:rPr>
        <w:t> </w:t>
      </w:r>
      <w:r>
        <w:rPr/>
        <w:t>SIOI</w:t>
      </w:r>
      <w:r>
        <w:rPr>
          <w:spacing w:val="45"/>
        </w:rPr>
        <w:t> </w:t>
      </w:r>
      <w:r>
        <w:rPr/>
        <w:t>-</w:t>
      </w:r>
      <w:r>
        <w:rPr>
          <w:spacing w:val="43"/>
        </w:rPr>
        <w:t> </w:t>
      </w:r>
      <w:r>
        <w:rPr/>
        <w:t>ISA,</w:t>
      </w:r>
      <w:r>
        <w:rPr>
          <w:spacing w:val="42"/>
        </w:rPr>
        <w:t> </w:t>
      </w:r>
      <w:r>
        <w:rPr/>
        <w:t>el</w:t>
      </w:r>
      <w:r>
        <w:rPr>
          <w:spacing w:val="40"/>
        </w:rPr>
        <w:t> </w:t>
      </w:r>
      <w:r>
        <w:rPr/>
        <w:t>cual</w:t>
      </w:r>
      <w:r>
        <w:rPr>
          <w:w w:val="100"/>
        </w:rPr>
        <w:t> </w:t>
      </w:r>
      <w:r>
        <w:rPr/>
        <w:t>registra la llegada de la solicitud en el momento que se autoriza la póliza por parte</w:t>
      </w:r>
      <w:r>
        <w:rPr>
          <w:spacing w:val="28"/>
        </w:rPr>
        <w:t> </w:t>
      </w:r>
      <w:r>
        <w:rPr/>
        <w:t>del</w:t>
      </w:r>
      <w:r>
        <w:rPr>
          <w:w w:val="100"/>
        </w:rPr>
        <w:t> </w:t>
      </w:r>
      <w:r>
        <w:rPr/>
        <w:t>Autorizador de la Aseguradora. Los datos de identificación de la solicitud de</w:t>
      </w:r>
      <w:r>
        <w:rPr>
          <w:spacing w:val="28"/>
        </w:rPr>
        <w:t> </w:t>
      </w:r>
      <w:r>
        <w:rPr/>
        <w:t>incentivo</w:t>
      </w:r>
      <w:r>
        <w:rPr>
          <w:w w:val="100"/>
        </w:rPr>
        <w:t> </w:t>
      </w:r>
      <w:r>
        <w:rPr/>
        <w:t>son la fecha, la hora registrada y orden en la lista de pólizas remitidas a</w:t>
      </w:r>
      <w:r>
        <w:rPr>
          <w:spacing w:val="-25"/>
        </w:rPr>
        <w:t> </w:t>
      </w:r>
      <w:r>
        <w:rPr/>
        <w:t>FINAGRO.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2" w:lineRule="auto"/>
        <w:ind w:right="579"/>
        <w:jc w:val="both"/>
      </w:pPr>
      <w:r>
        <w:rPr>
          <w:rFonts w:ascii="Arial" w:hAnsi="Arial"/>
          <w:b/>
        </w:rPr>
        <w:t>Nota:</w:t>
      </w:r>
      <w:r>
        <w:rPr>
          <w:rFonts w:ascii="Arial" w:hAnsi="Arial"/>
          <w:b/>
          <w:spacing w:val="27"/>
        </w:rPr>
        <w:t> </w:t>
      </w:r>
      <w:r>
        <w:rPr/>
        <w:t>Luego</w:t>
      </w:r>
      <w:r>
        <w:rPr>
          <w:spacing w:val="26"/>
        </w:rPr>
        <w:t> </w:t>
      </w:r>
      <w:r>
        <w:rPr/>
        <w:t>de</w:t>
      </w:r>
      <w:r>
        <w:rPr>
          <w:spacing w:val="26"/>
        </w:rPr>
        <w:t> </w:t>
      </w:r>
      <w:r>
        <w:rPr/>
        <w:t>ser</w:t>
      </w:r>
      <w:r>
        <w:rPr>
          <w:spacing w:val="25"/>
        </w:rPr>
        <w:t> </w:t>
      </w:r>
      <w:r>
        <w:rPr/>
        <w:t>recibidas</w:t>
      </w:r>
      <w:r>
        <w:rPr>
          <w:spacing w:val="26"/>
        </w:rPr>
        <w:t> </w:t>
      </w:r>
      <w:r>
        <w:rPr/>
        <w:t>en</w:t>
      </w:r>
      <w:r>
        <w:rPr>
          <w:spacing w:val="26"/>
        </w:rPr>
        <w:t> </w:t>
      </w:r>
      <w:r>
        <w:rPr/>
        <w:t>FINAGRO</w:t>
      </w:r>
      <w:r>
        <w:rPr>
          <w:spacing w:val="27"/>
        </w:rPr>
        <w:t> </w:t>
      </w:r>
      <w:r>
        <w:rPr/>
        <w:t>las</w:t>
      </w:r>
      <w:r>
        <w:rPr>
          <w:spacing w:val="23"/>
        </w:rPr>
        <w:t> </w:t>
      </w:r>
      <w:r>
        <w:rPr/>
        <w:t>solicitudes</w:t>
      </w:r>
      <w:r>
        <w:rPr>
          <w:spacing w:val="26"/>
        </w:rPr>
        <w:t> </w:t>
      </w:r>
      <w:r>
        <w:rPr/>
        <w:t>pasan</w:t>
      </w:r>
      <w:r>
        <w:rPr>
          <w:spacing w:val="26"/>
        </w:rPr>
        <w:t> </w:t>
      </w:r>
      <w:r>
        <w:rPr/>
        <w:t>por</w:t>
      </w:r>
      <w:r>
        <w:rPr>
          <w:spacing w:val="27"/>
        </w:rPr>
        <w:t> </w:t>
      </w:r>
      <w:r>
        <w:rPr/>
        <w:t>un</w:t>
      </w:r>
      <w:r>
        <w:rPr>
          <w:spacing w:val="23"/>
        </w:rPr>
        <w:t> </w:t>
      </w:r>
      <w:r>
        <w:rPr/>
        <w:t>proceso</w:t>
      </w:r>
      <w:r>
        <w:rPr>
          <w:spacing w:val="26"/>
        </w:rPr>
        <w:t> </w:t>
      </w:r>
      <w:r>
        <w:rPr/>
        <w:t>de</w:t>
      </w:r>
      <w:r>
        <w:rPr>
          <w:w w:val="100"/>
        </w:rPr>
        <w:t> </w:t>
      </w:r>
      <w:r>
        <w:rPr/>
        <w:t>revisión</w:t>
      </w:r>
      <w:r>
        <w:rPr>
          <w:spacing w:val="37"/>
        </w:rPr>
        <w:t> </w:t>
      </w:r>
      <w:r>
        <w:rPr/>
        <w:t>y</w:t>
      </w:r>
      <w:r>
        <w:rPr>
          <w:spacing w:val="35"/>
        </w:rPr>
        <w:t> </w:t>
      </w:r>
      <w:r>
        <w:rPr/>
        <w:t>en</w:t>
      </w:r>
      <w:r>
        <w:rPr>
          <w:spacing w:val="37"/>
        </w:rPr>
        <w:t> </w:t>
      </w:r>
      <w:r>
        <w:rPr/>
        <w:t>caso</w:t>
      </w:r>
      <w:r>
        <w:rPr>
          <w:spacing w:val="37"/>
        </w:rPr>
        <w:t> </w:t>
      </w:r>
      <w:r>
        <w:rPr/>
        <w:t>de</w:t>
      </w:r>
      <w:r>
        <w:rPr>
          <w:spacing w:val="35"/>
        </w:rPr>
        <w:t> </w:t>
      </w:r>
      <w:r>
        <w:rPr/>
        <w:t>que</w:t>
      </w:r>
      <w:r>
        <w:rPr>
          <w:spacing w:val="37"/>
        </w:rPr>
        <w:t> </w:t>
      </w:r>
      <w:r>
        <w:rPr/>
        <w:t>la</w:t>
      </w:r>
      <w:r>
        <w:rPr>
          <w:spacing w:val="37"/>
        </w:rPr>
        <w:t> </w:t>
      </w:r>
      <w:r>
        <w:rPr/>
        <w:t>solicitud</w:t>
      </w:r>
      <w:r>
        <w:rPr>
          <w:spacing w:val="37"/>
        </w:rPr>
        <w:t> </w:t>
      </w:r>
      <w:r>
        <w:rPr/>
        <w:t>de</w:t>
      </w:r>
      <w:r>
        <w:rPr>
          <w:spacing w:val="37"/>
        </w:rPr>
        <w:t> </w:t>
      </w:r>
      <w:r>
        <w:rPr/>
        <w:t>subsidio</w:t>
      </w:r>
      <w:r>
        <w:rPr>
          <w:spacing w:val="37"/>
        </w:rPr>
        <w:t> </w:t>
      </w:r>
      <w:r>
        <w:rPr/>
        <w:t>sea</w:t>
      </w:r>
      <w:r>
        <w:rPr>
          <w:spacing w:val="37"/>
        </w:rPr>
        <w:t> </w:t>
      </w:r>
      <w:r>
        <w:rPr/>
        <w:t>rechazada</w:t>
      </w:r>
      <w:r>
        <w:rPr>
          <w:spacing w:val="37"/>
        </w:rPr>
        <w:t> </w:t>
      </w:r>
      <w:r>
        <w:rPr/>
        <w:t>se</w:t>
      </w:r>
      <w:r>
        <w:rPr>
          <w:spacing w:val="35"/>
        </w:rPr>
        <w:t> </w:t>
      </w:r>
      <w:r>
        <w:rPr/>
        <w:t>libera</w:t>
      </w:r>
      <w:r>
        <w:rPr>
          <w:spacing w:val="37"/>
        </w:rPr>
        <w:t> </w:t>
      </w:r>
      <w:r>
        <w:rPr/>
        <w:t>el</w:t>
      </w:r>
      <w:r>
        <w:rPr>
          <w:spacing w:val="37"/>
        </w:rPr>
        <w:t> </w:t>
      </w:r>
      <w:r>
        <w:rPr/>
        <w:t>cupo</w:t>
      </w:r>
      <w:r>
        <w:rPr>
          <w:w w:val="100"/>
        </w:rPr>
        <w:t> </w:t>
      </w:r>
      <w:r>
        <w:rPr/>
        <w:t>dejándolo disponible para otras</w:t>
      </w:r>
      <w:r>
        <w:rPr>
          <w:spacing w:val="-9"/>
        </w:rPr>
        <w:t> </w:t>
      </w:r>
      <w:r>
        <w:rPr/>
        <w:t>solicitudes.</w:t>
      </w:r>
    </w:p>
    <w:p>
      <w:pPr>
        <w:spacing w:line="240" w:lineRule="auto" w:before="7"/>
        <w:rPr>
          <w:rFonts w:ascii="Arial" w:hAnsi="Arial" w:cs="Arial" w:eastAsia="Arial"/>
          <w:sz w:val="21"/>
          <w:szCs w:val="21"/>
        </w:rPr>
      </w:pPr>
    </w:p>
    <w:p>
      <w:pPr>
        <w:pStyle w:val="Heading1"/>
        <w:numPr>
          <w:ilvl w:val="0"/>
          <w:numId w:val="1"/>
        </w:numPr>
        <w:tabs>
          <w:tab w:pos="1262" w:val="left" w:leader="none"/>
        </w:tabs>
        <w:spacing w:line="240" w:lineRule="auto" w:before="0" w:after="0"/>
        <w:ind w:left="1262" w:right="0" w:hanging="360"/>
        <w:jc w:val="left"/>
        <w:rPr>
          <w:b w:val="0"/>
          <w:bCs w:val="0"/>
        </w:rPr>
      </w:pPr>
      <w:r>
        <w:rPr/>
        <w:t>CONTROL DE LAVADO DE ACTIVOS Y FINANCIACIÓN DEL</w:t>
      </w:r>
      <w:r>
        <w:rPr>
          <w:spacing w:val="-10"/>
        </w:rPr>
        <w:t> </w:t>
      </w:r>
      <w:r>
        <w:rPr/>
        <w:t>TERRORISMO</w:t>
      </w:r>
      <w:r>
        <w:rPr>
          <w:b w:val="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spacing w:line="240" w:lineRule="auto"/>
        <w:ind w:right="576"/>
        <w:jc w:val="both"/>
      </w:pPr>
      <w:r>
        <w:rPr/>
        <w:t>De conformidad con las normas del Sistema de Administración del Riesgo de</w:t>
      </w:r>
      <w:r>
        <w:rPr>
          <w:spacing w:val="47"/>
        </w:rPr>
        <w:t> </w:t>
      </w:r>
      <w:r>
        <w:rPr/>
        <w:t>Lavado</w:t>
      </w:r>
      <w:r>
        <w:rPr>
          <w:w w:val="100"/>
        </w:rPr>
        <w:t> </w:t>
      </w:r>
      <w:r>
        <w:rPr/>
        <w:t>de</w:t>
      </w:r>
      <w:r>
        <w:rPr>
          <w:spacing w:val="43"/>
        </w:rPr>
        <w:t> </w:t>
      </w:r>
      <w:r>
        <w:rPr/>
        <w:t>Activos</w:t>
      </w:r>
      <w:r>
        <w:rPr>
          <w:spacing w:val="43"/>
        </w:rPr>
        <w:t> </w:t>
      </w:r>
      <w:r>
        <w:rPr/>
        <w:t>y</w:t>
      </w:r>
      <w:r>
        <w:rPr>
          <w:spacing w:val="41"/>
        </w:rPr>
        <w:t> </w:t>
      </w:r>
      <w:r>
        <w:rPr/>
        <w:t>de</w:t>
      </w:r>
      <w:r>
        <w:rPr>
          <w:spacing w:val="43"/>
        </w:rPr>
        <w:t> </w:t>
      </w:r>
      <w:r>
        <w:rPr/>
        <w:t>la</w:t>
      </w:r>
      <w:r>
        <w:rPr>
          <w:spacing w:val="43"/>
        </w:rPr>
        <w:t> </w:t>
      </w:r>
      <w:r>
        <w:rPr/>
        <w:t>Financiación</w:t>
      </w:r>
      <w:r>
        <w:rPr>
          <w:spacing w:val="43"/>
        </w:rPr>
        <w:t> </w:t>
      </w:r>
      <w:r>
        <w:rPr/>
        <w:t>del</w:t>
      </w:r>
      <w:r>
        <w:rPr>
          <w:spacing w:val="43"/>
        </w:rPr>
        <w:t> </w:t>
      </w:r>
      <w:r>
        <w:rPr/>
        <w:t>Terrorismo</w:t>
      </w:r>
      <w:r>
        <w:rPr>
          <w:spacing w:val="46"/>
        </w:rPr>
        <w:t> </w:t>
      </w:r>
      <w:r>
        <w:rPr>
          <w:rFonts w:ascii="Arial" w:hAnsi="Arial" w:cs="Arial" w:eastAsia="Arial"/>
        </w:rPr>
        <w:t>–</w:t>
      </w:r>
      <w:r>
        <w:rPr>
          <w:rFonts w:ascii="Arial" w:hAnsi="Arial" w:cs="Arial" w:eastAsia="Arial"/>
          <w:spacing w:val="44"/>
        </w:rPr>
        <w:t> </w:t>
      </w:r>
      <w:r>
        <w:rPr/>
        <w:t>SARLAFT</w:t>
      </w:r>
      <w:r>
        <w:rPr>
          <w:spacing w:val="46"/>
        </w:rPr>
        <w:t> </w:t>
      </w:r>
      <w:r>
        <w:rPr/>
        <w:t>emitidas</w:t>
      </w:r>
      <w:r>
        <w:rPr>
          <w:spacing w:val="44"/>
        </w:rPr>
        <w:t> </w:t>
      </w:r>
      <w:r>
        <w:rPr/>
        <w:t>por</w:t>
      </w:r>
      <w:r>
        <w:rPr>
          <w:spacing w:val="44"/>
        </w:rPr>
        <w:t> </w:t>
      </w:r>
      <w:r>
        <w:rPr/>
        <w:t>la</w:t>
      </w:r>
      <w:r>
        <w:rPr>
          <w:w w:val="100"/>
        </w:rPr>
        <w:t> </w:t>
      </w:r>
      <w:r>
        <w:rPr/>
        <w:t>Superintendencia Financiera de Colombia, las aseguradoras deberán dar</w:t>
      </w:r>
      <w:r>
        <w:rPr>
          <w:spacing w:val="60"/>
        </w:rPr>
        <w:t> </w:t>
      </w:r>
      <w:r>
        <w:rPr/>
        <w:t>plena</w:t>
      </w:r>
      <w:r>
        <w:rPr>
          <w:w w:val="100"/>
        </w:rPr>
        <w:t> </w:t>
      </w:r>
      <w:r>
        <w:rPr/>
        <w:t>aplicación a todos los procedimientos del SARLAFT para el conocimiento de</w:t>
      </w:r>
      <w:r>
        <w:rPr>
          <w:spacing w:val="9"/>
        </w:rPr>
        <w:t> </w:t>
      </w:r>
      <w:r>
        <w:rPr/>
        <w:t>sus</w:t>
      </w:r>
      <w:r>
        <w:rPr>
          <w:w w:val="100"/>
        </w:rPr>
        <w:t> </w:t>
      </w:r>
      <w:r>
        <w:rPr/>
        <w:t>clientes.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/>
        <w:ind w:right="580"/>
        <w:jc w:val="both"/>
      </w:pPr>
      <w:r>
        <w:rPr/>
        <w:t>FINAGRO se abstendrá de pagar el subsidio a la prima cuando ello resulte</w:t>
      </w:r>
      <w:r>
        <w:rPr>
          <w:spacing w:val="21"/>
        </w:rPr>
        <w:t> </w:t>
      </w:r>
      <w:r>
        <w:rPr/>
        <w:t>procedente</w:t>
      </w:r>
      <w:r>
        <w:rPr>
          <w:w w:val="100"/>
        </w:rPr>
        <w:t> </w:t>
      </w:r>
      <w:r>
        <w:rPr/>
        <w:t>de conformidad con los principios y normas del</w:t>
      </w:r>
      <w:r>
        <w:rPr>
          <w:spacing w:val="-14"/>
        </w:rPr>
        <w:t> </w:t>
      </w:r>
      <w:r>
        <w:rPr/>
        <w:t>SARLAFT.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Heading1"/>
        <w:numPr>
          <w:ilvl w:val="0"/>
          <w:numId w:val="1"/>
        </w:numPr>
        <w:tabs>
          <w:tab w:pos="1262" w:val="left" w:leader="none"/>
        </w:tabs>
        <w:spacing w:line="240" w:lineRule="auto" w:before="0" w:after="0"/>
        <w:ind w:left="1262" w:right="584" w:hanging="360"/>
        <w:jc w:val="left"/>
        <w:rPr>
          <w:b w:val="0"/>
          <w:bCs w:val="0"/>
        </w:rPr>
      </w:pPr>
      <w:r>
        <w:rPr/>
        <w:t>TRATAMIENTO DE LA INFORMACIÓN</w:t>
      </w:r>
      <w:r>
        <w:rPr>
          <w:spacing w:val="-7"/>
        </w:rPr>
        <w:t> </w:t>
      </w:r>
      <w:r>
        <w:rPr/>
        <w:t>REPORTADA</w:t>
      </w:r>
      <w:r>
        <w:rPr>
          <w:b w:val="0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pStyle w:val="ListParagraph"/>
        <w:numPr>
          <w:ilvl w:val="1"/>
          <w:numId w:val="1"/>
        </w:numPr>
        <w:tabs>
          <w:tab w:pos="1622" w:val="left" w:leader="none"/>
        </w:tabs>
        <w:spacing w:line="240" w:lineRule="auto" w:before="0" w:after="0"/>
        <w:ind w:left="1622" w:right="584" w:hanging="72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z w:val="22"/>
        </w:rPr>
        <w:t>Aspectos generales</w:t>
      </w:r>
      <w:r>
        <w:rPr>
          <w:rFonts w:ascii="Arial"/>
          <w:sz w:val="22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spacing w:line="240" w:lineRule="auto"/>
        <w:ind w:right="577"/>
        <w:jc w:val="both"/>
      </w:pPr>
      <w:r>
        <w:rPr/>
        <w:t>La información reportada en el archivo Excel deberá cumplir con los</w:t>
      </w:r>
      <w:r>
        <w:rPr>
          <w:spacing w:val="56"/>
        </w:rPr>
        <w:t> </w:t>
      </w:r>
      <w:r>
        <w:rPr/>
        <w:t>requisitos</w:t>
      </w:r>
      <w:r>
        <w:rPr>
          <w:w w:val="100"/>
        </w:rPr>
        <w:t> </w:t>
      </w:r>
      <w:r>
        <w:rPr/>
        <w:t>establecidos por FINAGRO en la presente Circular para acceder al</w:t>
      </w:r>
      <w:r>
        <w:rPr>
          <w:spacing w:val="-19"/>
        </w:rPr>
        <w:t> </w:t>
      </w:r>
      <w:r>
        <w:rPr/>
        <w:t>subsidio.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/>
        <w:ind w:right="575"/>
        <w:jc w:val="both"/>
      </w:pPr>
      <w:r>
        <w:rPr/>
        <w:t>Es</w:t>
      </w:r>
      <w:r>
        <w:rPr>
          <w:spacing w:val="42"/>
        </w:rPr>
        <w:t> </w:t>
      </w:r>
      <w:r>
        <w:rPr/>
        <w:t>obligación</w:t>
      </w:r>
      <w:r>
        <w:rPr>
          <w:spacing w:val="41"/>
        </w:rPr>
        <w:t> </w:t>
      </w:r>
      <w:r>
        <w:rPr/>
        <w:t>de</w:t>
      </w:r>
      <w:r>
        <w:rPr>
          <w:spacing w:val="41"/>
        </w:rPr>
        <w:t> </w:t>
      </w:r>
      <w:r>
        <w:rPr/>
        <w:t>la</w:t>
      </w:r>
      <w:r>
        <w:rPr>
          <w:spacing w:val="41"/>
        </w:rPr>
        <w:t> </w:t>
      </w:r>
      <w:r>
        <w:rPr/>
        <w:t>aseguradora</w:t>
      </w:r>
      <w:r>
        <w:rPr>
          <w:spacing w:val="42"/>
        </w:rPr>
        <w:t> </w:t>
      </w:r>
      <w:r>
        <w:rPr/>
        <w:t>obtener</w:t>
      </w:r>
      <w:r>
        <w:rPr>
          <w:spacing w:val="42"/>
        </w:rPr>
        <w:t> </w:t>
      </w:r>
      <w:r>
        <w:rPr/>
        <w:t>la</w:t>
      </w:r>
      <w:r>
        <w:rPr>
          <w:spacing w:val="41"/>
        </w:rPr>
        <w:t> </w:t>
      </w:r>
      <w:r>
        <w:rPr/>
        <w:t>autorización</w:t>
      </w:r>
      <w:r>
        <w:rPr>
          <w:spacing w:val="41"/>
        </w:rPr>
        <w:t> </w:t>
      </w:r>
      <w:r>
        <w:rPr/>
        <w:t>para</w:t>
      </w:r>
      <w:r>
        <w:rPr>
          <w:spacing w:val="41"/>
        </w:rPr>
        <w:t> </w:t>
      </w:r>
      <w:r>
        <w:rPr/>
        <w:t>el</w:t>
      </w:r>
      <w:r>
        <w:rPr>
          <w:spacing w:val="40"/>
        </w:rPr>
        <w:t> </w:t>
      </w:r>
      <w:r>
        <w:rPr/>
        <w:t>tratamiento</w:t>
      </w:r>
      <w:r>
        <w:rPr>
          <w:spacing w:val="41"/>
        </w:rPr>
        <w:t> </w:t>
      </w:r>
      <w:r>
        <w:rPr/>
        <w:t>de</w:t>
      </w:r>
      <w:r>
        <w:rPr>
          <w:spacing w:val="41"/>
        </w:rPr>
        <w:t> </w:t>
      </w:r>
      <w:r>
        <w:rPr/>
        <w:t>los</w:t>
      </w:r>
      <w:r>
        <w:rPr>
          <w:w w:val="100"/>
        </w:rPr>
        <w:t> </w:t>
      </w:r>
      <w:r>
        <w:rPr/>
        <w:t>datos por parte del tomador de la póliza; y que esta autorización cumpla con</w:t>
      </w:r>
      <w:r>
        <w:rPr>
          <w:spacing w:val="18"/>
        </w:rPr>
        <w:t> </w:t>
      </w:r>
      <w:r>
        <w:rPr/>
        <w:t>los</w:t>
      </w:r>
      <w:r>
        <w:rPr>
          <w:w w:val="100"/>
        </w:rPr>
        <w:t> </w:t>
      </w:r>
      <w:r>
        <w:rPr/>
        <w:t>requerimientos</w:t>
      </w:r>
      <w:r>
        <w:rPr>
          <w:spacing w:val="-8"/>
        </w:rPr>
        <w:t> </w:t>
      </w:r>
      <w:r>
        <w:rPr/>
        <w:t>legales.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right="578"/>
        <w:jc w:val="both"/>
      </w:pPr>
      <w:r>
        <w:rPr/>
        <w:t>En</w:t>
      </w:r>
      <w:r>
        <w:rPr>
          <w:spacing w:val="23"/>
        </w:rPr>
        <w:t> </w:t>
      </w:r>
      <w:r>
        <w:rPr/>
        <w:t>caso</w:t>
      </w:r>
      <w:r>
        <w:rPr>
          <w:spacing w:val="23"/>
        </w:rPr>
        <w:t> </w:t>
      </w:r>
      <w:r>
        <w:rPr/>
        <w:t>de</w:t>
      </w:r>
      <w:r>
        <w:rPr>
          <w:spacing w:val="23"/>
        </w:rPr>
        <w:t> </w:t>
      </w:r>
      <w:r>
        <w:rPr/>
        <w:t>que</w:t>
      </w:r>
      <w:r>
        <w:rPr>
          <w:spacing w:val="23"/>
        </w:rPr>
        <w:t> </w:t>
      </w:r>
      <w:r>
        <w:rPr/>
        <w:t>el</w:t>
      </w:r>
      <w:r>
        <w:rPr>
          <w:spacing w:val="22"/>
        </w:rPr>
        <w:t> </w:t>
      </w:r>
      <w:r>
        <w:rPr/>
        <w:t>tomador</w:t>
      </w:r>
      <w:r>
        <w:rPr>
          <w:spacing w:val="24"/>
        </w:rPr>
        <w:t> </w:t>
      </w:r>
      <w:r>
        <w:rPr/>
        <w:t>de</w:t>
      </w:r>
      <w:r>
        <w:rPr>
          <w:spacing w:val="23"/>
        </w:rPr>
        <w:t> </w:t>
      </w:r>
      <w:r>
        <w:rPr/>
        <w:t>la</w:t>
      </w:r>
      <w:r>
        <w:rPr>
          <w:spacing w:val="23"/>
        </w:rPr>
        <w:t> </w:t>
      </w:r>
      <w:r>
        <w:rPr/>
        <w:t>póliza</w:t>
      </w:r>
      <w:r>
        <w:rPr>
          <w:spacing w:val="23"/>
        </w:rPr>
        <w:t> </w:t>
      </w:r>
      <w:r>
        <w:rPr/>
        <w:t>sea</w:t>
      </w:r>
      <w:r>
        <w:rPr>
          <w:spacing w:val="23"/>
        </w:rPr>
        <w:t> </w:t>
      </w:r>
      <w:r>
        <w:rPr/>
        <w:t>una</w:t>
      </w:r>
      <w:r>
        <w:rPr>
          <w:spacing w:val="23"/>
        </w:rPr>
        <w:t> </w:t>
      </w:r>
      <w:r>
        <w:rPr/>
        <w:t>asociación,</w:t>
      </w:r>
      <w:r>
        <w:rPr>
          <w:spacing w:val="24"/>
        </w:rPr>
        <w:t> </w:t>
      </w:r>
      <w:r>
        <w:rPr/>
        <w:t>cooperativa</w:t>
      </w:r>
      <w:r>
        <w:rPr>
          <w:spacing w:val="23"/>
        </w:rPr>
        <w:t> </w:t>
      </w:r>
      <w:r>
        <w:rPr/>
        <w:t>o</w:t>
      </w:r>
      <w:r>
        <w:rPr>
          <w:spacing w:val="23"/>
        </w:rPr>
        <w:t> </w:t>
      </w:r>
      <w:r>
        <w:rPr/>
        <w:t>cualquier</w:t>
      </w:r>
      <w:r>
        <w:rPr>
          <w:w w:val="100"/>
        </w:rPr>
        <w:t> </w:t>
      </w:r>
      <w:r>
        <w:rPr/>
        <w:t>otra</w:t>
      </w:r>
      <w:r>
        <w:rPr>
          <w:spacing w:val="26"/>
        </w:rPr>
        <w:t> </w:t>
      </w:r>
      <w:r>
        <w:rPr/>
        <w:t>figura</w:t>
      </w:r>
      <w:r>
        <w:rPr>
          <w:spacing w:val="28"/>
        </w:rPr>
        <w:t> </w:t>
      </w:r>
      <w:r>
        <w:rPr/>
        <w:t>autorizada</w:t>
      </w:r>
      <w:r>
        <w:rPr>
          <w:spacing w:val="28"/>
        </w:rPr>
        <w:t> </w:t>
      </w:r>
      <w:r>
        <w:rPr/>
        <w:t>por</w:t>
      </w:r>
      <w:r>
        <w:rPr>
          <w:spacing w:val="29"/>
        </w:rPr>
        <w:t> </w:t>
      </w:r>
      <w:r>
        <w:rPr/>
        <w:t>la</w:t>
      </w:r>
      <w:r>
        <w:rPr>
          <w:spacing w:val="28"/>
        </w:rPr>
        <w:t> </w:t>
      </w:r>
      <w:r>
        <w:rPr/>
        <w:t>ley,</w:t>
      </w:r>
      <w:r>
        <w:rPr>
          <w:spacing w:val="29"/>
        </w:rPr>
        <w:t> </w:t>
      </w:r>
      <w:r>
        <w:rPr/>
        <w:t>actuando</w:t>
      </w:r>
      <w:r>
        <w:rPr>
          <w:spacing w:val="28"/>
        </w:rPr>
        <w:t> </w:t>
      </w:r>
      <w:r>
        <w:rPr/>
        <w:t>por</w:t>
      </w:r>
      <w:r>
        <w:rPr>
          <w:spacing w:val="29"/>
        </w:rPr>
        <w:t> </w:t>
      </w:r>
      <w:r>
        <w:rPr/>
        <w:t>cuenta</w:t>
      </w:r>
      <w:r>
        <w:rPr>
          <w:spacing w:val="29"/>
        </w:rPr>
        <w:t> </w:t>
      </w:r>
      <w:r>
        <w:rPr/>
        <w:t>de</w:t>
      </w:r>
      <w:r>
        <w:rPr>
          <w:spacing w:val="28"/>
        </w:rPr>
        <w:t> </w:t>
      </w:r>
      <w:r>
        <w:rPr/>
        <w:t>un</w:t>
      </w:r>
      <w:r>
        <w:rPr>
          <w:spacing w:val="28"/>
        </w:rPr>
        <w:t> </w:t>
      </w:r>
      <w:r>
        <w:rPr/>
        <w:t>tercero,</w:t>
      </w:r>
      <w:r>
        <w:rPr>
          <w:spacing w:val="29"/>
        </w:rPr>
        <w:t> </w:t>
      </w:r>
      <w:r>
        <w:rPr/>
        <w:t>la</w:t>
      </w:r>
      <w:r>
        <w:rPr>
          <w:spacing w:val="28"/>
        </w:rPr>
        <w:t> </w:t>
      </w:r>
      <w:r>
        <w:rPr/>
        <w:t>aseguradora</w:t>
      </w:r>
      <w:r>
        <w:rPr>
          <w:w w:val="100"/>
        </w:rPr>
        <w:t> </w:t>
      </w:r>
      <w:r>
        <w:rPr/>
        <w:t>exigirá</w:t>
      </w:r>
      <w:r>
        <w:rPr>
          <w:spacing w:val="48"/>
        </w:rPr>
        <w:t> </w:t>
      </w:r>
      <w:r>
        <w:rPr/>
        <w:t>al</w:t>
      </w:r>
      <w:r>
        <w:rPr>
          <w:spacing w:val="47"/>
        </w:rPr>
        <w:t> </w:t>
      </w:r>
      <w:r>
        <w:rPr/>
        <w:t>tomador</w:t>
      </w:r>
      <w:r>
        <w:rPr>
          <w:spacing w:val="49"/>
        </w:rPr>
        <w:t> </w:t>
      </w:r>
      <w:r>
        <w:rPr/>
        <w:t>del</w:t>
      </w:r>
      <w:r>
        <w:rPr>
          <w:spacing w:val="50"/>
        </w:rPr>
        <w:t> </w:t>
      </w:r>
      <w:r>
        <w:rPr/>
        <w:t>seguro</w:t>
      </w:r>
      <w:r>
        <w:rPr>
          <w:spacing w:val="48"/>
        </w:rPr>
        <w:t> </w:t>
      </w:r>
      <w:r>
        <w:rPr/>
        <w:t>la</w:t>
      </w:r>
      <w:r>
        <w:rPr>
          <w:spacing w:val="48"/>
        </w:rPr>
        <w:t> </w:t>
      </w:r>
      <w:r>
        <w:rPr/>
        <w:t>certificación</w:t>
      </w:r>
      <w:r>
        <w:rPr>
          <w:spacing w:val="48"/>
        </w:rPr>
        <w:t> </w:t>
      </w:r>
      <w:r>
        <w:rPr/>
        <w:t>de</w:t>
      </w:r>
      <w:r>
        <w:rPr>
          <w:spacing w:val="48"/>
        </w:rPr>
        <w:t> </w:t>
      </w:r>
      <w:r>
        <w:rPr/>
        <w:t>contar</w:t>
      </w:r>
      <w:r>
        <w:rPr>
          <w:spacing w:val="49"/>
        </w:rPr>
        <w:t> </w:t>
      </w:r>
      <w:r>
        <w:rPr/>
        <w:t>con</w:t>
      </w:r>
      <w:r>
        <w:rPr>
          <w:spacing w:val="48"/>
        </w:rPr>
        <w:t> </w:t>
      </w:r>
      <w:r>
        <w:rPr/>
        <w:t>autorizaciones</w:t>
      </w:r>
      <w:r>
        <w:rPr>
          <w:spacing w:val="48"/>
        </w:rPr>
        <w:t> </w:t>
      </w:r>
      <w:r>
        <w:rPr/>
        <w:t>para</w:t>
      </w:r>
      <w:r>
        <w:rPr>
          <w:spacing w:val="48"/>
        </w:rPr>
        <w:t> </w:t>
      </w:r>
      <w:r>
        <w:rPr/>
        <w:t>el</w:t>
      </w:r>
      <w:r>
        <w:rPr>
          <w:w w:val="100"/>
        </w:rPr>
        <w:t> </w:t>
      </w:r>
      <w:r>
        <w:rPr/>
        <w:t>manejo</w:t>
      </w:r>
      <w:r>
        <w:rPr>
          <w:spacing w:val="36"/>
        </w:rPr>
        <w:t> </w:t>
      </w:r>
      <w:r>
        <w:rPr/>
        <w:t>de</w:t>
      </w:r>
      <w:r>
        <w:rPr>
          <w:spacing w:val="36"/>
        </w:rPr>
        <w:t> </w:t>
      </w:r>
      <w:r>
        <w:rPr/>
        <w:t>la</w:t>
      </w:r>
      <w:r>
        <w:rPr>
          <w:spacing w:val="36"/>
        </w:rPr>
        <w:t> </w:t>
      </w:r>
      <w:r>
        <w:rPr/>
        <w:t>información</w:t>
      </w:r>
      <w:r>
        <w:rPr>
          <w:spacing w:val="36"/>
        </w:rPr>
        <w:t> </w:t>
      </w:r>
      <w:r>
        <w:rPr/>
        <w:t>personal</w:t>
      </w:r>
      <w:r>
        <w:rPr>
          <w:spacing w:val="35"/>
        </w:rPr>
        <w:t> </w:t>
      </w:r>
      <w:r>
        <w:rPr/>
        <w:t>de</w:t>
      </w:r>
      <w:r>
        <w:rPr>
          <w:spacing w:val="36"/>
        </w:rPr>
        <w:t> </w:t>
      </w:r>
      <w:r>
        <w:rPr/>
        <w:t>los</w:t>
      </w:r>
      <w:r>
        <w:rPr>
          <w:spacing w:val="36"/>
        </w:rPr>
        <w:t> </w:t>
      </w:r>
      <w:r>
        <w:rPr/>
        <w:t>terceros,</w:t>
      </w:r>
      <w:r>
        <w:rPr>
          <w:spacing w:val="37"/>
        </w:rPr>
        <w:t> </w:t>
      </w:r>
      <w:r>
        <w:rPr/>
        <w:t>las</w:t>
      </w:r>
      <w:r>
        <w:rPr>
          <w:spacing w:val="36"/>
        </w:rPr>
        <w:t> </w:t>
      </w:r>
      <w:r>
        <w:rPr/>
        <w:t>cuales</w:t>
      </w:r>
      <w:r>
        <w:rPr>
          <w:spacing w:val="36"/>
        </w:rPr>
        <w:t> </w:t>
      </w:r>
      <w:r>
        <w:rPr/>
        <w:t>deberán</w:t>
      </w:r>
      <w:r>
        <w:rPr>
          <w:spacing w:val="36"/>
        </w:rPr>
        <w:t> </w:t>
      </w:r>
      <w:r>
        <w:rPr/>
        <w:t>contener,</w:t>
      </w:r>
      <w:r>
        <w:rPr>
          <w:spacing w:val="37"/>
        </w:rPr>
        <w:t> </w:t>
      </w:r>
      <w:r>
        <w:rPr/>
        <w:t>al</w:t>
      </w:r>
      <w:r>
        <w:rPr>
          <w:w w:val="100"/>
        </w:rPr>
        <w:t> </w:t>
      </w:r>
      <w:r>
        <w:rPr/>
        <w:t>menos, las especificaciones señaladas en esta</w:t>
      </w:r>
      <w:r>
        <w:rPr>
          <w:spacing w:val="-8"/>
        </w:rPr>
        <w:t> </w:t>
      </w:r>
      <w:r>
        <w:rPr/>
        <w:t>sección.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/>
        <w:ind w:right="574"/>
        <w:jc w:val="both"/>
      </w:pPr>
      <w:r>
        <w:rPr/>
        <w:t>La aseguradora enviará a FINAGRO una muestra de las autorizaciones que utilicen</w:t>
      </w:r>
      <w:r>
        <w:rPr>
          <w:spacing w:val="-15"/>
        </w:rPr>
        <w:t> </w:t>
      </w:r>
      <w:r>
        <w:rPr/>
        <w:t>los</w:t>
      </w:r>
      <w:r>
        <w:rPr>
          <w:w w:val="100"/>
        </w:rPr>
        <w:t> </w:t>
      </w:r>
      <w:r>
        <w:rPr/>
        <w:t>terceros</w:t>
      </w:r>
      <w:r>
        <w:rPr>
          <w:spacing w:val="21"/>
        </w:rPr>
        <w:t> </w:t>
      </w:r>
      <w:r>
        <w:rPr/>
        <w:t>participantes</w:t>
      </w:r>
      <w:r>
        <w:rPr>
          <w:spacing w:val="22"/>
        </w:rPr>
        <w:t> </w:t>
      </w:r>
      <w:r>
        <w:rPr/>
        <w:t>del</w:t>
      </w:r>
      <w:r>
        <w:rPr>
          <w:spacing w:val="20"/>
        </w:rPr>
        <w:t> </w:t>
      </w:r>
      <w:r>
        <w:rPr/>
        <w:t>proceso</w:t>
      </w:r>
      <w:r>
        <w:rPr>
          <w:spacing w:val="21"/>
        </w:rPr>
        <w:t> </w:t>
      </w:r>
      <w:r>
        <w:rPr/>
        <w:t>de</w:t>
      </w:r>
      <w:r>
        <w:rPr>
          <w:spacing w:val="20"/>
        </w:rPr>
        <w:t> </w:t>
      </w:r>
      <w:r>
        <w:rPr/>
        <w:t>solicitud</w:t>
      </w:r>
      <w:r>
        <w:rPr>
          <w:spacing w:val="20"/>
        </w:rPr>
        <w:t> </w:t>
      </w:r>
      <w:r>
        <w:rPr/>
        <w:t>del</w:t>
      </w:r>
      <w:r>
        <w:rPr>
          <w:spacing w:val="20"/>
        </w:rPr>
        <w:t> </w:t>
      </w:r>
      <w:r>
        <w:rPr/>
        <w:t>subsidio</w:t>
      </w:r>
      <w:r>
        <w:rPr>
          <w:spacing w:val="23"/>
        </w:rPr>
        <w:t> </w:t>
      </w:r>
      <w:r>
        <w:rPr/>
        <w:t>para</w:t>
      </w:r>
      <w:r>
        <w:rPr>
          <w:spacing w:val="21"/>
        </w:rPr>
        <w:t> </w:t>
      </w:r>
      <w:r>
        <w:rPr/>
        <w:t>el</w:t>
      </w:r>
      <w:r>
        <w:rPr>
          <w:spacing w:val="20"/>
        </w:rPr>
        <w:t> </w:t>
      </w:r>
      <w:r>
        <w:rPr/>
        <w:t>tratamiento</w:t>
      </w:r>
      <w:r>
        <w:rPr>
          <w:spacing w:val="21"/>
        </w:rPr>
        <w:t> </w:t>
      </w:r>
      <w:r>
        <w:rPr/>
        <w:t>de</w:t>
      </w:r>
      <w:r>
        <w:rPr>
          <w:spacing w:val="20"/>
        </w:rPr>
        <w:t> </w:t>
      </w:r>
      <w:r>
        <w:rPr/>
        <w:t>los</w:t>
      </w:r>
      <w:r>
        <w:rPr>
          <w:w w:val="100"/>
        </w:rPr>
        <w:t> </w:t>
      </w:r>
      <w:r>
        <w:rPr/>
        <w:t>datos,</w:t>
      </w:r>
      <w:r>
        <w:rPr>
          <w:spacing w:val="17"/>
        </w:rPr>
        <w:t> </w:t>
      </w:r>
      <w:r>
        <w:rPr/>
        <w:t>y</w:t>
      </w:r>
      <w:r>
        <w:rPr>
          <w:spacing w:val="14"/>
        </w:rPr>
        <w:t> </w:t>
      </w:r>
      <w:r>
        <w:rPr/>
        <w:t>solicitará</w:t>
      </w:r>
      <w:r>
        <w:rPr>
          <w:spacing w:val="19"/>
        </w:rPr>
        <w:t> </w:t>
      </w:r>
      <w:r>
        <w:rPr/>
        <w:t>verificación</w:t>
      </w:r>
      <w:r>
        <w:rPr>
          <w:spacing w:val="16"/>
        </w:rPr>
        <w:t> </w:t>
      </w:r>
      <w:r>
        <w:rPr/>
        <w:t>por</w:t>
      </w:r>
      <w:r>
        <w:rPr>
          <w:spacing w:val="17"/>
        </w:rPr>
        <w:t> </w:t>
      </w:r>
      <w:r>
        <w:rPr/>
        <w:t>parte</w:t>
      </w:r>
      <w:r>
        <w:rPr>
          <w:spacing w:val="16"/>
        </w:rPr>
        <w:t> </w:t>
      </w:r>
      <w:r>
        <w:rPr/>
        <w:t>del</w:t>
      </w:r>
      <w:r>
        <w:rPr>
          <w:spacing w:val="15"/>
        </w:rPr>
        <w:t> </w:t>
      </w:r>
      <w:r>
        <w:rPr/>
        <w:t>Oficial</w:t>
      </w:r>
      <w:r>
        <w:rPr>
          <w:spacing w:val="15"/>
        </w:rPr>
        <w:t> </w:t>
      </w:r>
      <w:r>
        <w:rPr/>
        <w:t>de</w:t>
      </w:r>
      <w:r>
        <w:rPr>
          <w:spacing w:val="16"/>
        </w:rPr>
        <w:t> </w:t>
      </w:r>
      <w:r>
        <w:rPr/>
        <w:t>Seguridad</w:t>
      </w:r>
      <w:r>
        <w:rPr>
          <w:spacing w:val="16"/>
        </w:rPr>
        <w:t> </w:t>
      </w:r>
      <w:r>
        <w:rPr/>
        <w:t>de</w:t>
      </w:r>
      <w:r>
        <w:rPr>
          <w:spacing w:val="16"/>
        </w:rPr>
        <w:t> </w:t>
      </w:r>
      <w:r>
        <w:rPr/>
        <w:t>la</w:t>
      </w:r>
      <w:r>
        <w:rPr>
          <w:spacing w:val="18"/>
        </w:rPr>
        <w:t> </w:t>
      </w:r>
      <w:r>
        <w:rPr/>
        <w:t>Información</w:t>
      </w:r>
      <w:r>
        <w:rPr>
          <w:spacing w:val="21"/>
        </w:rPr>
        <w:t> </w:t>
      </w:r>
      <w:r>
        <w:rPr/>
        <w:t>de</w:t>
      </w:r>
      <w:r>
        <w:rPr>
          <w:spacing w:val="-1"/>
          <w:w w:val="100"/>
        </w:rPr>
        <w:t> </w:t>
      </w:r>
      <w:r>
        <w:rPr/>
        <w:t>FINAGRO. La aseguradora deberá enviar las muestras periódicamente según lo</w:t>
      </w:r>
      <w:r>
        <w:rPr>
          <w:spacing w:val="-11"/>
        </w:rPr>
        <w:t> </w:t>
      </w:r>
      <w:r>
        <w:rPr/>
        <w:t>defina</w:t>
      </w:r>
      <w:r>
        <w:rPr>
          <w:w w:val="100"/>
        </w:rPr>
        <w:t> </w:t>
      </w:r>
      <w:r>
        <w:rPr/>
        <w:t>el</w:t>
      </w:r>
      <w:r>
        <w:rPr>
          <w:spacing w:val="15"/>
        </w:rPr>
        <w:t> </w:t>
      </w:r>
      <w:r>
        <w:rPr/>
        <w:t>Oficial</w:t>
      </w:r>
      <w:r>
        <w:rPr>
          <w:spacing w:val="15"/>
        </w:rPr>
        <w:t> </w:t>
      </w:r>
      <w:r>
        <w:rPr/>
        <w:t>de</w:t>
      </w:r>
      <w:r>
        <w:rPr>
          <w:spacing w:val="16"/>
        </w:rPr>
        <w:t> </w:t>
      </w:r>
      <w:r>
        <w:rPr/>
        <w:t>Seguridad</w:t>
      </w:r>
      <w:r>
        <w:rPr>
          <w:spacing w:val="13"/>
        </w:rPr>
        <w:t> </w:t>
      </w:r>
      <w:r>
        <w:rPr/>
        <w:t>de</w:t>
      </w:r>
      <w:r>
        <w:rPr>
          <w:spacing w:val="16"/>
        </w:rPr>
        <w:t> </w:t>
      </w:r>
      <w:r>
        <w:rPr/>
        <w:t>la</w:t>
      </w:r>
      <w:r>
        <w:rPr>
          <w:spacing w:val="16"/>
        </w:rPr>
        <w:t> </w:t>
      </w:r>
      <w:r>
        <w:rPr/>
        <w:t>Información</w:t>
      </w:r>
      <w:r>
        <w:rPr>
          <w:spacing w:val="16"/>
        </w:rPr>
        <w:t> </w:t>
      </w:r>
      <w:r>
        <w:rPr/>
        <w:t>de</w:t>
      </w:r>
      <w:r>
        <w:rPr>
          <w:spacing w:val="16"/>
        </w:rPr>
        <w:t> </w:t>
      </w:r>
      <w:r>
        <w:rPr/>
        <w:t>FINAGRO</w:t>
      </w:r>
      <w:r>
        <w:rPr>
          <w:spacing w:val="17"/>
        </w:rPr>
        <w:t> </w:t>
      </w:r>
      <w:r>
        <w:rPr/>
        <w:t>o</w:t>
      </w:r>
      <w:r>
        <w:rPr>
          <w:spacing w:val="14"/>
        </w:rPr>
        <w:t> </w:t>
      </w:r>
      <w:r>
        <w:rPr/>
        <w:t>cuando</w:t>
      </w:r>
      <w:r>
        <w:rPr>
          <w:spacing w:val="16"/>
        </w:rPr>
        <w:t> </w:t>
      </w:r>
      <w:r>
        <w:rPr/>
        <w:t>estas</w:t>
      </w:r>
      <w:r>
        <w:rPr>
          <w:spacing w:val="14"/>
        </w:rPr>
        <w:t> </w:t>
      </w:r>
      <w:r>
        <w:rPr/>
        <w:t>sufran</w:t>
      </w:r>
      <w:r>
        <w:rPr>
          <w:spacing w:val="16"/>
        </w:rPr>
        <w:t> </w:t>
      </w:r>
      <w:r>
        <w:rPr/>
        <w:t>alguna</w:t>
      </w:r>
      <w:r>
        <w:rPr>
          <w:w w:val="100"/>
        </w:rPr>
        <w:t> </w:t>
      </w:r>
      <w:r>
        <w:rPr/>
        <w:t>modificación.</w:t>
      </w:r>
    </w:p>
    <w:p>
      <w:pPr>
        <w:spacing w:after="0" w:line="240" w:lineRule="auto"/>
        <w:jc w:val="both"/>
        <w:sectPr>
          <w:pgSz w:w="11910" w:h="16840"/>
          <w:pgMar w:header="0" w:footer="397" w:top="620" w:bottom="600" w:left="1160" w:right="11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1251" w:hRule="exact"/>
        </w:trPr>
        <w:tc>
          <w:tcPr>
            <w:tcW w:w="203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27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87"/>
              <w:ind w:left="96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CIRCULAR</w:t>
            </w:r>
            <w:r>
              <w:rPr>
                <w:rFonts w:ascii="Arial"/>
                <w:b/>
                <w:spacing w:val="-7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REGLAMENTARIA</w:t>
            </w:r>
            <w:r>
              <w:rPr>
                <w:rFonts w:ascii="Arial"/>
                <w:sz w:val="24"/>
              </w:rPr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23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P - 9 DE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2015</w:t>
            </w:r>
            <w:r>
              <w:rPr>
                <w:rFonts w:ascii="Arial"/>
                <w:sz w:val="22"/>
              </w:rPr>
            </w:r>
          </w:p>
        </w:tc>
      </w:tr>
    </w:tbl>
    <w:p>
      <w:pPr>
        <w:spacing w:line="240" w:lineRule="auto" w:before="8"/>
        <w:rPr>
          <w:rFonts w:ascii="Arial" w:hAnsi="Arial" w:cs="Arial" w:eastAsia="Arial"/>
          <w:sz w:val="13"/>
          <w:szCs w:val="13"/>
        </w:rPr>
      </w:pPr>
    </w:p>
    <w:p>
      <w:pPr>
        <w:pStyle w:val="BodyText"/>
        <w:spacing w:line="252" w:lineRule="exact" w:before="72"/>
        <w:ind w:right="0"/>
        <w:jc w:val="both"/>
      </w:pPr>
      <w:r>
        <w:rPr/>
        <w:t>FINAGRO programará visitas de revisión periódica a cada aseguradora para </w:t>
      </w:r>
      <w:r>
        <w:rPr>
          <w:spacing w:val="48"/>
        </w:rPr>
        <w:t> </w:t>
      </w:r>
      <w:r>
        <w:rPr/>
        <w:t>verificar:</w:t>
      </w:r>
    </w:p>
    <w:p>
      <w:pPr>
        <w:pStyle w:val="BodyText"/>
        <w:spacing w:line="240" w:lineRule="auto"/>
        <w:ind w:right="574"/>
        <w:jc w:val="both"/>
      </w:pPr>
      <w:r>
        <w:rPr/>
        <w:t>i) Que cada aseguradora mantiene y custodia las autorizaciones de captura</w:t>
      </w:r>
      <w:r>
        <w:rPr>
          <w:spacing w:val="9"/>
        </w:rPr>
        <w:t> </w:t>
      </w:r>
      <w:r>
        <w:rPr/>
        <w:t>de</w:t>
      </w:r>
      <w:r>
        <w:rPr>
          <w:w w:val="100"/>
        </w:rPr>
        <w:t> </w:t>
      </w:r>
      <w:r>
        <w:rPr/>
        <w:t>información;</w:t>
      </w:r>
      <w:r>
        <w:rPr>
          <w:spacing w:val="51"/>
        </w:rPr>
        <w:t> </w:t>
      </w:r>
      <w:r>
        <w:rPr/>
        <w:t>ii)</w:t>
      </w:r>
      <w:r>
        <w:rPr>
          <w:spacing w:val="47"/>
        </w:rPr>
        <w:t> </w:t>
      </w:r>
      <w:r>
        <w:rPr/>
        <w:t>Que</w:t>
      </w:r>
      <w:r>
        <w:rPr>
          <w:spacing w:val="48"/>
        </w:rPr>
        <w:t> </w:t>
      </w:r>
      <w:r>
        <w:rPr/>
        <w:t>las</w:t>
      </w:r>
      <w:r>
        <w:rPr>
          <w:spacing w:val="46"/>
        </w:rPr>
        <w:t> </w:t>
      </w:r>
      <w:r>
        <w:rPr/>
        <w:t>autorizaciones</w:t>
      </w:r>
      <w:r>
        <w:rPr>
          <w:spacing w:val="48"/>
        </w:rPr>
        <w:t> </w:t>
      </w:r>
      <w:r>
        <w:rPr/>
        <w:t>permiten</w:t>
      </w:r>
      <w:r>
        <w:rPr>
          <w:spacing w:val="48"/>
        </w:rPr>
        <w:t> </w:t>
      </w:r>
      <w:r>
        <w:rPr/>
        <w:t>el</w:t>
      </w:r>
      <w:r>
        <w:rPr>
          <w:spacing w:val="47"/>
        </w:rPr>
        <w:t> </w:t>
      </w:r>
      <w:r>
        <w:rPr/>
        <w:t>intercambio</w:t>
      </w:r>
      <w:r>
        <w:rPr>
          <w:spacing w:val="48"/>
        </w:rPr>
        <w:t> </w:t>
      </w:r>
      <w:r>
        <w:rPr/>
        <w:t>de</w:t>
      </w:r>
      <w:r>
        <w:rPr>
          <w:spacing w:val="48"/>
        </w:rPr>
        <w:t> </w:t>
      </w:r>
      <w:r>
        <w:rPr/>
        <w:t>información</w:t>
      </w:r>
      <w:r>
        <w:rPr>
          <w:spacing w:val="46"/>
        </w:rPr>
        <w:t> </w:t>
      </w:r>
      <w:r>
        <w:rPr/>
        <w:t>con</w:t>
      </w:r>
      <w:r>
        <w:rPr>
          <w:w w:val="100"/>
        </w:rPr>
        <w:t> </w:t>
      </w:r>
      <w:r>
        <w:rPr/>
        <w:t>FINAGRO; iii) Que las condiciones de seguridad y privacidad del tercero</w:t>
      </w:r>
      <w:r>
        <w:rPr>
          <w:spacing w:val="30"/>
        </w:rPr>
        <w:t> </w:t>
      </w:r>
      <w:r>
        <w:rPr/>
        <w:t>son</w:t>
      </w:r>
      <w:r>
        <w:rPr>
          <w:w w:val="100"/>
        </w:rPr>
        <w:t> </w:t>
      </w:r>
      <w:r>
        <w:rPr/>
        <w:t>suficientes.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right="575"/>
        <w:jc w:val="both"/>
      </w:pPr>
      <w:r>
        <w:rPr/>
        <w:t>FINAGRO</w:t>
      </w:r>
      <w:r>
        <w:rPr>
          <w:spacing w:val="52"/>
        </w:rPr>
        <w:t> </w:t>
      </w:r>
      <w:r>
        <w:rPr/>
        <w:t>podrá</w:t>
      </w:r>
      <w:r>
        <w:rPr>
          <w:spacing w:val="51"/>
        </w:rPr>
        <w:t> </w:t>
      </w:r>
      <w:r>
        <w:rPr/>
        <w:t>compartir</w:t>
      </w:r>
      <w:r>
        <w:rPr>
          <w:spacing w:val="52"/>
        </w:rPr>
        <w:t> </w:t>
      </w:r>
      <w:r>
        <w:rPr/>
        <w:t>la</w:t>
      </w:r>
      <w:r>
        <w:rPr>
          <w:spacing w:val="51"/>
        </w:rPr>
        <w:t> </w:t>
      </w:r>
      <w:r>
        <w:rPr/>
        <w:t>información</w:t>
      </w:r>
      <w:r>
        <w:rPr>
          <w:spacing w:val="51"/>
        </w:rPr>
        <w:t> </w:t>
      </w:r>
      <w:r>
        <w:rPr/>
        <w:t>provista</w:t>
      </w:r>
      <w:r>
        <w:rPr>
          <w:spacing w:val="51"/>
        </w:rPr>
        <w:t> </w:t>
      </w:r>
      <w:r>
        <w:rPr/>
        <w:t>por</w:t>
      </w:r>
      <w:r>
        <w:rPr>
          <w:spacing w:val="52"/>
        </w:rPr>
        <w:t> </w:t>
      </w:r>
      <w:r>
        <w:rPr/>
        <w:t>las</w:t>
      </w:r>
      <w:r>
        <w:rPr>
          <w:spacing w:val="51"/>
        </w:rPr>
        <w:t> </w:t>
      </w:r>
      <w:r>
        <w:rPr/>
        <w:t>aseguradoras</w:t>
      </w:r>
      <w:r>
        <w:rPr>
          <w:spacing w:val="51"/>
        </w:rPr>
        <w:t> </w:t>
      </w:r>
      <w:r>
        <w:rPr/>
        <w:t>con</w:t>
      </w:r>
      <w:r>
        <w:rPr>
          <w:spacing w:val="51"/>
        </w:rPr>
        <w:t> </w:t>
      </w:r>
      <w:r>
        <w:rPr/>
        <w:t>otras</w:t>
      </w:r>
      <w:r>
        <w:rPr>
          <w:w w:val="100"/>
        </w:rPr>
        <w:t> </w:t>
      </w:r>
      <w:r>
        <w:rPr/>
        <w:t>instituciones y/o entidades con el fin de profundizar el conocimiento del</w:t>
      </w:r>
      <w:r>
        <w:rPr>
          <w:spacing w:val="20"/>
        </w:rPr>
        <w:t> </w:t>
      </w:r>
      <w:r>
        <w:rPr/>
        <w:t>seguro</w:t>
      </w:r>
      <w:r>
        <w:rPr>
          <w:w w:val="100"/>
        </w:rPr>
        <w:t> </w:t>
      </w:r>
      <w:r>
        <w:rPr/>
        <w:t>agropecuario</w:t>
      </w:r>
      <w:r>
        <w:rPr>
          <w:spacing w:val="24"/>
        </w:rPr>
        <w:t> </w:t>
      </w:r>
      <w:r>
        <w:rPr/>
        <w:t>en</w:t>
      </w:r>
      <w:r>
        <w:rPr>
          <w:spacing w:val="24"/>
        </w:rPr>
        <w:t> </w:t>
      </w:r>
      <w:r>
        <w:rPr/>
        <w:t>el</w:t>
      </w:r>
      <w:r>
        <w:rPr>
          <w:spacing w:val="23"/>
        </w:rPr>
        <w:t> </w:t>
      </w:r>
      <w:r>
        <w:rPr/>
        <w:t>país,</w:t>
      </w:r>
      <w:r>
        <w:rPr>
          <w:spacing w:val="25"/>
        </w:rPr>
        <w:t> </w:t>
      </w:r>
      <w:r>
        <w:rPr/>
        <w:t>e</w:t>
      </w:r>
      <w:r>
        <w:rPr>
          <w:spacing w:val="24"/>
        </w:rPr>
        <w:t> </w:t>
      </w:r>
      <w:r>
        <w:rPr/>
        <w:t>informará</w:t>
      </w:r>
      <w:r>
        <w:rPr>
          <w:spacing w:val="25"/>
        </w:rPr>
        <w:t> </w:t>
      </w:r>
      <w:r>
        <w:rPr/>
        <w:t>a</w:t>
      </w:r>
      <w:r>
        <w:rPr>
          <w:spacing w:val="24"/>
        </w:rPr>
        <w:t> </w:t>
      </w:r>
      <w:r>
        <w:rPr/>
        <w:t>las</w:t>
      </w:r>
      <w:r>
        <w:rPr>
          <w:spacing w:val="24"/>
        </w:rPr>
        <w:t> </w:t>
      </w:r>
      <w:r>
        <w:rPr/>
        <w:t>aseguradoras</w:t>
      </w:r>
      <w:r>
        <w:rPr>
          <w:spacing w:val="26"/>
        </w:rPr>
        <w:t> </w:t>
      </w:r>
      <w:r>
        <w:rPr/>
        <w:t>cuáles</w:t>
      </w:r>
      <w:r>
        <w:rPr>
          <w:spacing w:val="24"/>
        </w:rPr>
        <w:t> </w:t>
      </w:r>
      <w:r>
        <w:rPr/>
        <w:t>son</w:t>
      </w:r>
      <w:r>
        <w:rPr>
          <w:spacing w:val="24"/>
        </w:rPr>
        <w:t> </w:t>
      </w:r>
      <w:r>
        <w:rPr/>
        <w:t>las</w:t>
      </w:r>
      <w:r>
        <w:rPr>
          <w:spacing w:val="24"/>
        </w:rPr>
        <w:t> </w:t>
      </w:r>
      <w:r>
        <w:rPr/>
        <w:t>instituciones</w:t>
      </w:r>
      <w:r>
        <w:rPr>
          <w:w w:val="100"/>
        </w:rPr>
        <w:t> </w:t>
      </w:r>
      <w:r>
        <w:rPr/>
        <w:t>con las cuales compartirá ésta información. Las aseguradoras deberán informar a</w:t>
      </w:r>
      <w:r>
        <w:rPr>
          <w:spacing w:val="46"/>
        </w:rPr>
        <w:t> </w:t>
      </w:r>
      <w:r>
        <w:rPr/>
        <w:t>sus</w:t>
      </w:r>
      <w:r>
        <w:rPr>
          <w:w w:val="100"/>
        </w:rPr>
        <w:t> </w:t>
      </w:r>
      <w:r>
        <w:rPr/>
        <w:t>clientes dicha</w:t>
      </w:r>
      <w:r>
        <w:rPr>
          <w:spacing w:val="-7"/>
        </w:rPr>
        <w:t> </w:t>
      </w:r>
      <w:r>
        <w:rPr/>
        <w:t>disposición.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right="576"/>
        <w:jc w:val="both"/>
      </w:pPr>
      <w:r>
        <w:rPr/>
        <w:t>La solicitud y posterior envío de la información personal de los beneficiarios</w:t>
      </w:r>
      <w:r>
        <w:rPr>
          <w:spacing w:val="15"/>
        </w:rPr>
        <w:t> </w:t>
      </w:r>
      <w:r>
        <w:rPr/>
        <w:t>del</w:t>
      </w:r>
      <w:r>
        <w:rPr>
          <w:w w:val="100"/>
        </w:rPr>
        <w:t> </w:t>
      </w:r>
      <w:r>
        <w:rPr/>
        <w:t>programa, en este caso los productores, estará precedida de una autorización para</w:t>
      </w:r>
      <w:r>
        <w:rPr>
          <w:spacing w:val="9"/>
        </w:rPr>
        <w:t> </w:t>
      </w:r>
      <w:r>
        <w:rPr/>
        <w:t>el</w:t>
      </w:r>
      <w:r>
        <w:rPr>
          <w:w w:val="100"/>
        </w:rPr>
        <w:t> </w:t>
      </w:r>
      <w:r>
        <w:rPr/>
        <w:t>tratamiento de su información que contendrá al menos: a) finalidades; b)</w:t>
      </w:r>
      <w:r>
        <w:rPr>
          <w:spacing w:val="20"/>
        </w:rPr>
        <w:t> </w:t>
      </w:r>
      <w:r>
        <w:rPr/>
        <w:t>legislación</w:t>
      </w:r>
      <w:r>
        <w:rPr>
          <w:w w:val="100"/>
        </w:rPr>
        <w:t> </w:t>
      </w:r>
      <w:r>
        <w:rPr/>
        <w:t>aplicable y autoridades competentes para resolver controversias en torno</w:t>
      </w:r>
      <w:r>
        <w:rPr>
          <w:spacing w:val="58"/>
        </w:rPr>
        <w:t> </w:t>
      </w:r>
      <w:r>
        <w:rPr/>
        <w:t>al</w:t>
      </w:r>
      <w:r>
        <w:rPr>
          <w:w w:val="100"/>
        </w:rPr>
        <w:t> </w:t>
      </w:r>
      <w:r>
        <w:rPr/>
        <w:t>tratamiento de la información; c) posibilidad para compartir la información con</w:t>
      </w:r>
      <w:r>
        <w:rPr>
          <w:spacing w:val="-10"/>
        </w:rPr>
        <w:t> </w:t>
      </w:r>
      <w:r>
        <w:rPr/>
        <w:t>terceros;</w:t>
      </w:r>
    </w:p>
    <w:p>
      <w:pPr>
        <w:pStyle w:val="BodyText"/>
        <w:spacing w:line="240" w:lineRule="auto" w:before="1"/>
        <w:ind w:right="576"/>
        <w:jc w:val="both"/>
      </w:pPr>
      <w:r>
        <w:rPr/>
        <w:t>d) la forma y ante quien puede el titular de la información ejercer su derecho al</w:t>
      </w:r>
      <w:r>
        <w:rPr>
          <w:spacing w:val="33"/>
        </w:rPr>
        <w:t> </w:t>
      </w:r>
      <w:r>
        <w:rPr/>
        <w:t>habeas</w:t>
      </w:r>
      <w:r>
        <w:rPr>
          <w:w w:val="100"/>
        </w:rPr>
        <w:t> </w:t>
      </w:r>
      <w:r>
        <w:rPr/>
        <w:t>data.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right="574"/>
        <w:jc w:val="both"/>
      </w:pPr>
      <w:r>
        <w:rPr/>
        <w:t>Por</w:t>
      </w:r>
      <w:r>
        <w:rPr>
          <w:spacing w:val="42"/>
        </w:rPr>
        <w:t> </w:t>
      </w:r>
      <w:r>
        <w:rPr/>
        <w:t>otra</w:t>
      </w:r>
      <w:r>
        <w:rPr>
          <w:spacing w:val="41"/>
        </w:rPr>
        <w:t> </w:t>
      </w:r>
      <w:r>
        <w:rPr/>
        <w:t>parte,</w:t>
      </w:r>
      <w:r>
        <w:rPr>
          <w:spacing w:val="42"/>
        </w:rPr>
        <w:t> </w:t>
      </w:r>
      <w:r>
        <w:rPr/>
        <w:t>la</w:t>
      </w:r>
      <w:r>
        <w:rPr>
          <w:spacing w:val="41"/>
        </w:rPr>
        <w:t> </w:t>
      </w:r>
      <w:r>
        <w:rPr/>
        <w:t>información</w:t>
      </w:r>
      <w:r>
        <w:rPr>
          <w:spacing w:val="40"/>
        </w:rPr>
        <w:t> </w:t>
      </w:r>
      <w:r>
        <w:rPr/>
        <w:t>que</w:t>
      </w:r>
      <w:r>
        <w:rPr>
          <w:spacing w:val="40"/>
        </w:rPr>
        <w:t> </w:t>
      </w:r>
      <w:r>
        <w:rPr/>
        <w:t>comparta</w:t>
      </w:r>
      <w:r>
        <w:rPr>
          <w:spacing w:val="41"/>
        </w:rPr>
        <w:t> </w:t>
      </w:r>
      <w:r>
        <w:rPr/>
        <w:t>la</w:t>
      </w:r>
      <w:r>
        <w:rPr>
          <w:spacing w:val="41"/>
        </w:rPr>
        <w:t> </w:t>
      </w:r>
      <w:r>
        <w:rPr/>
        <w:t>aseguradora</w:t>
      </w:r>
      <w:r>
        <w:rPr>
          <w:spacing w:val="41"/>
        </w:rPr>
        <w:t> </w:t>
      </w:r>
      <w:r>
        <w:rPr/>
        <w:t>con</w:t>
      </w:r>
      <w:r>
        <w:rPr>
          <w:spacing w:val="40"/>
        </w:rPr>
        <w:t> </w:t>
      </w:r>
      <w:r>
        <w:rPr/>
        <w:t>FINAGRO</w:t>
      </w:r>
      <w:r>
        <w:rPr>
          <w:spacing w:val="42"/>
        </w:rPr>
        <w:t> </w:t>
      </w:r>
      <w:r>
        <w:rPr/>
        <w:t>para</w:t>
      </w:r>
      <w:r>
        <w:rPr>
          <w:spacing w:val="41"/>
        </w:rPr>
        <w:t> </w:t>
      </w:r>
      <w:r>
        <w:rPr/>
        <w:t>el</w:t>
      </w:r>
      <w:r>
        <w:rPr>
          <w:w w:val="100"/>
        </w:rPr>
        <w:t> </w:t>
      </w:r>
      <w:r>
        <w:rPr/>
        <w:t>desarrollo</w:t>
      </w:r>
      <w:r>
        <w:rPr>
          <w:spacing w:val="42"/>
        </w:rPr>
        <w:t> </w:t>
      </w:r>
      <w:r>
        <w:rPr/>
        <w:t>del</w:t>
      </w:r>
      <w:r>
        <w:rPr>
          <w:spacing w:val="41"/>
        </w:rPr>
        <w:t> </w:t>
      </w:r>
      <w:r>
        <w:rPr/>
        <w:t>programa</w:t>
      </w:r>
      <w:r>
        <w:rPr>
          <w:spacing w:val="40"/>
        </w:rPr>
        <w:t> </w:t>
      </w:r>
      <w:r>
        <w:rPr/>
        <w:t>deberá</w:t>
      </w:r>
      <w:r>
        <w:rPr>
          <w:spacing w:val="42"/>
        </w:rPr>
        <w:t> </w:t>
      </w:r>
      <w:r>
        <w:rPr/>
        <w:t>ser</w:t>
      </w:r>
      <w:r>
        <w:rPr>
          <w:spacing w:val="43"/>
        </w:rPr>
        <w:t> </w:t>
      </w:r>
      <w:r>
        <w:rPr/>
        <w:t>enviada</w:t>
      </w:r>
      <w:r>
        <w:rPr>
          <w:spacing w:val="42"/>
        </w:rPr>
        <w:t> </w:t>
      </w:r>
      <w:r>
        <w:rPr/>
        <w:t>dando</w:t>
      </w:r>
      <w:r>
        <w:rPr>
          <w:spacing w:val="42"/>
        </w:rPr>
        <w:t> </w:t>
      </w:r>
      <w:r>
        <w:rPr/>
        <w:t>cumplimiento</w:t>
      </w:r>
      <w:r>
        <w:rPr>
          <w:spacing w:val="40"/>
        </w:rPr>
        <w:t> </w:t>
      </w:r>
      <w:r>
        <w:rPr/>
        <w:t>a</w:t>
      </w:r>
      <w:r>
        <w:rPr>
          <w:spacing w:val="42"/>
        </w:rPr>
        <w:t> </w:t>
      </w:r>
      <w:r>
        <w:rPr/>
        <w:t>las</w:t>
      </w:r>
      <w:r>
        <w:rPr>
          <w:spacing w:val="40"/>
        </w:rPr>
        <w:t> </w:t>
      </w:r>
      <w:r>
        <w:rPr/>
        <w:t>medidas</w:t>
      </w:r>
      <w:r>
        <w:rPr>
          <w:spacing w:val="43"/>
        </w:rPr>
        <w:t> </w:t>
      </w:r>
      <w:r>
        <w:rPr/>
        <w:t>de</w:t>
      </w:r>
      <w:r>
        <w:rPr>
          <w:w w:val="100"/>
        </w:rPr>
        <w:t> </w:t>
      </w:r>
      <w:r>
        <w:rPr/>
        <w:t>seguridad exigidas para el efecto por parte de la Superintendencia Financiera</w:t>
      </w:r>
      <w:r>
        <w:rPr>
          <w:spacing w:val="-2"/>
        </w:rPr>
        <w:t> </w:t>
      </w:r>
      <w:r>
        <w:rPr/>
        <w:t>de</w:t>
      </w:r>
      <w:r>
        <w:rPr>
          <w:w w:val="100"/>
        </w:rPr>
        <w:t> </w:t>
      </w:r>
      <w:r>
        <w:rPr/>
        <w:t>Colombia.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Heading1"/>
        <w:numPr>
          <w:ilvl w:val="1"/>
          <w:numId w:val="1"/>
        </w:numPr>
        <w:tabs>
          <w:tab w:pos="1622" w:val="left" w:leader="none"/>
        </w:tabs>
        <w:spacing w:line="240" w:lineRule="auto" w:before="0" w:after="0"/>
        <w:ind w:left="1622" w:right="584" w:hanging="720"/>
        <w:jc w:val="left"/>
        <w:rPr>
          <w:b w:val="0"/>
          <w:bCs w:val="0"/>
        </w:rPr>
      </w:pPr>
      <w:r>
        <w:rPr/>
        <w:t>Reporte de modificaciones de la</w:t>
      </w:r>
      <w:r>
        <w:rPr>
          <w:spacing w:val="-5"/>
        </w:rPr>
        <w:t> </w:t>
      </w:r>
      <w:r>
        <w:rPr/>
        <w:t>póliza.</w:t>
      </w:r>
      <w:r>
        <w:rPr>
          <w:b w:val="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spacing w:line="240" w:lineRule="auto"/>
        <w:ind w:right="578"/>
        <w:jc w:val="both"/>
      </w:pPr>
      <w:r>
        <w:rPr/>
        <w:t>La modificación se refiere a cambios que sufran los términos de la póliza.</w:t>
      </w:r>
      <w:r>
        <w:rPr>
          <w:spacing w:val="53"/>
        </w:rPr>
        <w:t> </w:t>
      </w:r>
      <w:r>
        <w:rPr/>
        <w:t>Las</w:t>
      </w:r>
      <w:r>
        <w:rPr>
          <w:w w:val="100"/>
        </w:rPr>
        <w:t> </w:t>
      </w:r>
      <w:r>
        <w:rPr/>
        <w:t>modificaciones deberán ser explicadas y justificadas a cabalidad por la aseguradora,</w:t>
      </w:r>
      <w:r>
        <w:rPr>
          <w:spacing w:val="32"/>
        </w:rPr>
        <w:t> </w:t>
      </w:r>
      <w:r>
        <w:rPr/>
        <w:t>a</w:t>
      </w:r>
      <w:r>
        <w:rPr>
          <w:w w:val="100"/>
        </w:rPr>
        <w:t> </w:t>
      </w:r>
      <w:r>
        <w:rPr>
          <w:rFonts w:ascii="Arial" w:hAnsi="Arial" w:cs="Arial" w:eastAsia="Arial"/>
        </w:rPr>
        <w:t>través del campo “OBSERVACIONES” según se describe en el Anexo 3 de la</w:t>
      </w:r>
      <w:r>
        <w:rPr>
          <w:rFonts w:ascii="Arial" w:hAnsi="Arial" w:cs="Arial" w:eastAsia="Arial"/>
          <w:spacing w:val="-16"/>
        </w:rPr>
        <w:t> </w:t>
      </w:r>
      <w:r>
        <w:rPr>
          <w:rFonts w:ascii="Arial" w:hAnsi="Arial" w:cs="Arial" w:eastAsia="Arial"/>
        </w:rPr>
        <w:t>presente</w:t>
      </w:r>
      <w:r>
        <w:rPr>
          <w:rFonts w:ascii="Arial" w:hAnsi="Arial" w:cs="Arial" w:eastAsia="Arial"/>
          <w:w w:val="100"/>
        </w:rPr>
        <w:t> </w:t>
      </w:r>
      <w:r>
        <w:rPr/>
        <w:t>Circular Reglamentaria. FINAGRO podrá solicitar información adicional para realizar</w:t>
      </w:r>
      <w:r>
        <w:rPr>
          <w:spacing w:val="27"/>
        </w:rPr>
        <w:t> </w:t>
      </w:r>
      <w:r>
        <w:rPr/>
        <w:t>el</w:t>
      </w:r>
      <w:r>
        <w:rPr>
          <w:w w:val="100"/>
        </w:rPr>
        <w:t> </w:t>
      </w:r>
      <w:r>
        <w:rPr/>
        <w:t>pago</w:t>
      </w:r>
      <w:r>
        <w:rPr>
          <w:spacing w:val="45"/>
        </w:rPr>
        <w:t> </w:t>
      </w:r>
      <w:r>
        <w:rPr/>
        <w:t>del</w:t>
      </w:r>
      <w:r>
        <w:rPr>
          <w:spacing w:val="45"/>
        </w:rPr>
        <w:t> </w:t>
      </w:r>
      <w:r>
        <w:rPr/>
        <w:t>subsidio</w:t>
      </w:r>
      <w:r>
        <w:rPr>
          <w:spacing w:val="45"/>
        </w:rPr>
        <w:t> </w:t>
      </w:r>
      <w:r>
        <w:rPr/>
        <w:t>objeto</w:t>
      </w:r>
      <w:r>
        <w:rPr>
          <w:spacing w:val="45"/>
        </w:rPr>
        <w:t> </w:t>
      </w:r>
      <w:r>
        <w:rPr/>
        <w:t>de</w:t>
      </w:r>
      <w:r>
        <w:rPr>
          <w:spacing w:val="44"/>
        </w:rPr>
        <w:t> </w:t>
      </w:r>
      <w:r>
        <w:rPr/>
        <w:t>la</w:t>
      </w:r>
      <w:r>
        <w:rPr>
          <w:spacing w:val="45"/>
        </w:rPr>
        <w:t> </w:t>
      </w:r>
      <w:r>
        <w:rPr/>
        <w:t>modificación.</w:t>
      </w:r>
      <w:r>
        <w:rPr>
          <w:spacing w:val="46"/>
        </w:rPr>
        <w:t> </w:t>
      </w:r>
      <w:r>
        <w:rPr/>
        <w:t>Así</w:t>
      </w:r>
      <w:r>
        <w:rPr>
          <w:spacing w:val="44"/>
        </w:rPr>
        <w:t> </w:t>
      </w:r>
      <w:r>
        <w:rPr/>
        <w:t>mismo,</w:t>
      </w:r>
      <w:r>
        <w:rPr>
          <w:spacing w:val="46"/>
        </w:rPr>
        <w:t> </w:t>
      </w:r>
      <w:r>
        <w:rPr/>
        <w:t>se</w:t>
      </w:r>
      <w:r>
        <w:rPr>
          <w:spacing w:val="45"/>
        </w:rPr>
        <w:t> </w:t>
      </w:r>
      <w:r>
        <w:rPr/>
        <w:t>reserva</w:t>
      </w:r>
      <w:r>
        <w:rPr>
          <w:spacing w:val="45"/>
        </w:rPr>
        <w:t> </w:t>
      </w:r>
      <w:r>
        <w:rPr/>
        <w:t>el</w:t>
      </w:r>
      <w:r>
        <w:rPr>
          <w:spacing w:val="44"/>
        </w:rPr>
        <w:t> </w:t>
      </w:r>
      <w:r>
        <w:rPr/>
        <w:t>derecho</w:t>
      </w:r>
      <w:r>
        <w:rPr>
          <w:spacing w:val="45"/>
        </w:rPr>
        <w:t> </w:t>
      </w:r>
      <w:r>
        <w:rPr/>
        <w:t>de</w:t>
      </w:r>
      <w:r>
        <w:rPr>
          <w:w w:val="100"/>
        </w:rPr>
        <w:t> </w:t>
      </w:r>
      <w:r>
        <w:rPr/>
        <w:t>aceptar o rechazar a través de una comunicación, dichas modificaciones con base</w:t>
      </w:r>
      <w:r>
        <w:rPr>
          <w:spacing w:val="12"/>
        </w:rPr>
        <w:t> </w:t>
      </w:r>
      <w:r>
        <w:rPr/>
        <w:t>en</w:t>
      </w:r>
      <w:r>
        <w:rPr>
          <w:w w:val="100"/>
        </w:rPr>
        <w:t> </w:t>
      </w:r>
      <w:r>
        <w:rPr/>
        <w:t>su justificación y disponibilidad de</w:t>
      </w:r>
      <w:r>
        <w:rPr>
          <w:spacing w:val="-13"/>
        </w:rPr>
        <w:t> </w:t>
      </w:r>
      <w:r>
        <w:rPr/>
        <w:t>recursos.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right="579"/>
        <w:jc w:val="both"/>
      </w:pPr>
      <w:r>
        <w:rPr/>
        <w:t>Para efectos de solicitud de subsidio, FINAGRO se abstendrá de </w:t>
      </w:r>
      <w:r>
        <w:rPr>
          <w:spacing w:val="21"/>
        </w:rPr>
        <w:t> </w:t>
      </w:r>
      <w:r>
        <w:rPr/>
        <w:t>recibir</w:t>
      </w:r>
      <w:r>
        <w:rPr>
          <w:w w:val="100"/>
        </w:rPr>
        <w:t> </w:t>
      </w:r>
      <w:r>
        <w:rPr/>
        <w:t>modificaciones</w:t>
      </w:r>
      <w:r>
        <w:rPr>
          <w:spacing w:val="37"/>
        </w:rPr>
        <w:t> </w:t>
      </w:r>
      <w:r>
        <w:rPr/>
        <w:t>cuando</w:t>
      </w:r>
      <w:r>
        <w:rPr>
          <w:spacing w:val="37"/>
        </w:rPr>
        <w:t> </w:t>
      </w:r>
      <w:r>
        <w:rPr/>
        <w:t>se</w:t>
      </w:r>
      <w:r>
        <w:rPr>
          <w:spacing w:val="37"/>
        </w:rPr>
        <w:t> </w:t>
      </w:r>
      <w:r>
        <w:rPr/>
        <w:t>cambie</w:t>
      </w:r>
      <w:r>
        <w:rPr>
          <w:spacing w:val="37"/>
        </w:rPr>
        <w:t> </w:t>
      </w:r>
      <w:r>
        <w:rPr/>
        <w:t>la</w:t>
      </w:r>
      <w:r>
        <w:rPr>
          <w:spacing w:val="40"/>
        </w:rPr>
        <w:t> </w:t>
      </w:r>
      <w:r>
        <w:rPr/>
        <w:t>información</w:t>
      </w:r>
      <w:r>
        <w:rPr>
          <w:spacing w:val="37"/>
        </w:rPr>
        <w:t> </w:t>
      </w:r>
      <w:r>
        <w:rPr/>
        <w:t>original</w:t>
      </w:r>
      <w:r>
        <w:rPr>
          <w:spacing w:val="37"/>
        </w:rPr>
        <w:t> </w:t>
      </w:r>
      <w:r>
        <w:rPr/>
        <w:t>de</w:t>
      </w:r>
      <w:r>
        <w:rPr>
          <w:spacing w:val="37"/>
        </w:rPr>
        <w:t> </w:t>
      </w:r>
      <w:r>
        <w:rPr/>
        <w:t>los</w:t>
      </w:r>
      <w:r>
        <w:rPr>
          <w:spacing w:val="40"/>
        </w:rPr>
        <w:t> </w:t>
      </w:r>
      <w:r>
        <w:rPr/>
        <w:t>siguientes</w:t>
      </w:r>
      <w:r>
        <w:rPr>
          <w:spacing w:val="37"/>
        </w:rPr>
        <w:t> </w:t>
      </w:r>
      <w:r>
        <w:rPr/>
        <w:t>campos:</w:t>
      </w:r>
      <w:r>
        <w:rPr>
          <w:w w:val="100"/>
        </w:rPr>
        <w:t> </w:t>
      </w:r>
      <w:r>
        <w:rPr/>
        <w:t>tipo</w:t>
      </w:r>
      <w:r>
        <w:rPr>
          <w:spacing w:val="40"/>
        </w:rPr>
        <w:t> </w:t>
      </w:r>
      <w:r>
        <w:rPr/>
        <w:t>de</w:t>
      </w:r>
      <w:r>
        <w:rPr>
          <w:spacing w:val="40"/>
        </w:rPr>
        <w:t> </w:t>
      </w:r>
      <w:r>
        <w:rPr/>
        <w:t>documento,</w:t>
      </w:r>
      <w:r>
        <w:rPr>
          <w:spacing w:val="42"/>
        </w:rPr>
        <w:t> </w:t>
      </w:r>
      <w:r>
        <w:rPr/>
        <w:t>documento</w:t>
      </w:r>
      <w:r>
        <w:rPr>
          <w:spacing w:val="41"/>
        </w:rPr>
        <w:t> </w:t>
      </w:r>
      <w:r>
        <w:rPr/>
        <w:t>y</w:t>
      </w:r>
      <w:r>
        <w:rPr>
          <w:spacing w:val="39"/>
        </w:rPr>
        <w:t> </w:t>
      </w:r>
      <w:r>
        <w:rPr/>
        <w:t>nombre</w:t>
      </w:r>
      <w:r>
        <w:rPr>
          <w:spacing w:val="41"/>
        </w:rPr>
        <w:t> </w:t>
      </w:r>
      <w:r>
        <w:rPr/>
        <w:t>del</w:t>
      </w:r>
      <w:r>
        <w:rPr>
          <w:spacing w:val="40"/>
        </w:rPr>
        <w:t> </w:t>
      </w:r>
      <w:r>
        <w:rPr/>
        <w:t>asegurado,</w:t>
      </w:r>
      <w:r>
        <w:rPr>
          <w:spacing w:val="39"/>
        </w:rPr>
        <w:t> </w:t>
      </w:r>
      <w:r>
        <w:rPr/>
        <w:t>tipo</w:t>
      </w:r>
      <w:r>
        <w:rPr>
          <w:spacing w:val="40"/>
        </w:rPr>
        <w:t> </w:t>
      </w:r>
      <w:r>
        <w:rPr/>
        <w:t>de</w:t>
      </w:r>
      <w:r>
        <w:rPr>
          <w:spacing w:val="40"/>
        </w:rPr>
        <w:t> </w:t>
      </w:r>
      <w:r>
        <w:rPr/>
        <w:t>cultivo,</w:t>
      </w:r>
      <w:r>
        <w:rPr>
          <w:spacing w:val="39"/>
        </w:rPr>
        <w:t> </w:t>
      </w:r>
      <w:r>
        <w:rPr/>
        <w:t>fechas</w:t>
      </w:r>
      <w:r>
        <w:rPr>
          <w:spacing w:val="41"/>
        </w:rPr>
        <w:t> </w:t>
      </w:r>
      <w:r>
        <w:rPr/>
        <w:t>de</w:t>
      </w:r>
      <w:r>
        <w:rPr>
          <w:w w:val="100"/>
        </w:rPr>
        <w:t> </w:t>
      </w:r>
      <w:r>
        <w:rPr/>
        <w:t>vigencia de la póliza y adición de lotes a la misma</w:t>
      </w:r>
      <w:r>
        <w:rPr>
          <w:spacing w:val="-18"/>
        </w:rPr>
        <w:t> </w:t>
      </w:r>
      <w:r>
        <w:rPr/>
        <w:t>finca.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right="580"/>
        <w:jc w:val="both"/>
      </w:pPr>
      <w:r>
        <w:rPr/>
        <w:t>En caso de que el tomador de la póliza presente una modificación adicionando un</w:t>
      </w:r>
      <w:r>
        <w:rPr>
          <w:spacing w:val="15"/>
        </w:rPr>
        <w:t> </w:t>
      </w:r>
      <w:r>
        <w:rPr/>
        <w:t>lote</w:t>
      </w:r>
      <w:r>
        <w:rPr>
          <w:w w:val="100"/>
        </w:rPr>
        <w:t> </w:t>
      </w:r>
      <w:r>
        <w:rPr/>
        <w:t>a</w:t>
      </w:r>
      <w:r>
        <w:rPr>
          <w:spacing w:val="17"/>
        </w:rPr>
        <w:t> </w:t>
      </w:r>
      <w:r>
        <w:rPr/>
        <w:t>una</w:t>
      </w:r>
      <w:r>
        <w:rPr>
          <w:spacing w:val="17"/>
        </w:rPr>
        <w:t> </w:t>
      </w:r>
      <w:r>
        <w:rPr/>
        <w:t>finca</w:t>
      </w:r>
      <w:r>
        <w:rPr>
          <w:spacing w:val="17"/>
        </w:rPr>
        <w:t> </w:t>
      </w:r>
      <w:r>
        <w:rPr/>
        <w:t>parcialmente</w:t>
      </w:r>
      <w:r>
        <w:rPr>
          <w:spacing w:val="15"/>
        </w:rPr>
        <w:t> </w:t>
      </w:r>
      <w:r>
        <w:rPr/>
        <w:t>asegurada,</w:t>
      </w:r>
      <w:r>
        <w:rPr>
          <w:spacing w:val="18"/>
        </w:rPr>
        <w:t> </w:t>
      </w:r>
      <w:r>
        <w:rPr/>
        <w:t>la</w:t>
      </w:r>
      <w:r>
        <w:rPr>
          <w:spacing w:val="17"/>
        </w:rPr>
        <w:t> </w:t>
      </w:r>
      <w:r>
        <w:rPr/>
        <w:t>aseguradora</w:t>
      </w:r>
      <w:r>
        <w:rPr>
          <w:spacing w:val="17"/>
        </w:rPr>
        <w:t> </w:t>
      </w:r>
      <w:r>
        <w:rPr/>
        <w:t>debe</w:t>
      </w:r>
      <w:r>
        <w:rPr>
          <w:spacing w:val="17"/>
        </w:rPr>
        <w:t> </w:t>
      </w:r>
      <w:r>
        <w:rPr/>
        <w:t>dar</w:t>
      </w:r>
      <w:r>
        <w:rPr>
          <w:spacing w:val="18"/>
        </w:rPr>
        <w:t> </w:t>
      </w:r>
      <w:r>
        <w:rPr/>
        <w:t>un</w:t>
      </w:r>
      <w:r>
        <w:rPr>
          <w:spacing w:val="17"/>
        </w:rPr>
        <w:t> </w:t>
      </w:r>
      <w:r>
        <w:rPr/>
        <w:t>número</w:t>
      </w:r>
      <w:r>
        <w:rPr>
          <w:spacing w:val="15"/>
        </w:rPr>
        <w:t> </w:t>
      </w:r>
      <w:r>
        <w:rPr/>
        <w:t>nuevo,</w:t>
      </w:r>
      <w:r>
        <w:rPr>
          <w:spacing w:val="18"/>
        </w:rPr>
        <w:t> </w:t>
      </w:r>
      <w:r>
        <w:rPr/>
        <w:t>que</w:t>
      </w:r>
      <w:r>
        <w:rPr>
          <w:w w:val="100"/>
        </w:rPr>
        <w:t> </w:t>
      </w:r>
      <w:r>
        <w:rPr/>
        <w:t>sea</w:t>
      </w:r>
      <w:r>
        <w:rPr>
          <w:spacing w:val="25"/>
        </w:rPr>
        <w:t> </w:t>
      </w:r>
      <w:r>
        <w:rPr/>
        <w:t>consecutivo</w:t>
      </w:r>
      <w:r>
        <w:rPr>
          <w:spacing w:val="26"/>
        </w:rPr>
        <w:t> </w:t>
      </w:r>
      <w:r>
        <w:rPr/>
        <w:t>y</w:t>
      </w:r>
      <w:r>
        <w:rPr>
          <w:spacing w:val="23"/>
        </w:rPr>
        <w:t> </w:t>
      </w:r>
      <w:r>
        <w:rPr/>
        <w:t>que</w:t>
      </w:r>
      <w:r>
        <w:rPr>
          <w:spacing w:val="25"/>
        </w:rPr>
        <w:t> </w:t>
      </w:r>
      <w:r>
        <w:rPr/>
        <w:t>indique</w:t>
      </w:r>
      <w:r>
        <w:rPr>
          <w:spacing w:val="23"/>
        </w:rPr>
        <w:t> </w:t>
      </w:r>
      <w:r>
        <w:rPr/>
        <w:t>que</w:t>
      </w:r>
      <w:r>
        <w:rPr>
          <w:spacing w:val="25"/>
        </w:rPr>
        <w:t> </w:t>
      </w:r>
      <w:r>
        <w:rPr/>
        <w:t>este</w:t>
      </w:r>
      <w:r>
        <w:rPr>
          <w:spacing w:val="26"/>
        </w:rPr>
        <w:t> </w:t>
      </w:r>
      <w:r>
        <w:rPr/>
        <w:t>lote</w:t>
      </w:r>
      <w:r>
        <w:rPr>
          <w:spacing w:val="26"/>
        </w:rPr>
        <w:t> </w:t>
      </w:r>
      <w:r>
        <w:rPr/>
        <w:t>es</w:t>
      </w:r>
      <w:r>
        <w:rPr>
          <w:spacing w:val="23"/>
        </w:rPr>
        <w:t> </w:t>
      </w:r>
      <w:r>
        <w:rPr/>
        <w:t>una</w:t>
      </w:r>
      <w:r>
        <w:rPr>
          <w:spacing w:val="26"/>
        </w:rPr>
        <w:t> </w:t>
      </w:r>
      <w:r>
        <w:rPr/>
        <w:t>adición</w:t>
      </w:r>
      <w:r>
        <w:rPr>
          <w:spacing w:val="25"/>
        </w:rPr>
        <w:t> </w:t>
      </w:r>
      <w:r>
        <w:rPr/>
        <w:t>a</w:t>
      </w:r>
      <w:r>
        <w:rPr>
          <w:spacing w:val="26"/>
        </w:rPr>
        <w:t> </w:t>
      </w:r>
      <w:r>
        <w:rPr/>
        <w:t>los</w:t>
      </w:r>
      <w:r>
        <w:rPr>
          <w:spacing w:val="26"/>
        </w:rPr>
        <w:t> </w:t>
      </w:r>
      <w:r>
        <w:rPr/>
        <w:t>demás</w:t>
      </w:r>
      <w:r>
        <w:rPr>
          <w:spacing w:val="26"/>
        </w:rPr>
        <w:t> </w:t>
      </w:r>
      <w:r>
        <w:rPr/>
        <w:t>lotes</w:t>
      </w:r>
      <w:r>
        <w:rPr>
          <w:spacing w:val="26"/>
        </w:rPr>
        <w:t> </w:t>
      </w:r>
      <w:r>
        <w:rPr/>
        <w:t>de</w:t>
      </w:r>
      <w:r>
        <w:rPr>
          <w:spacing w:val="25"/>
        </w:rPr>
        <w:t> </w:t>
      </w:r>
      <w:r>
        <w:rPr/>
        <w:t>la</w:t>
      </w:r>
      <w:r>
        <w:rPr>
          <w:w w:val="100"/>
        </w:rPr>
        <w:t> </w:t>
      </w:r>
      <w:r>
        <w:rPr/>
        <w:t>finca.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right="578"/>
        <w:jc w:val="both"/>
      </w:pPr>
      <w:r>
        <w:rPr/>
        <w:t>Las</w:t>
      </w:r>
      <w:r>
        <w:rPr>
          <w:spacing w:val="33"/>
        </w:rPr>
        <w:t> </w:t>
      </w:r>
      <w:r>
        <w:rPr/>
        <w:t>modificaciones</w:t>
      </w:r>
      <w:r>
        <w:rPr>
          <w:spacing w:val="33"/>
        </w:rPr>
        <w:t> </w:t>
      </w:r>
      <w:r>
        <w:rPr/>
        <w:t>que</w:t>
      </w:r>
      <w:r>
        <w:rPr>
          <w:spacing w:val="30"/>
        </w:rPr>
        <w:t> </w:t>
      </w:r>
      <w:r>
        <w:rPr/>
        <w:t>impliquen</w:t>
      </w:r>
      <w:r>
        <w:rPr>
          <w:spacing w:val="33"/>
        </w:rPr>
        <w:t> </w:t>
      </w:r>
      <w:r>
        <w:rPr/>
        <w:t>adiciones</w:t>
      </w:r>
      <w:r>
        <w:rPr>
          <w:spacing w:val="33"/>
        </w:rPr>
        <w:t> </w:t>
      </w:r>
      <w:r>
        <w:rPr/>
        <w:t>de</w:t>
      </w:r>
      <w:r>
        <w:rPr>
          <w:spacing w:val="35"/>
        </w:rPr>
        <w:t> </w:t>
      </w:r>
      <w:r>
        <w:rPr/>
        <w:t>coberturas,</w:t>
      </w:r>
      <w:r>
        <w:rPr>
          <w:spacing w:val="34"/>
        </w:rPr>
        <w:t> </w:t>
      </w:r>
      <w:r>
        <w:rPr/>
        <w:t>áreas</w:t>
      </w:r>
      <w:r>
        <w:rPr>
          <w:spacing w:val="33"/>
        </w:rPr>
        <w:t> </w:t>
      </w:r>
      <w:r>
        <w:rPr/>
        <w:t>aseguradas,</w:t>
      </w:r>
      <w:r>
        <w:rPr>
          <w:spacing w:val="34"/>
        </w:rPr>
        <w:t> </w:t>
      </w:r>
      <w:r>
        <w:rPr/>
        <w:t>valor</w:t>
      </w:r>
      <w:r>
        <w:rPr>
          <w:w w:val="100"/>
        </w:rPr>
        <w:t> </w:t>
      </w:r>
      <w:r>
        <w:rPr/>
        <w:t>asegurado, valor de la prima y valor del subsidio para el mismo lote deben</w:t>
      </w:r>
      <w:r>
        <w:rPr>
          <w:spacing w:val="8"/>
        </w:rPr>
        <w:t> </w:t>
      </w:r>
      <w:r>
        <w:rPr/>
        <w:t>ser</w:t>
      </w:r>
      <w:r>
        <w:rPr>
          <w:w w:val="100"/>
        </w:rPr>
        <w:t> </w:t>
      </w:r>
      <w:r>
        <w:rPr/>
        <w:t>reportadas a FINAGRO de forma consolidada. El reporte a FINAGRO debe </w:t>
      </w:r>
      <w:r>
        <w:rPr>
          <w:spacing w:val="42"/>
        </w:rPr>
        <w:t> </w:t>
      </w:r>
      <w:r>
        <w:rPr/>
        <w:t>ser</w:t>
      </w:r>
      <w:r>
        <w:rPr>
          <w:w w:val="100"/>
        </w:rPr>
        <w:t> </w:t>
      </w:r>
      <w:r>
        <w:rPr/>
        <w:t>durante</w:t>
      </w:r>
      <w:r>
        <w:rPr>
          <w:spacing w:val="33"/>
        </w:rPr>
        <w:t> </w:t>
      </w:r>
      <w:r>
        <w:rPr/>
        <w:t>los</w:t>
      </w:r>
      <w:r>
        <w:rPr>
          <w:spacing w:val="35"/>
        </w:rPr>
        <w:t> </w:t>
      </w:r>
      <w:r>
        <w:rPr/>
        <w:t>siguientes</w:t>
      </w:r>
      <w:r>
        <w:rPr>
          <w:spacing w:val="33"/>
        </w:rPr>
        <w:t> </w:t>
      </w:r>
      <w:r>
        <w:rPr/>
        <w:t>120</w:t>
      </w:r>
      <w:r>
        <w:rPr>
          <w:spacing w:val="35"/>
        </w:rPr>
        <w:t> </w:t>
      </w:r>
      <w:r>
        <w:rPr/>
        <w:t>días</w:t>
      </w:r>
      <w:r>
        <w:rPr>
          <w:spacing w:val="35"/>
        </w:rPr>
        <w:t> </w:t>
      </w:r>
      <w:r>
        <w:rPr/>
        <w:t>calendario</w:t>
      </w:r>
      <w:r>
        <w:rPr>
          <w:spacing w:val="35"/>
        </w:rPr>
        <w:t> </w:t>
      </w:r>
      <w:r>
        <w:rPr/>
        <w:t>a</w:t>
      </w:r>
      <w:r>
        <w:rPr>
          <w:spacing w:val="35"/>
        </w:rPr>
        <w:t> </w:t>
      </w:r>
      <w:r>
        <w:rPr/>
        <w:t>partir</w:t>
      </w:r>
      <w:r>
        <w:rPr>
          <w:spacing w:val="34"/>
        </w:rPr>
        <w:t> </w:t>
      </w:r>
      <w:r>
        <w:rPr/>
        <w:t>de</w:t>
      </w:r>
      <w:r>
        <w:rPr>
          <w:spacing w:val="35"/>
        </w:rPr>
        <w:t> </w:t>
      </w:r>
      <w:r>
        <w:rPr/>
        <w:t>la</w:t>
      </w:r>
      <w:r>
        <w:rPr>
          <w:spacing w:val="33"/>
        </w:rPr>
        <w:t> </w:t>
      </w:r>
      <w:r>
        <w:rPr/>
        <w:t>fecha</w:t>
      </w:r>
      <w:r>
        <w:rPr>
          <w:spacing w:val="33"/>
        </w:rPr>
        <w:t> </w:t>
      </w:r>
      <w:r>
        <w:rPr/>
        <w:t>de</w:t>
      </w:r>
      <w:r>
        <w:rPr>
          <w:spacing w:val="32"/>
        </w:rPr>
        <w:t> </w:t>
      </w:r>
      <w:r>
        <w:rPr/>
        <w:t>generación</w:t>
      </w:r>
      <w:r>
        <w:rPr>
          <w:spacing w:val="35"/>
        </w:rPr>
        <w:t> </w:t>
      </w:r>
      <w:r>
        <w:rPr/>
        <w:t>de</w:t>
      </w:r>
      <w:r>
        <w:rPr>
          <w:spacing w:val="35"/>
        </w:rPr>
        <w:t> </w:t>
      </w:r>
      <w:r>
        <w:rPr/>
        <w:t>la</w:t>
      </w:r>
      <w:r>
        <w:rPr>
          <w:w w:val="100"/>
        </w:rPr>
        <w:t> </w:t>
      </w:r>
      <w:r>
        <w:rPr/>
        <w:t>modificación de la póliza. En todo caso, FINAGRO se reserva el derecho de aceptar</w:t>
      </w:r>
      <w:r>
        <w:rPr>
          <w:spacing w:val="26"/>
        </w:rPr>
        <w:t> </w:t>
      </w:r>
      <w:r>
        <w:rPr/>
        <w:t>o</w:t>
      </w:r>
      <w:r>
        <w:rPr>
          <w:w w:val="100"/>
        </w:rPr>
        <w:t> </w:t>
      </w:r>
      <w:r>
        <w:rPr/>
        <w:t>rechazar dichas modificaciones con base en su justificación y disponibilidad</w:t>
      </w:r>
      <w:r>
        <w:rPr>
          <w:spacing w:val="56"/>
        </w:rPr>
        <w:t> </w:t>
      </w:r>
      <w:r>
        <w:rPr/>
        <w:t>de</w:t>
      </w:r>
      <w:r>
        <w:rPr>
          <w:w w:val="100"/>
        </w:rPr>
        <w:t> </w:t>
      </w:r>
      <w:r>
        <w:rPr/>
        <w:t>recursos, a través de una</w:t>
      </w:r>
      <w:r>
        <w:rPr>
          <w:spacing w:val="-11"/>
        </w:rPr>
        <w:t> </w:t>
      </w:r>
      <w:r>
        <w:rPr/>
        <w:t>comunicación.</w:t>
      </w:r>
    </w:p>
    <w:p>
      <w:pPr>
        <w:spacing w:after="0" w:line="240" w:lineRule="auto"/>
        <w:jc w:val="both"/>
        <w:sectPr>
          <w:pgSz w:w="11910" w:h="16840"/>
          <w:pgMar w:header="0" w:footer="397" w:top="620" w:bottom="600" w:left="1160" w:right="11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1251" w:hRule="exact"/>
        </w:trPr>
        <w:tc>
          <w:tcPr>
            <w:tcW w:w="203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29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0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87"/>
              <w:ind w:left="96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CIRCULAR</w:t>
            </w:r>
            <w:r>
              <w:rPr>
                <w:rFonts w:ascii="Arial"/>
                <w:b/>
                <w:spacing w:val="-7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REGLAMENTARIA</w:t>
            </w:r>
            <w:r>
              <w:rPr>
                <w:rFonts w:ascii="Arial"/>
                <w:sz w:val="24"/>
              </w:rPr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23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P - 9 DE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2015</w:t>
            </w:r>
            <w:r>
              <w:rPr>
                <w:rFonts w:ascii="Arial"/>
                <w:sz w:val="22"/>
              </w:rPr>
            </w:r>
          </w:p>
        </w:tc>
      </w:tr>
    </w:tbl>
    <w:p>
      <w:pPr>
        <w:spacing w:line="240" w:lineRule="auto" w:before="8"/>
        <w:rPr>
          <w:rFonts w:ascii="Arial" w:hAnsi="Arial" w:cs="Arial" w:eastAsia="Arial"/>
          <w:sz w:val="13"/>
          <w:szCs w:val="13"/>
        </w:rPr>
      </w:pPr>
    </w:p>
    <w:p>
      <w:pPr>
        <w:pStyle w:val="BodyText"/>
        <w:spacing w:line="240" w:lineRule="auto" w:before="72"/>
        <w:ind w:right="578"/>
        <w:jc w:val="both"/>
      </w:pPr>
      <w:r>
        <w:rPr/>
        <w:t>Las modificaciones que impliquen reducciones de coberturas, áreas aseguradas,</w:t>
      </w:r>
      <w:r>
        <w:rPr>
          <w:spacing w:val="41"/>
        </w:rPr>
        <w:t> </w:t>
      </w:r>
      <w:r>
        <w:rPr/>
        <w:t>valor</w:t>
      </w:r>
      <w:r>
        <w:rPr>
          <w:w w:val="100"/>
        </w:rPr>
        <w:t> </w:t>
      </w:r>
      <w:r>
        <w:rPr/>
        <w:t>asegurado, valor de la prima y valor del subsidio para el mismo lote deben</w:t>
      </w:r>
      <w:r>
        <w:rPr>
          <w:spacing w:val="8"/>
        </w:rPr>
        <w:t> </w:t>
      </w:r>
      <w:r>
        <w:rPr/>
        <w:t>ser</w:t>
      </w:r>
      <w:r>
        <w:rPr>
          <w:w w:val="100"/>
        </w:rPr>
        <w:t> </w:t>
      </w:r>
      <w:r>
        <w:rPr/>
        <w:t>reportadas a FINAGRO de forma consolidada. En este caso, la aseguradora</w:t>
      </w:r>
      <w:r>
        <w:rPr>
          <w:spacing w:val="-2"/>
        </w:rPr>
        <w:t> </w:t>
      </w:r>
      <w:r>
        <w:rPr/>
        <w:t>debe</w:t>
      </w:r>
      <w:r>
        <w:rPr>
          <w:w w:val="100"/>
        </w:rPr>
        <w:t> </w:t>
      </w:r>
      <w:r>
        <w:rPr/>
        <w:t>devolver a FINAGRO la diferencia entre el subsidio inicialmente otorgado y el valor</w:t>
      </w:r>
      <w:r>
        <w:rPr>
          <w:spacing w:val="41"/>
        </w:rPr>
        <w:t> </w:t>
      </w:r>
      <w:r>
        <w:rPr/>
        <w:t>del</w:t>
      </w:r>
      <w:r>
        <w:rPr>
          <w:w w:val="100"/>
        </w:rPr>
        <w:t> </w:t>
      </w:r>
      <w:r>
        <w:rPr/>
        <w:t>subsidio ajustado. Dichas devoluciones deben ser reportadas a FINAGRO durante</w:t>
      </w:r>
      <w:r>
        <w:rPr>
          <w:spacing w:val="32"/>
        </w:rPr>
        <w:t> </w:t>
      </w:r>
      <w:r>
        <w:rPr/>
        <w:t>los</w:t>
      </w:r>
      <w:r>
        <w:rPr>
          <w:w w:val="100"/>
        </w:rPr>
        <w:t> </w:t>
      </w:r>
      <w:r>
        <w:rPr/>
        <w:t>siguientes 30 días calendario de la fecha de generación de la modificación de la</w:t>
      </w:r>
      <w:r>
        <w:rPr>
          <w:spacing w:val="-23"/>
        </w:rPr>
        <w:t> </w:t>
      </w:r>
      <w:r>
        <w:rPr/>
        <w:t>póliza,</w:t>
      </w:r>
      <w:r>
        <w:rPr>
          <w:w w:val="100"/>
        </w:rPr>
        <w:t> </w:t>
      </w:r>
      <w:r>
        <w:rPr/>
        <w:t>la cual en todo caso no podrá ser superior a la fecha de finalización de la cobertura</w:t>
      </w:r>
      <w:r>
        <w:rPr>
          <w:spacing w:val="24"/>
        </w:rPr>
        <w:t> </w:t>
      </w:r>
      <w:r>
        <w:rPr/>
        <w:t>del</w:t>
      </w:r>
      <w:r>
        <w:rPr>
          <w:w w:val="100"/>
        </w:rPr>
        <w:t> </w:t>
      </w:r>
      <w:r>
        <w:rPr/>
        <w:t>seguro.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/>
        <w:ind w:right="574"/>
        <w:jc w:val="left"/>
      </w:pPr>
      <w:r>
        <w:rPr/>
        <w:t>Las modificaciones seguirán el proceso de validación dentro del Aplicativo SIOI - ISA</w:t>
      </w:r>
      <w:r>
        <w:rPr>
          <w:spacing w:val="28"/>
        </w:rPr>
        <w:t> </w:t>
      </w:r>
      <w:r>
        <w:rPr/>
        <w:t>y</w:t>
      </w:r>
      <w:r>
        <w:rPr>
          <w:w w:val="100"/>
        </w:rPr>
        <w:t> </w:t>
      </w:r>
      <w:r>
        <w:rPr/>
        <w:t>la aseguradora recibirá una autorización automática del reporte de las</w:t>
      </w:r>
      <w:r>
        <w:rPr>
          <w:spacing w:val="-22"/>
        </w:rPr>
        <w:t> </w:t>
      </w:r>
      <w:r>
        <w:rPr/>
        <w:t>modificaciones.</w:t>
      </w:r>
      <w:r>
        <w:rPr>
          <w:w w:val="100"/>
        </w:rPr>
        <w:t> </w:t>
      </w:r>
      <w:r>
        <w:rPr/>
        <w:t>Cuando</w:t>
      </w:r>
      <w:r>
        <w:rPr>
          <w:spacing w:val="34"/>
        </w:rPr>
        <w:t> </w:t>
      </w:r>
      <w:r>
        <w:rPr/>
        <w:t>una</w:t>
      </w:r>
      <w:r>
        <w:rPr>
          <w:spacing w:val="34"/>
        </w:rPr>
        <w:t> </w:t>
      </w:r>
      <w:r>
        <w:rPr/>
        <w:t>póliza</w:t>
      </w:r>
      <w:r>
        <w:rPr>
          <w:spacing w:val="34"/>
        </w:rPr>
        <w:t> </w:t>
      </w:r>
      <w:r>
        <w:rPr/>
        <w:t>de</w:t>
      </w:r>
      <w:r>
        <w:rPr>
          <w:spacing w:val="33"/>
        </w:rPr>
        <w:t> </w:t>
      </w:r>
      <w:r>
        <w:rPr/>
        <w:t>seguro</w:t>
      </w:r>
      <w:r>
        <w:rPr>
          <w:spacing w:val="34"/>
        </w:rPr>
        <w:t> </w:t>
      </w:r>
      <w:r>
        <w:rPr/>
        <w:t>agropecuario</w:t>
      </w:r>
      <w:r>
        <w:rPr>
          <w:spacing w:val="33"/>
        </w:rPr>
        <w:t> </w:t>
      </w:r>
      <w:r>
        <w:rPr/>
        <w:t>de</w:t>
      </w:r>
      <w:r>
        <w:rPr>
          <w:spacing w:val="33"/>
        </w:rPr>
        <w:t> </w:t>
      </w:r>
      <w:r>
        <w:rPr/>
        <w:t>tipo</w:t>
      </w:r>
      <w:r>
        <w:rPr>
          <w:spacing w:val="33"/>
        </w:rPr>
        <w:t> </w:t>
      </w:r>
      <w:r>
        <w:rPr/>
        <w:t>catastrófico</w:t>
      </w:r>
      <w:r>
        <w:rPr>
          <w:spacing w:val="34"/>
        </w:rPr>
        <w:t> </w:t>
      </w:r>
      <w:r>
        <w:rPr/>
        <w:t>sea</w:t>
      </w:r>
      <w:r>
        <w:rPr>
          <w:spacing w:val="33"/>
        </w:rPr>
        <w:t> </w:t>
      </w:r>
      <w:r>
        <w:rPr/>
        <w:t>modificada</w:t>
      </w:r>
      <w:r>
        <w:rPr>
          <w:spacing w:val="34"/>
        </w:rPr>
        <w:t> </w:t>
      </w:r>
      <w:r>
        <w:rPr/>
        <w:t>y</w:t>
      </w:r>
      <w:r>
        <w:rPr>
          <w:spacing w:val="32"/>
        </w:rPr>
        <w:t> </w:t>
      </w:r>
      <w:r>
        <w:rPr/>
        <w:t>la</w:t>
      </w:r>
      <w:r>
        <w:rPr>
          <w:w w:val="100"/>
        </w:rPr>
        <w:t> </w:t>
      </w:r>
      <w:r>
        <w:rPr/>
        <w:t>modificación implique mayor incentivo, FINAGRO se reserva el derecho de aceptar</w:t>
      </w:r>
      <w:r>
        <w:rPr>
          <w:spacing w:val="9"/>
        </w:rPr>
        <w:t> </w:t>
      </w:r>
      <w:r>
        <w:rPr/>
        <w:t>o</w:t>
      </w:r>
      <w:r>
        <w:rPr>
          <w:w w:val="100"/>
        </w:rPr>
        <w:t> </w:t>
      </w:r>
      <w:r>
        <w:rPr/>
        <w:t>rechazar dichas modificaciones con base en su justificación y disponibilidad</w:t>
      </w:r>
      <w:r>
        <w:rPr>
          <w:spacing w:val="56"/>
        </w:rPr>
        <w:t> </w:t>
      </w:r>
      <w:r>
        <w:rPr/>
        <w:t>de</w:t>
      </w:r>
      <w:r>
        <w:rPr>
          <w:w w:val="100"/>
        </w:rPr>
        <w:t> </w:t>
      </w:r>
      <w:r>
        <w:rPr/>
        <w:t>recursos, a través una</w:t>
      </w:r>
      <w:r>
        <w:rPr>
          <w:spacing w:val="-8"/>
        </w:rPr>
        <w:t> </w:t>
      </w:r>
      <w:r>
        <w:rPr/>
        <w:t>comunicación.</w:t>
      </w:r>
    </w:p>
    <w:p>
      <w:pPr>
        <w:spacing w:line="240" w:lineRule="auto" w:before="7"/>
        <w:rPr>
          <w:rFonts w:ascii="Arial" w:hAnsi="Arial" w:cs="Arial" w:eastAsia="Arial"/>
          <w:sz w:val="21"/>
          <w:szCs w:val="21"/>
        </w:rPr>
      </w:pPr>
    </w:p>
    <w:p>
      <w:pPr>
        <w:pStyle w:val="Heading1"/>
        <w:numPr>
          <w:ilvl w:val="1"/>
          <w:numId w:val="1"/>
        </w:numPr>
        <w:tabs>
          <w:tab w:pos="1622" w:val="left" w:leader="none"/>
        </w:tabs>
        <w:spacing w:line="240" w:lineRule="auto" w:before="0" w:after="0"/>
        <w:ind w:left="1622" w:right="584" w:hanging="720"/>
        <w:jc w:val="left"/>
        <w:rPr>
          <w:b w:val="0"/>
          <w:bCs w:val="0"/>
        </w:rPr>
      </w:pPr>
      <w:r>
        <w:rPr/>
        <w:t>Reporte de cancelación de</w:t>
      </w:r>
      <w:r>
        <w:rPr>
          <w:spacing w:val="-3"/>
        </w:rPr>
        <w:t> </w:t>
      </w:r>
      <w:r>
        <w:rPr/>
        <w:t>pólizas</w:t>
      </w:r>
      <w:r>
        <w:rPr>
          <w:b w:val="0"/>
        </w:rPr>
      </w:r>
    </w:p>
    <w:p>
      <w:pPr>
        <w:spacing w:line="240" w:lineRule="auto" w:before="4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spacing w:line="240" w:lineRule="auto"/>
        <w:ind w:right="577"/>
        <w:jc w:val="both"/>
      </w:pPr>
      <w:r>
        <w:rPr/>
        <w:t>En</w:t>
      </w:r>
      <w:r>
        <w:rPr>
          <w:spacing w:val="52"/>
        </w:rPr>
        <w:t> </w:t>
      </w:r>
      <w:r>
        <w:rPr/>
        <w:t>el</w:t>
      </w:r>
      <w:r>
        <w:rPr>
          <w:spacing w:val="51"/>
        </w:rPr>
        <w:t> </w:t>
      </w:r>
      <w:r>
        <w:rPr/>
        <w:t>evento</w:t>
      </w:r>
      <w:r>
        <w:rPr>
          <w:spacing w:val="52"/>
        </w:rPr>
        <w:t> </w:t>
      </w:r>
      <w:r>
        <w:rPr/>
        <w:t>que</w:t>
      </w:r>
      <w:r>
        <w:rPr>
          <w:spacing w:val="52"/>
        </w:rPr>
        <w:t> </w:t>
      </w:r>
      <w:r>
        <w:rPr/>
        <w:t>la</w:t>
      </w:r>
      <w:r>
        <w:rPr>
          <w:spacing w:val="52"/>
        </w:rPr>
        <w:t> </w:t>
      </w:r>
      <w:r>
        <w:rPr/>
        <w:t>póliza</w:t>
      </w:r>
      <w:r>
        <w:rPr>
          <w:spacing w:val="52"/>
        </w:rPr>
        <w:t> </w:t>
      </w:r>
      <w:r>
        <w:rPr/>
        <w:t>haya</w:t>
      </w:r>
      <w:r>
        <w:rPr>
          <w:spacing w:val="52"/>
        </w:rPr>
        <w:t> </w:t>
      </w:r>
      <w:r>
        <w:rPr/>
        <w:t>sido</w:t>
      </w:r>
      <w:r>
        <w:rPr>
          <w:spacing w:val="52"/>
        </w:rPr>
        <w:t> </w:t>
      </w:r>
      <w:r>
        <w:rPr/>
        <w:t>cancelada,</w:t>
      </w:r>
      <w:r>
        <w:rPr>
          <w:spacing w:val="53"/>
        </w:rPr>
        <w:t> </w:t>
      </w:r>
      <w:r>
        <w:rPr/>
        <w:t>la</w:t>
      </w:r>
      <w:r>
        <w:rPr>
          <w:spacing w:val="52"/>
        </w:rPr>
        <w:t> </w:t>
      </w:r>
      <w:r>
        <w:rPr/>
        <w:t>aseguradora</w:t>
      </w:r>
      <w:r>
        <w:rPr>
          <w:spacing w:val="52"/>
        </w:rPr>
        <w:t> </w:t>
      </w:r>
      <w:r>
        <w:rPr/>
        <w:t>debe</w:t>
      </w:r>
      <w:r>
        <w:rPr>
          <w:spacing w:val="52"/>
        </w:rPr>
        <w:t> </w:t>
      </w:r>
      <w:r>
        <w:rPr/>
        <w:t>reportar</w:t>
      </w:r>
      <w:r>
        <w:rPr>
          <w:spacing w:val="53"/>
        </w:rPr>
        <w:t> </w:t>
      </w:r>
      <w:r>
        <w:rPr/>
        <w:t>la</w:t>
      </w:r>
      <w:r>
        <w:rPr>
          <w:w w:val="100"/>
        </w:rPr>
        <w:t> </w:t>
      </w:r>
      <w:r>
        <w:rPr/>
        <w:t>cancelación a través del Aplicativo SIOI - ISA indicando la fecha de la cancelación,</w:t>
      </w:r>
      <w:r>
        <w:rPr>
          <w:spacing w:val="52"/>
        </w:rPr>
        <w:t> </w:t>
      </w:r>
      <w:r>
        <w:rPr/>
        <w:t>la</w:t>
      </w:r>
      <w:r>
        <w:rPr>
          <w:w w:val="100"/>
        </w:rPr>
        <w:t> </w:t>
      </w:r>
      <w:r>
        <w:rPr/>
        <w:t>cual,</w:t>
      </w:r>
      <w:r>
        <w:rPr>
          <w:spacing w:val="12"/>
        </w:rPr>
        <w:t> </w:t>
      </w:r>
      <w:r>
        <w:rPr/>
        <w:t>en</w:t>
      </w:r>
      <w:r>
        <w:rPr>
          <w:spacing w:val="11"/>
        </w:rPr>
        <w:t> </w:t>
      </w:r>
      <w:r>
        <w:rPr/>
        <w:t>todo</w:t>
      </w:r>
      <w:r>
        <w:rPr>
          <w:spacing w:val="11"/>
        </w:rPr>
        <w:t> </w:t>
      </w:r>
      <w:r>
        <w:rPr/>
        <w:t>caso</w:t>
      </w:r>
      <w:r>
        <w:rPr>
          <w:spacing w:val="11"/>
        </w:rPr>
        <w:t> </w:t>
      </w:r>
      <w:r>
        <w:rPr/>
        <w:t>no</w:t>
      </w:r>
      <w:r>
        <w:rPr>
          <w:spacing w:val="11"/>
        </w:rPr>
        <w:t> </w:t>
      </w:r>
      <w:r>
        <w:rPr/>
        <w:t>podrá</w:t>
      </w:r>
      <w:r>
        <w:rPr>
          <w:spacing w:val="11"/>
        </w:rPr>
        <w:t> </w:t>
      </w:r>
      <w:r>
        <w:rPr/>
        <w:t>ser</w:t>
      </w:r>
      <w:r>
        <w:rPr>
          <w:spacing w:val="12"/>
        </w:rPr>
        <w:t> </w:t>
      </w:r>
      <w:r>
        <w:rPr/>
        <w:t>superior</w:t>
      </w:r>
      <w:r>
        <w:rPr>
          <w:spacing w:val="12"/>
        </w:rPr>
        <w:t> </w:t>
      </w:r>
      <w:r>
        <w:rPr/>
        <w:t>a</w:t>
      </w:r>
      <w:r>
        <w:rPr>
          <w:spacing w:val="11"/>
        </w:rPr>
        <w:t> </w:t>
      </w:r>
      <w:r>
        <w:rPr/>
        <w:t>la</w:t>
      </w:r>
      <w:r>
        <w:rPr>
          <w:spacing w:val="9"/>
        </w:rPr>
        <w:t> </w:t>
      </w:r>
      <w:r>
        <w:rPr/>
        <w:t>fecha</w:t>
      </w:r>
      <w:r>
        <w:rPr>
          <w:spacing w:val="11"/>
        </w:rPr>
        <w:t> </w:t>
      </w:r>
      <w:r>
        <w:rPr/>
        <w:t>de</w:t>
      </w:r>
      <w:r>
        <w:rPr>
          <w:spacing w:val="8"/>
        </w:rPr>
        <w:t> </w:t>
      </w:r>
      <w:r>
        <w:rPr/>
        <w:t>finalización</w:t>
      </w:r>
      <w:r>
        <w:rPr>
          <w:spacing w:val="11"/>
        </w:rPr>
        <w:t> </w:t>
      </w:r>
      <w:r>
        <w:rPr/>
        <w:t>de</w:t>
      </w:r>
      <w:r>
        <w:rPr>
          <w:spacing w:val="13"/>
        </w:rPr>
        <w:t> </w:t>
      </w:r>
      <w:r>
        <w:rPr/>
        <w:t>la</w:t>
      </w:r>
      <w:r>
        <w:rPr>
          <w:spacing w:val="13"/>
        </w:rPr>
        <w:t> </w:t>
      </w:r>
      <w:r>
        <w:rPr/>
        <w:t>cobertura</w:t>
      </w:r>
      <w:r>
        <w:rPr>
          <w:spacing w:val="11"/>
        </w:rPr>
        <w:t> </w:t>
      </w:r>
      <w:r>
        <w:rPr/>
        <w:t>del</w:t>
      </w:r>
      <w:r>
        <w:rPr>
          <w:w w:val="100"/>
        </w:rPr>
        <w:t> </w:t>
      </w:r>
      <w:r>
        <w:rPr/>
        <w:t>seguro. La aseguradora deberá reintegrar el valor del subsidio de acuerdo con los</w:t>
      </w:r>
      <w:r>
        <w:rPr>
          <w:spacing w:val="4"/>
        </w:rPr>
        <w:t> </w:t>
      </w:r>
      <w:r>
        <w:rPr/>
        <w:t>días</w:t>
      </w:r>
      <w:r>
        <w:rPr>
          <w:w w:val="100"/>
        </w:rPr>
        <w:t> </w:t>
      </w:r>
      <w:r>
        <w:rPr/>
        <w:t>en</w:t>
      </w:r>
      <w:r>
        <w:rPr>
          <w:spacing w:val="37"/>
        </w:rPr>
        <w:t> </w:t>
      </w:r>
      <w:r>
        <w:rPr/>
        <w:t>que</w:t>
      </w:r>
      <w:r>
        <w:rPr>
          <w:spacing w:val="37"/>
        </w:rPr>
        <w:t> </w:t>
      </w:r>
      <w:r>
        <w:rPr/>
        <w:t>dicha</w:t>
      </w:r>
      <w:r>
        <w:rPr>
          <w:spacing w:val="37"/>
        </w:rPr>
        <w:t> </w:t>
      </w:r>
      <w:r>
        <w:rPr/>
        <w:t>póliza</w:t>
      </w:r>
      <w:r>
        <w:rPr>
          <w:spacing w:val="37"/>
        </w:rPr>
        <w:t> </w:t>
      </w:r>
      <w:r>
        <w:rPr/>
        <w:t>estuvo</w:t>
      </w:r>
      <w:r>
        <w:rPr>
          <w:spacing w:val="40"/>
        </w:rPr>
        <w:t> </w:t>
      </w:r>
      <w:r>
        <w:rPr/>
        <w:t>vigente.</w:t>
      </w:r>
      <w:r>
        <w:rPr>
          <w:spacing w:val="38"/>
        </w:rPr>
        <w:t> </w:t>
      </w:r>
      <w:r>
        <w:rPr/>
        <w:t>En</w:t>
      </w:r>
      <w:r>
        <w:rPr>
          <w:spacing w:val="37"/>
        </w:rPr>
        <w:t> </w:t>
      </w:r>
      <w:r>
        <w:rPr/>
        <w:t>este</w:t>
      </w:r>
      <w:r>
        <w:rPr>
          <w:spacing w:val="37"/>
        </w:rPr>
        <w:t> </w:t>
      </w:r>
      <w:r>
        <w:rPr/>
        <w:t>caso,</w:t>
      </w:r>
      <w:r>
        <w:rPr>
          <w:spacing w:val="38"/>
        </w:rPr>
        <w:t> </w:t>
      </w:r>
      <w:r>
        <w:rPr/>
        <w:t>la</w:t>
      </w:r>
      <w:r>
        <w:rPr>
          <w:spacing w:val="37"/>
        </w:rPr>
        <w:t> </w:t>
      </w:r>
      <w:r>
        <w:rPr/>
        <w:t>aseguradora</w:t>
      </w:r>
      <w:r>
        <w:rPr>
          <w:spacing w:val="38"/>
        </w:rPr>
        <w:t> </w:t>
      </w:r>
      <w:r>
        <w:rPr/>
        <w:t>debe</w:t>
      </w:r>
      <w:r>
        <w:rPr>
          <w:spacing w:val="37"/>
        </w:rPr>
        <w:t> </w:t>
      </w:r>
      <w:r>
        <w:rPr/>
        <w:t>devolver</w:t>
      </w:r>
      <w:r>
        <w:rPr>
          <w:spacing w:val="38"/>
        </w:rPr>
        <w:t> </w:t>
      </w:r>
      <w:r>
        <w:rPr/>
        <w:t>a</w:t>
      </w:r>
      <w:r>
        <w:rPr>
          <w:w w:val="100"/>
        </w:rPr>
        <w:t> </w:t>
      </w:r>
      <w:r>
        <w:rPr/>
        <w:t>FINAGRO el valor del subsidio durante los siguientes 30 días calendario de la fecha</w:t>
      </w:r>
      <w:r>
        <w:rPr>
          <w:spacing w:val="-14"/>
        </w:rPr>
        <w:t> </w:t>
      </w:r>
      <w:r>
        <w:rPr/>
        <w:t>de</w:t>
      </w:r>
      <w:r>
        <w:rPr>
          <w:w w:val="100"/>
        </w:rPr>
        <w:t> </w:t>
      </w:r>
      <w:r>
        <w:rPr/>
        <w:t>cancelación</w:t>
      </w:r>
      <w:r>
        <w:rPr>
          <w:spacing w:val="35"/>
        </w:rPr>
        <w:t> </w:t>
      </w:r>
      <w:r>
        <w:rPr/>
        <w:t>de</w:t>
      </w:r>
      <w:r>
        <w:rPr>
          <w:spacing w:val="35"/>
        </w:rPr>
        <w:t> </w:t>
      </w:r>
      <w:r>
        <w:rPr/>
        <w:t>la</w:t>
      </w:r>
      <w:r>
        <w:rPr>
          <w:spacing w:val="35"/>
        </w:rPr>
        <w:t> </w:t>
      </w:r>
      <w:r>
        <w:rPr/>
        <w:t>póliza,</w:t>
      </w:r>
      <w:r>
        <w:rPr>
          <w:spacing w:val="36"/>
        </w:rPr>
        <w:t> </w:t>
      </w:r>
      <w:r>
        <w:rPr/>
        <w:t>la</w:t>
      </w:r>
      <w:r>
        <w:rPr>
          <w:spacing w:val="35"/>
        </w:rPr>
        <w:t> </w:t>
      </w:r>
      <w:r>
        <w:rPr/>
        <w:t>cual,</w:t>
      </w:r>
      <w:r>
        <w:rPr>
          <w:spacing w:val="34"/>
        </w:rPr>
        <w:t> </w:t>
      </w:r>
      <w:r>
        <w:rPr/>
        <w:t>de</w:t>
      </w:r>
      <w:r>
        <w:rPr>
          <w:spacing w:val="35"/>
        </w:rPr>
        <w:t> </w:t>
      </w:r>
      <w:r>
        <w:rPr/>
        <w:t>ningún</w:t>
      </w:r>
      <w:r>
        <w:rPr>
          <w:spacing w:val="32"/>
        </w:rPr>
        <w:t> </w:t>
      </w:r>
      <w:r>
        <w:rPr/>
        <w:t>modo</w:t>
      </w:r>
      <w:r>
        <w:rPr>
          <w:spacing w:val="35"/>
        </w:rPr>
        <w:t> </w:t>
      </w:r>
      <w:r>
        <w:rPr/>
        <w:t>podrá</w:t>
      </w:r>
      <w:r>
        <w:rPr>
          <w:spacing w:val="33"/>
        </w:rPr>
        <w:t> </w:t>
      </w:r>
      <w:r>
        <w:rPr/>
        <w:t>ser</w:t>
      </w:r>
      <w:r>
        <w:rPr>
          <w:spacing w:val="33"/>
        </w:rPr>
        <w:t> </w:t>
      </w:r>
      <w:r>
        <w:rPr/>
        <w:t>superior</w:t>
      </w:r>
      <w:r>
        <w:rPr>
          <w:spacing w:val="34"/>
        </w:rPr>
        <w:t> </w:t>
      </w:r>
      <w:r>
        <w:rPr/>
        <w:t>a</w:t>
      </w:r>
      <w:r>
        <w:rPr>
          <w:spacing w:val="33"/>
        </w:rPr>
        <w:t> </w:t>
      </w:r>
      <w:r>
        <w:rPr/>
        <w:t>la</w:t>
      </w:r>
      <w:r>
        <w:rPr>
          <w:spacing w:val="33"/>
        </w:rPr>
        <w:t> </w:t>
      </w:r>
      <w:r>
        <w:rPr/>
        <w:t>fecha</w:t>
      </w:r>
      <w:r>
        <w:rPr>
          <w:spacing w:val="33"/>
        </w:rPr>
        <w:t> </w:t>
      </w:r>
      <w:r>
        <w:rPr/>
        <w:t>de</w:t>
      </w:r>
      <w:r>
        <w:rPr>
          <w:w w:val="100"/>
        </w:rPr>
        <w:t> </w:t>
      </w:r>
      <w:r>
        <w:rPr/>
        <w:t>finalización de la cobertura del</w:t>
      </w:r>
      <w:r>
        <w:rPr>
          <w:spacing w:val="-9"/>
        </w:rPr>
        <w:t> </w:t>
      </w:r>
      <w:r>
        <w:rPr/>
        <w:t>seguro.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right="573"/>
        <w:jc w:val="both"/>
      </w:pPr>
      <w:r>
        <w:rPr/>
        <w:t>Las cancelaciones seguirán el proceso de validación dentro del Aplicativo SIOI - ISA</w:t>
      </w:r>
      <w:r>
        <w:rPr>
          <w:spacing w:val="26"/>
        </w:rPr>
        <w:t> </w:t>
      </w:r>
      <w:r>
        <w:rPr/>
        <w:t>y</w:t>
      </w:r>
      <w:r>
        <w:rPr>
          <w:w w:val="100"/>
        </w:rPr>
        <w:t> </w:t>
      </w:r>
      <w:r>
        <w:rPr/>
        <w:t>la aseguradora recibirá una autorización automática de los reportes de</w:t>
      </w:r>
      <w:r>
        <w:rPr>
          <w:spacing w:val="-28"/>
        </w:rPr>
        <w:t> </w:t>
      </w:r>
      <w:r>
        <w:rPr/>
        <w:t>cancelación.</w:t>
      </w:r>
    </w:p>
    <w:p>
      <w:pPr>
        <w:spacing w:line="240" w:lineRule="auto" w:before="7"/>
        <w:rPr>
          <w:rFonts w:ascii="Arial" w:hAnsi="Arial" w:cs="Arial" w:eastAsia="Arial"/>
          <w:sz w:val="21"/>
          <w:szCs w:val="21"/>
        </w:rPr>
      </w:pPr>
    </w:p>
    <w:p>
      <w:pPr>
        <w:pStyle w:val="Heading1"/>
        <w:numPr>
          <w:ilvl w:val="1"/>
          <w:numId w:val="1"/>
        </w:numPr>
        <w:tabs>
          <w:tab w:pos="1622" w:val="left" w:leader="none"/>
        </w:tabs>
        <w:spacing w:line="240" w:lineRule="auto" w:before="0" w:after="0"/>
        <w:ind w:left="1622" w:right="584" w:hanging="720"/>
        <w:jc w:val="left"/>
        <w:rPr>
          <w:b w:val="0"/>
          <w:bCs w:val="0"/>
        </w:rPr>
      </w:pPr>
      <w:r>
        <w:rPr/>
        <w:t>Reporte de</w:t>
      </w:r>
      <w:r>
        <w:rPr>
          <w:spacing w:val="-2"/>
        </w:rPr>
        <w:t> </w:t>
      </w:r>
      <w:r>
        <w:rPr/>
        <w:t>siniestros</w:t>
      </w:r>
      <w:r>
        <w:rPr>
          <w:b w:val="0"/>
        </w:rPr>
      </w:r>
    </w:p>
    <w:p>
      <w:pPr>
        <w:spacing w:line="240" w:lineRule="auto" w:before="4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spacing w:line="240" w:lineRule="auto"/>
        <w:ind w:right="582"/>
        <w:jc w:val="both"/>
      </w:pPr>
      <w:r>
        <w:rPr/>
        <w:t>La</w:t>
      </w:r>
      <w:r>
        <w:rPr>
          <w:spacing w:val="18"/>
        </w:rPr>
        <w:t> </w:t>
      </w:r>
      <w:r>
        <w:rPr/>
        <w:t>aseguradora</w:t>
      </w:r>
      <w:r>
        <w:rPr>
          <w:spacing w:val="18"/>
        </w:rPr>
        <w:t> </w:t>
      </w:r>
      <w:r>
        <w:rPr/>
        <w:t>deberá</w:t>
      </w:r>
      <w:r>
        <w:rPr>
          <w:spacing w:val="18"/>
        </w:rPr>
        <w:t> </w:t>
      </w:r>
      <w:r>
        <w:rPr/>
        <w:t>reportar</w:t>
      </w:r>
      <w:r>
        <w:rPr>
          <w:spacing w:val="19"/>
        </w:rPr>
        <w:t> </w:t>
      </w:r>
      <w:r>
        <w:rPr/>
        <w:t>información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siniestralidad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todas</w:t>
      </w:r>
      <w:r>
        <w:rPr>
          <w:spacing w:val="18"/>
        </w:rPr>
        <w:t> </w:t>
      </w:r>
      <w:r>
        <w:rPr/>
        <w:t>las</w:t>
      </w:r>
      <w:r>
        <w:rPr>
          <w:spacing w:val="18"/>
        </w:rPr>
        <w:t> </w:t>
      </w:r>
      <w:r>
        <w:rPr/>
        <w:t>pólizas</w:t>
      </w:r>
      <w:r>
        <w:rPr>
          <w:spacing w:val="18"/>
        </w:rPr>
        <w:t> </w:t>
      </w:r>
      <w:r>
        <w:rPr/>
        <w:t>de</w:t>
      </w:r>
      <w:r>
        <w:rPr>
          <w:w w:val="100"/>
        </w:rPr>
        <w:t> </w:t>
      </w:r>
      <w:r>
        <w:rPr/>
        <w:t>seguro agropecuario. Para ello facilitará información relacionada</w:t>
      </w:r>
      <w:r>
        <w:rPr>
          <w:spacing w:val="-15"/>
        </w:rPr>
        <w:t> </w:t>
      </w:r>
      <w:r>
        <w:rPr/>
        <w:t>con: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right="578"/>
        <w:jc w:val="both"/>
      </w:pPr>
      <w:r>
        <w:rPr/>
        <w:t>El número de póliza, fecha de la ocurrencia del siniestro, total de hectáreas</w:t>
      </w:r>
      <w:r>
        <w:rPr>
          <w:spacing w:val="8"/>
        </w:rPr>
        <w:t> </w:t>
      </w:r>
      <w:r>
        <w:rPr/>
        <w:t>afectadas,</w:t>
      </w:r>
      <w:r>
        <w:rPr>
          <w:w w:val="100"/>
        </w:rPr>
        <w:t> </w:t>
      </w:r>
      <w:r>
        <w:rPr/>
        <w:t>estado del siniestro (en estudio, liquidado u objetado), amparo afectado, valor</w:t>
      </w:r>
      <w:r>
        <w:rPr>
          <w:spacing w:val="58"/>
        </w:rPr>
        <w:t> </w:t>
      </w:r>
      <w:r>
        <w:rPr/>
        <w:t>del</w:t>
      </w:r>
      <w:r>
        <w:rPr>
          <w:w w:val="100"/>
        </w:rPr>
        <w:t> </w:t>
      </w:r>
      <w:r>
        <w:rPr/>
        <w:t>siniestro pagado, valor del deducible y observación sobre el</w:t>
      </w:r>
      <w:r>
        <w:rPr>
          <w:spacing w:val="-14"/>
        </w:rPr>
        <w:t> </w:t>
      </w:r>
      <w:r>
        <w:rPr/>
        <w:t>siniestro.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right="574"/>
        <w:jc w:val="both"/>
      </w:pPr>
      <w:r>
        <w:rPr/>
        <w:t>Se</w:t>
      </w:r>
      <w:r>
        <w:rPr>
          <w:spacing w:val="50"/>
        </w:rPr>
        <w:t> </w:t>
      </w:r>
      <w:r>
        <w:rPr/>
        <w:t>entiende</w:t>
      </w:r>
      <w:r>
        <w:rPr>
          <w:spacing w:val="50"/>
        </w:rPr>
        <w:t> </w:t>
      </w:r>
      <w:r>
        <w:rPr/>
        <w:t>por</w:t>
      </w:r>
      <w:r>
        <w:rPr>
          <w:spacing w:val="51"/>
        </w:rPr>
        <w:t> </w:t>
      </w:r>
      <w:r>
        <w:rPr/>
        <w:t>siniestro</w:t>
      </w:r>
      <w:r>
        <w:rPr>
          <w:spacing w:val="52"/>
        </w:rPr>
        <w:t> </w:t>
      </w:r>
      <w:r>
        <w:rPr/>
        <w:t>en</w:t>
      </w:r>
      <w:r>
        <w:rPr>
          <w:spacing w:val="50"/>
        </w:rPr>
        <w:t> </w:t>
      </w:r>
      <w:r>
        <w:rPr/>
        <w:t>estudio,</w:t>
      </w:r>
      <w:r>
        <w:rPr>
          <w:spacing w:val="51"/>
        </w:rPr>
        <w:t> </w:t>
      </w:r>
      <w:r>
        <w:rPr/>
        <w:t>a</w:t>
      </w:r>
      <w:r>
        <w:rPr>
          <w:spacing w:val="50"/>
        </w:rPr>
        <w:t> </w:t>
      </w:r>
      <w:r>
        <w:rPr/>
        <w:t>la</w:t>
      </w:r>
      <w:r>
        <w:rPr>
          <w:spacing w:val="50"/>
        </w:rPr>
        <w:t> </w:t>
      </w:r>
      <w:r>
        <w:rPr/>
        <w:t>reclamación</w:t>
      </w:r>
      <w:r>
        <w:rPr>
          <w:spacing w:val="50"/>
        </w:rPr>
        <w:t> </w:t>
      </w:r>
      <w:r>
        <w:rPr/>
        <w:t>que</w:t>
      </w:r>
      <w:r>
        <w:rPr>
          <w:spacing w:val="50"/>
        </w:rPr>
        <w:t> </w:t>
      </w:r>
      <w:r>
        <w:rPr/>
        <w:t>hace</w:t>
      </w:r>
      <w:r>
        <w:rPr>
          <w:spacing w:val="50"/>
        </w:rPr>
        <w:t> </w:t>
      </w:r>
      <w:r>
        <w:rPr/>
        <w:t>el</w:t>
      </w:r>
      <w:r>
        <w:rPr>
          <w:spacing w:val="49"/>
        </w:rPr>
        <w:t> </w:t>
      </w:r>
      <w:r>
        <w:rPr/>
        <w:t>asegurado,</w:t>
      </w:r>
      <w:r>
        <w:rPr>
          <w:spacing w:val="51"/>
        </w:rPr>
        <w:t> </w:t>
      </w:r>
      <w:r>
        <w:rPr/>
        <w:t>el</w:t>
      </w:r>
      <w:r>
        <w:rPr>
          <w:w w:val="100"/>
        </w:rPr>
        <w:t> </w:t>
      </w:r>
      <w:r>
        <w:rPr/>
        <w:t>tomador o el productor, por haberse dado una afectación de su objeto asegurable,</w:t>
      </w:r>
      <w:r>
        <w:rPr>
          <w:spacing w:val="33"/>
        </w:rPr>
        <w:t> </w:t>
      </w:r>
      <w:r>
        <w:rPr/>
        <w:t>que</w:t>
      </w:r>
      <w:r>
        <w:rPr>
          <w:w w:val="100"/>
        </w:rPr>
        <w:t> </w:t>
      </w:r>
      <w:r>
        <w:rPr/>
        <w:t>se encuentra en proceso de revisión para determinar si hay lugar al pago</w:t>
      </w:r>
      <w:r>
        <w:rPr>
          <w:spacing w:val="15"/>
        </w:rPr>
        <w:t> </w:t>
      </w:r>
      <w:r>
        <w:rPr/>
        <w:t>de</w:t>
      </w:r>
      <w:r>
        <w:rPr>
          <w:w w:val="100"/>
        </w:rPr>
        <w:t> </w:t>
      </w:r>
      <w:r>
        <w:rPr/>
        <w:t>indemnización o no. El siniestro liquidado hace referencia al valor que la</w:t>
      </w:r>
      <w:r>
        <w:rPr>
          <w:spacing w:val="22"/>
        </w:rPr>
        <w:t> </w:t>
      </w:r>
      <w:r>
        <w:rPr/>
        <w:t>aseguradora</w:t>
      </w:r>
      <w:r>
        <w:rPr>
          <w:w w:val="100"/>
        </w:rPr>
        <w:t> </w:t>
      </w:r>
      <w:r>
        <w:rPr/>
        <w:t>pagará al productor resultado de una afectación que ampara la póliza</w:t>
      </w:r>
      <w:r>
        <w:rPr>
          <w:spacing w:val="-19"/>
        </w:rPr>
        <w:t> </w:t>
      </w:r>
      <w:r>
        <w:rPr/>
        <w:t>tomada.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right="574"/>
        <w:jc w:val="both"/>
      </w:pPr>
      <w:r>
        <w:rPr/>
        <w:t>El siniestro objetado hace referencia al siniestro avisado y cerrado que no fue</w:t>
      </w:r>
      <w:r>
        <w:rPr>
          <w:spacing w:val="60"/>
        </w:rPr>
        <w:t> </w:t>
      </w:r>
      <w:r>
        <w:rPr/>
        <w:t>pagado</w:t>
      </w:r>
      <w:r>
        <w:rPr>
          <w:w w:val="100"/>
        </w:rPr>
        <w:t> </w:t>
      </w:r>
      <w:r>
        <w:rPr/>
        <w:t>al</w:t>
      </w:r>
      <w:r>
        <w:rPr>
          <w:spacing w:val="18"/>
        </w:rPr>
        <w:t> </w:t>
      </w:r>
      <w:r>
        <w:rPr/>
        <w:t>productor,</w:t>
      </w:r>
      <w:r>
        <w:rPr>
          <w:spacing w:val="20"/>
        </w:rPr>
        <w:t> </w:t>
      </w:r>
      <w:r>
        <w:rPr/>
        <w:t>por</w:t>
      </w:r>
      <w:r>
        <w:rPr>
          <w:spacing w:val="17"/>
        </w:rPr>
        <w:t> </w:t>
      </w:r>
      <w:r>
        <w:rPr/>
        <w:t>razones</w:t>
      </w:r>
      <w:r>
        <w:rPr>
          <w:spacing w:val="19"/>
        </w:rPr>
        <w:t> </w:t>
      </w:r>
      <w:r>
        <w:rPr/>
        <w:t>tales</w:t>
      </w:r>
      <w:r>
        <w:rPr>
          <w:spacing w:val="18"/>
        </w:rPr>
        <w:t> </w:t>
      </w:r>
      <w:r>
        <w:rPr/>
        <w:t>como:</w:t>
      </w:r>
      <w:r>
        <w:rPr>
          <w:spacing w:val="20"/>
        </w:rPr>
        <w:t> </w:t>
      </w:r>
      <w:r>
        <w:rPr/>
        <w:t>no</w:t>
      </w:r>
      <w:r>
        <w:rPr>
          <w:spacing w:val="18"/>
        </w:rPr>
        <w:t> </w:t>
      </w:r>
      <w:r>
        <w:rPr/>
        <w:t>procedía</w:t>
      </w:r>
      <w:r>
        <w:rPr>
          <w:spacing w:val="18"/>
        </w:rPr>
        <w:t> </w:t>
      </w:r>
      <w:r>
        <w:rPr/>
        <w:t>el</w:t>
      </w:r>
      <w:r>
        <w:rPr>
          <w:spacing w:val="18"/>
        </w:rPr>
        <w:t> </w:t>
      </w:r>
      <w:r>
        <w:rPr/>
        <w:t>siniestro,</w:t>
      </w:r>
      <w:r>
        <w:rPr>
          <w:spacing w:val="19"/>
        </w:rPr>
        <w:t> </w:t>
      </w:r>
      <w:r>
        <w:rPr/>
        <w:t>el</w:t>
      </w:r>
      <w:r>
        <w:rPr>
          <w:spacing w:val="18"/>
        </w:rPr>
        <w:t> </w:t>
      </w:r>
      <w:r>
        <w:rPr/>
        <w:t>siniestro</w:t>
      </w:r>
      <w:r>
        <w:rPr>
          <w:spacing w:val="18"/>
        </w:rPr>
        <w:t> </w:t>
      </w:r>
      <w:r>
        <w:rPr/>
        <w:t>se</w:t>
      </w:r>
      <w:r>
        <w:rPr>
          <w:spacing w:val="18"/>
        </w:rPr>
        <w:t> </w:t>
      </w:r>
      <w:r>
        <w:rPr/>
        <w:t>debió</w:t>
      </w:r>
      <w:r>
        <w:rPr>
          <w:spacing w:val="18"/>
        </w:rPr>
        <w:t> </w:t>
      </w:r>
      <w:r>
        <w:rPr/>
        <w:t>a</w:t>
      </w:r>
      <w:r>
        <w:rPr>
          <w:w w:val="100"/>
        </w:rPr>
        <w:t> </w:t>
      </w:r>
      <w:r>
        <w:rPr/>
        <w:t>un evento no cubierto por la póliza o falta de la atención adecuada del cultivo por</w:t>
      </w:r>
      <w:r>
        <w:rPr>
          <w:spacing w:val="12"/>
        </w:rPr>
        <w:t> </w:t>
      </w:r>
      <w:r>
        <w:rPr/>
        <w:t>parte</w:t>
      </w:r>
      <w:r>
        <w:rPr>
          <w:w w:val="100"/>
        </w:rPr>
        <w:t> </w:t>
      </w:r>
      <w:r>
        <w:rPr/>
        <w:t>del productor, en este caso la aseguradora deberá presentar cuál es el caso</w:t>
      </w:r>
      <w:r>
        <w:rPr>
          <w:spacing w:val="26"/>
        </w:rPr>
        <w:t> </w:t>
      </w:r>
      <w:r>
        <w:rPr/>
        <w:t>y</w:t>
      </w:r>
      <w:r>
        <w:rPr>
          <w:w w:val="100"/>
        </w:rPr>
        <w:t> </w:t>
      </w:r>
      <w:r>
        <w:rPr/>
        <w:t>registrarlo en la casilla</w:t>
      </w:r>
      <w:r>
        <w:rPr>
          <w:spacing w:val="-16"/>
        </w:rPr>
        <w:t> </w:t>
      </w:r>
      <w:r>
        <w:rPr/>
        <w:t>observaciones.</w:t>
      </w:r>
    </w:p>
    <w:p>
      <w:pPr>
        <w:spacing w:after="0" w:line="240" w:lineRule="auto"/>
        <w:jc w:val="both"/>
        <w:sectPr>
          <w:pgSz w:w="11910" w:h="16840"/>
          <w:pgMar w:header="0" w:footer="397" w:top="620" w:bottom="600" w:left="1160" w:right="11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1251" w:hRule="exact"/>
        </w:trPr>
        <w:tc>
          <w:tcPr>
            <w:tcW w:w="203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31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87"/>
              <w:ind w:left="96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CIRCULAR</w:t>
            </w:r>
            <w:r>
              <w:rPr>
                <w:rFonts w:ascii="Arial"/>
                <w:b/>
                <w:spacing w:val="-7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REGLAMENTARIA</w:t>
            </w:r>
            <w:r>
              <w:rPr>
                <w:rFonts w:ascii="Arial"/>
                <w:sz w:val="24"/>
              </w:rPr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23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P - 9 DE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2015</w:t>
            </w:r>
            <w:r>
              <w:rPr>
                <w:rFonts w:ascii="Arial"/>
                <w:sz w:val="22"/>
              </w:rPr>
            </w:r>
          </w:p>
        </w:tc>
      </w:tr>
    </w:tbl>
    <w:p>
      <w:pPr>
        <w:spacing w:line="240" w:lineRule="auto" w:before="8"/>
        <w:rPr>
          <w:rFonts w:ascii="Arial" w:hAnsi="Arial" w:cs="Arial" w:eastAsia="Arial"/>
          <w:sz w:val="13"/>
          <w:szCs w:val="13"/>
        </w:rPr>
      </w:pPr>
    </w:p>
    <w:p>
      <w:pPr>
        <w:pStyle w:val="BodyText"/>
        <w:spacing w:line="240" w:lineRule="auto" w:before="72"/>
        <w:ind w:left="549" w:right="583"/>
        <w:jc w:val="center"/>
      </w:pPr>
      <w:r>
        <w:rPr/>
        <w:t>Esta información será reportada a través del Aplicativo SIOI - ISA, con base al</w:t>
      </w:r>
      <w:r>
        <w:rPr>
          <w:spacing w:val="20"/>
        </w:rPr>
        <w:t> </w:t>
      </w:r>
      <w:r>
        <w:rPr/>
        <w:t>archivo</w:t>
      </w:r>
      <w:r>
        <w:rPr>
          <w:w w:val="100"/>
        </w:rPr>
        <w:t> </w:t>
      </w:r>
      <w:r>
        <w:rPr/>
        <w:t>Excel del Anexo 4. Las fechas de corte trimestral de los siniestros serán las</w:t>
      </w:r>
      <w:r>
        <w:rPr>
          <w:spacing w:val="-20"/>
        </w:rPr>
        <w:t> </w:t>
      </w:r>
      <w:r>
        <w:rPr/>
        <w:t>siguientes: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Heading1"/>
        <w:spacing w:line="240" w:lineRule="auto"/>
        <w:ind w:left="549" w:right="557" w:firstLine="0"/>
        <w:jc w:val="center"/>
        <w:rPr>
          <w:b w:val="0"/>
          <w:bCs w:val="0"/>
        </w:rPr>
      </w:pPr>
      <w:r>
        <w:rPr>
          <w:spacing w:val="-8"/>
        </w:rPr>
        <w:t>Cronograma </w:t>
      </w:r>
      <w:r>
        <w:rPr>
          <w:spacing w:val="-6"/>
        </w:rPr>
        <w:t>de </w:t>
      </w:r>
      <w:r>
        <w:rPr>
          <w:spacing w:val="-8"/>
        </w:rPr>
        <w:t>reporte </w:t>
      </w:r>
      <w:r>
        <w:rPr>
          <w:spacing w:val="-4"/>
        </w:rPr>
        <w:t>de </w:t>
      </w:r>
      <w:r>
        <w:rPr>
          <w:spacing w:val="-8"/>
        </w:rPr>
        <w:t>siniestros</w:t>
      </w:r>
      <w:r>
        <w:rPr>
          <w:spacing w:val="-35"/>
        </w:rPr>
        <w:t> </w:t>
      </w:r>
      <w:r>
        <w:rPr>
          <w:spacing w:val="-7"/>
        </w:rPr>
        <w:t>2015</w:t>
      </w:r>
      <w:r>
        <w:rPr>
          <w:b w:val="0"/>
          <w:spacing w:val="-7"/>
        </w:rPr>
      </w:r>
    </w:p>
    <w:p>
      <w:pPr>
        <w:spacing w:line="240" w:lineRule="auto" w:before="4"/>
        <w:rPr>
          <w:rFonts w:ascii="Arial" w:hAnsi="Arial" w:cs="Arial" w:eastAsia="Arial"/>
          <w:b/>
          <w:bCs/>
          <w:sz w:val="20"/>
          <w:szCs w:val="20"/>
        </w:rPr>
      </w:pPr>
    </w:p>
    <w:tbl>
      <w:tblPr>
        <w:tblW w:w="0" w:type="auto"/>
        <w:jc w:val="left"/>
        <w:tblInd w:w="197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80"/>
        <w:gridCol w:w="2244"/>
      </w:tblGrid>
      <w:tr>
        <w:trPr>
          <w:trHeight w:val="336" w:hRule="exact"/>
        </w:trPr>
        <w:tc>
          <w:tcPr>
            <w:tcW w:w="3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8"/>
              <w:ind w:left="6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Siniestros de los meses</w:t>
            </w:r>
            <w:r>
              <w:rPr>
                <w:rFonts w:ascii="Arial"/>
                <w:b/>
                <w:spacing w:val="-7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de:</w:t>
            </w:r>
            <w:r>
              <w:rPr>
                <w:rFonts w:ascii="Arial"/>
                <w:sz w:val="20"/>
              </w:rPr>
            </w:r>
          </w:p>
        </w:tc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8"/>
              <w:ind w:left="5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Fecha</w:t>
            </w:r>
            <w:r>
              <w:rPr>
                <w:rFonts w:ascii="Arial" w:hAnsi="Arial"/>
                <w:b/>
                <w:spacing w:val="-6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límite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334" w:hRule="exact"/>
        </w:trPr>
        <w:tc>
          <w:tcPr>
            <w:tcW w:w="3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0"/>
              <w:ind w:left="6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Enero, febrero y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marzo,</w:t>
            </w:r>
          </w:p>
        </w:tc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0"/>
              <w:ind w:left="5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30 abril de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2015</w:t>
            </w:r>
          </w:p>
        </w:tc>
      </w:tr>
      <w:tr>
        <w:trPr>
          <w:trHeight w:val="336" w:hRule="exact"/>
        </w:trPr>
        <w:tc>
          <w:tcPr>
            <w:tcW w:w="3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0"/>
              <w:ind w:left="6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Abril, mayo y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junio.</w:t>
            </w:r>
          </w:p>
        </w:tc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0"/>
              <w:ind w:left="5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31 julio de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2015</w:t>
            </w:r>
          </w:p>
        </w:tc>
      </w:tr>
      <w:tr>
        <w:trPr>
          <w:trHeight w:val="336" w:hRule="exact"/>
        </w:trPr>
        <w:tc>
          <w:tcPr>
            <w:tcW w:w="3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0"/>
              <w:ind w:left="6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Julio, agosto y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septiembre,</w:t>
            </w:r>
          </w:p>
        </w:tc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0"/>
              <w:ind w:left="5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31 octubre de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2015</w:t>
            </w:r>
          </w:p>
        </w:tc>
      </w:tr>
      <w:tr>
        <w:trPr>
          <w:trHeight w:val="337" w:hRule="exact"/>
        </w:trPr>
        <w:tc>
          <w:tcPr>
            <w:tcW w:w="3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1"/>
              <w:ind w:left="6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Octubre, noviembre y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diciembre</w:t>
            </w:r>
          </w:p>
        </w:tc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1"/>
              <w:ind w:left="5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31 enero de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2016</w:t>
            </w:r>
          </w:p>
        </w:tc>
      </w:tr>
    </w:tbl>
    <w:p>
      <w:pPr>
        <w:spacing w:line="240" w:lineRule="auto" w:before="5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pStyle w:val="BodyText"/>
        <w:spacing w:line="240" w:lineRule="auto" w:before="72"/>
        <w:ind w:right="575"/>
        <w:jc w:val="both"/>
      </w:pPr>
      <w:r>
        <w:rPr/>
        <w:t>Como se indica en el numeral iv de la sección 5.4 de la presente Circular, es</w:t>
      </w:r>
      <w:r>
        <w:rPr>
          <w:spacing w:val="55"/>
        </w:rPr>
        <w:t> </w:t>
      </w:r>
      <w:r>
        <w:rPr/>
        <w:t>requisito</w:t>
      </w:r>
      <w:r>
        <w:rPr>
          <w:w w:val="100"/>
        </w:rPr>
        <w:t> </w:t>
      </w:r>
      <w:r>
        <w:rPr/>
        <w:t>necesario tener al día los reportes de siniestros para el acceso al incentivo.</w:t>
      </w:r>
      <w:r>
        <w:rPr>
          <w:spacing w:val="31"/>
        </w:rPr>
        <w:t> </w:t>
      </w:r>
      <w:r>
        <w:rPr/>
        <w:t>El</w:t>
      </w:r>
      <w:r>
        <w:rPr>
          <w:w w:val="100"/>
        </w:rPr>
        <w:t> </w:t>
      </w:r>
      <w:r>
        <w:rPr/>
        <w:t>Aplicativo SIOI-ISA validará este el</w:t>
      </w:r>
      <w:r>
        <w:rPr>
          <w:spacing w:val="-12"/>
        </w:rPr>
        <w:t> </w:t>
      </w:r>
      <w:r>
        <w:rPr/>
        <w:t>requisito.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right="578"/>
        <w:jc w:val="both"/>
      </w:pPr>
      <w:r>
        <w:rPr/>
        <w:t>Para los reportes de la siniestralidad de las vigencias 2013 y 2014 correspondientes</w:t>
      </w:r>
      <w:r>
        <w:rPr>
          <w:spacing w:val="32"/>
        </w:rPr>
        <w:t> </w:t>
      </w:r>
      <w:r>
        <w:rPr/>
        <w:t>a</w:t>
      </w:r>
      <w:r>
        <w:rPr>
          <w:w w:val="100"/>
        </w:rPr>
        <w:t> </w:t>
      </w:r>
      <w:r>
        <w:rPr/>
        <w:t>las exigencias de las Circulares P 4 de 2013 y P 8 de 2014 el límite para la carga en</w:t>
      </w:r>
      <w:r>
        <w:rPr>
          <w:spacing w:val="27"/>
        </w:rPr>
        <w:t> </w:t>
      </w:r>
      <w:r>
        <w:rPr/>
        <w:t>el</w:t>
      </w:r>
      <w:r>
        <w:rPr>
          <w:w w:val="100"/>
        </w:rPr>
        <w:t> </w:t>
      </w:r>
      <w:r>
        <w:rPr/>
        <w:t>Aplicativo SIOI - ISA será el 31 de mayo de</w:t>
      </w:r>
      <w:r>
        <w:rPr>
          <w:spacing w:val="-12"/>
        </w:rPr>
        <w:t> </w:t>
      </w:r>
      <w:r>
        <w:rPr/>
        <w:t>2015.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sz w:val="21"/>
          <w:szCs w:val="21"/>
        </w:rPr>
      </w:pPr>
    </w:p>
    <w:p>
      <w:pPr>
        <w:pStyle w:val="Heading1"/>
        <w:spacing w:line="240" w:lineRule="auto"/>
        <w:ind w:left="3374" w:right="574" w:hanging="2449"/>
        <w:jc w:val="left"/>
        <w:rPr>
          <w:b w:val="0"/>
          <w:bCs w:val="0"/>
        </w:rPr>
      </w:pPr>
      <w:r>
        <w:rPr>
          <w:w w:val="100"/>
        </w:rPr>
      </w:r>
      <w:r>
        <w:rPr>
          <w:u w:val="thick" w:color="000000"/>
        </w:rPr>
        <w:t>TITULO II: PROCEDIMIENTO PARA EL PAGO DEL 1% DE LAS PRIMAS</w:t>
      </w:r>
      <w:r>
        <w:rPr>
          <w:spacing w:val="-23"/>
          <w:u w:val="thick" w:color="000000"/>
        </w:rPr>
        <w:t> </w:t>
      </w:r>
      <w:r>
        <w:rPr>
          <w:u w:val="thick" w:color="000000"/>
        </w:rPr>
        <w:t>DE</w:t>
      </w:r>
      <w:r>
        <w:rPr>
          <w:w w:val="100"/>
        </w:rPr>
      </w:r>
      <w:r>
        <w:rPr>
          <w:w w:val="100"/>
        </w:rPr>
        <w:t> </w:t>
      </w:r>
      <w:r>
        <w:rPr>
          <w:u w:val="thick" w:color="000000"/>
        </w:rPr>
        <w:t>SEGURO</w:t>
      </w:r>
      <w:r>
        <w:rPr>
          <w:spacing w:val="-11"/>
          <w:u w:val="thick" w:color="000000"/>
        </w:rPr>
        <w:t> </w:t>
      </w:r>
      <w:r>
        <w:rPr>
          <w:u w:val="thick" w:color="000000"/>
        </w:rPr>
        <w:t>AGROPECUARIO</w:t>
      </w:r>
      <w:r>
        <w:rPr/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pStyle w:val="ListParagraph"/>
        <w:numPr>
          <w:ilvl w:val="0"/>
          <w:numId w:val="6"/>
        </w:numPr>
        <w:tabs>
          <w:tab w:pos="1260" w:val="left" w:leader="none"/>
        </w:tabs>
        <w:spacing w:line="240" w:lineRule="auto" w:before="72" w:after="0"/>
        <w:ind w:left="1259" w:right="574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z w:val="22"/>
        </w:rPr>
        <w:t>OBLIGATORIEDAD DEL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PAGO</w:t>
      </w:r>
      <w:r>
        <w:rPr>
          <w:rFonts w:ascii="Arial"/>
          <w:sz w:val="22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spacing w:line="240" w:lineRule="auto"/>
        <w:ind w:right="581"/>
        <w:jc w:val="both"/>
      </w:pPr>
      <w:r>
        <w:rPr/>
        <w:t>El Decreto 2555 de 2010 del Ministerio de Hacienda y Crédito Público, estableció que</w:t>
      </w:r>
      <w:r>
        <w:rPr>
          <w:w w:val="100"/>
        </w:rPr>
        <w:t> </w:t>
      </w:r>
      <w:r>
        <w:rPr/>
        <w:t>el 1% de los recursos provenientes de las primas pagadas en seguros agropecuarios</w:t>
      </w:r>
      <w:r>
        <w:rPr>
          <w:w w:val="100"/>
        </w:rPr>
        <w:t> </w:t>
      </w:r>
      <w:r>
        <w:rPr/>
        <w:t>deben transferirse trimestralmente por las aseguradoras al</w:t>
      </w:r>
      <w:r>
        <w:rPr>
          <w:spacing w:val="-21"/>
        </w:rPr>
        <w:t> </w:t>
      </w:r>
      <w:r>
        <w:rPr/>
        <w:t>FNRA.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right="577"/>
        <w:jc w:val="both"/>
      </w:pPr>
      <w:r>
        <w:rPr/>
        <w:t>Para efectos de lo anterior, es decir, para que las aseguradoras cumplan con</w:t>
      </w:r>
      <w:r>
        <w:rPr>
          <w:spacing w:val="-4"/>
        </w:rPr>
        <w:t> </w:t>
      </w:r>
      <w:r>
        <w:rPr/>
        <w:t>la</w:t>
      </w:r>
      <w:r>
        <w:rPr>
          <w:w w:val="100"/>
        </w:rPr>
        <w:t> </w:t>
      </w:r>
      <w:r>
        <w:rPr/>
        <w:t>responsabilidad</w:t>
      </w:r>
      <w:r>
        <w:rPr>
          <w:spacing w:val="22"/>
        </w:rPr>
        <w:t> </w:t>
      </w:r>
      <w:r>
        <w:rPr/>
        <w:t>de</w:t>
      </w:r>
      <w:r>
        <w:rPr>
          <w:spacing w:val="21"/>
        </w:rPr>
        <w:t> </w:t>
      </w:r>
      <w:r>
        <w:rPr/>
        <w:t>pagar</w:t>
      </w:r>
      <w:r>
        <w:rPr>
          <w:spacing w:val="23"/>
        </w:rPr>
        <w:t> </w:t>
      </w:r>
      <w:r>
        <w:rPr/>
        <w:t>el</w:t>
      </w:r>
      <w:r>
        <w:rPr>
          <w:spacing w:val="21"/>
        </w:rPr>
        <w:t> </w:t>
      </w:r>
      <w:r>
        <w:rPr/>
        <w:t>1%</w:t>
      </w:r>
      <w:r>
        <w:rPr>
          <w:spacing w:val="22"/>
        </w:rPr>
        <w:t> </w:t>
      </w:r>
      <w:r>
        <w:rPr/>
        <w:t>del</w:t>
      </w:r>
      <w:r>
        <w:rPr>
          <w:spacing w:val="23"/>
        </w:rPr>
        <w:t> </w:t>
      </w:r>
      <w:r>
        <w:rPr/>
        <w:t>valor</w:t>
      </w:r>
      <w:r>
        <w:rPr>
          <w:spacing w:val="23"/>
        </w:rPr>
        <w:t> </w:t>
      </w:r>
      <w:r>
        <w:rPr/>
        <w:t>de</w:t>
      </w:r>
      <w:r>
        <w:rPr>
          <w:spacing w:val="21"/>
        </w:rPr>
        <w:t> </w:t>
      </w:r>
      <w:r>
        <w:rPr/>
        <w:t>las</w:t>
      </w:r>
      <w:r>
        <w:rPr>
          <w:spacing w:val="24"/>
        </w:rPr>
        <w:t> </w:t>
      </w:r>
      <w:r>
        <w:rPr/>
        <w:t>primas</w:t>
      </w:r>
      <w:r>
        <w:rPr>
          <w:spacing w:val="22"/>
        </w:rPr>
        <w:t> </w:t>
      </w:r>
      <w:r>
        <w:rPr/>
        <w:t>de</w:t>
      </w:r>
      <w:r>
        <w:rPr>
          <w:spacing w:val="21"/>
        </w:rPr>
        <w:t> </w:t>
      </w:r>
      <w:r>
        <w:rPr/>
        <w:t>las</w:t>
      </w:r>
      <w:r>
        <w:rPr>
          <w:spacing w:val="22"/>
        </w:rPr>
        <w:t> </w:t>
      </w:r>
      <w:r>
        <w:rPr/>
        <w:t>pólizas</w:t>
      </w:r>
      <w:r>
        <w:rPr>
          <w:spacing w:val="22"/>
        </w:rPr>
        <w:t> </w:t>
      </w:r>
      <w:r>
        <w:rPr/>
        <w:t>agropecuarias</w:t>
      </w:r>
      <w:r>
        <w:rPr>
          <w:w w:val="100"/>
        </w:rPr>
        <w:t> </w:t>
      </w:r>
      <w:r>
        <w:rPr/>
        <w:t>sujetas y no sujetas a subsidio al FNRA, la Vicepresidencia de Garantías de FINAGRO</w:t>
      </w:r>
      <w:r>
        <w:rPr>
          <w:w w:val="100"/>
        </w:rPr>
        <w:t> </w:t>
      </w:r>
      <w:r>
        <w:rPr/>
        <w:t>les</w:t>
      </w:r>
      <w:r>
        <w:rPr>
          <w:spacing w:val="28"/>
        </w:rPr>
        <w:t> </w:t>
      </w:r>
      <w:r>
        <w:rPr/>
        <w:t>remitirá</w:t>
      </w:r>
      <w:r>
        <w:rPr>
          <w:spacing w:val="29"/>
        </w:rPr>
        <w:t> </w:t>
      </w:r>
      <w:r>
        <w:rPr/>
        <w:t>una</w:t>
      </w:r>
      <w:r>
        <w:rPr>
          <w:spacing w:val="28"/>
        </w:rPr>
        <w:t> </w:t>
      </w:r>
      <w:r>
        <w:rPr/>
        <w:t>cuenta</w:t>
      </w:r>
      <w:r>
        <w:rPr>
          <w:spacing w:val="26"/>
        </w:rPr>
        <w:t> </w:t>
      </w:r>
      <w:r>
        <w:rPr/>
        <w:t>de</w:t>
      </w:r>
      <w:r>
        <w:rPr>
          <w:spacing w:val="28"/>
        </w:rPr>
        <w:t> </w:t>
      </w:r>
      <w:r>
        <w:rPr/>
        <w:t>cobro</w:t>
      </w:r>
      <w:r>
        <w:rPr>
          <w:spacing w:val="28"/>
        </w:rPr>
        <w:t> </w:t>
      </w:r>
      <w:r>
        <w:rPr/>
        <w:t>en</w:t>
      </w:r>
      <w:r>
        <w:rPr>
          <w:spacing w:val="27"/>
        </w:rPr>
        <w:t> </w:t>
      </w:r>
      <w:r>
        <w:rPr/>
        <w:t>la</w:t>
      </w:r>
      <w:r>
        <w:rPr>
          <w:spacing w:val="26"/>
        </w:rPr>
        <w:t> </w:t>
      </w:r>
      <w:r>
        <w:rPr/>
        <w:t>que</w:t>
      </w:r>
      <w:r>
        <w:rPr>
          <w:spacing w:val="28"/>
        </w:rPr>
        <w:t> </w:t>
      </w:r>
      <w:r>
        <w:rPr/>
        <w:t>se</w:t>
      </w:r>
      <w:r>
        <w:rPr>
          <w:spacing w:val="28"/>
        </w:rPr>
        <w:t> </w:t>
      </w:r>
      <w:r>
        <w:rPr/>
        <w:t>indicará</w:t>
      </w:r>
      <w:r>
        <w:rPr>
          <w:spacing w:val="29"/>
        </w:rPr>
        <w:t> </w:t>
      </w:r>
      <w:r>
        <w:rPr/>
        <w:t>el</w:t>
      </w:r>
      <w:r>
        <w:rPr>
          <w:spacing w:val="27"/>
        </w:rPr>
        <w:t> </w:t>
      </w:r>
      <w:r>
        <w:rPr/>
        <w:t>valor</w:t>
      </w:r>
      <w:r>
        <w:rPr>
          <w:spacing w:val="29"/>
        </w:rPr>
        <w:t> </w:t>
      </w:r>
      <w:r>
        <w:rPr/>
        <w:t>y</w:t>
      </w:r>
      <w:r>
        <w:rPr>
          <w:spacing w:val="26"/>
        </w:rPr>
        <w:t> </w:t>
      </w:r>
      <w:r>
        <w:rPr/>
        <w:t>la</w:t>
      </w:r>
      <w:r>
        <w:rPr>
          <w:spacing w:val="28"/>
        </w:rPr>
        <w:t> </w:t>
      </w:r>
      <w:r>
        <w:rPr/>
        <w:t>cuenta</w:t>
      </w:r>
      <w:r>
        <w:rPr>
          <w:spacing w:val="29"/>
        </w:rPr>
        <w:t> </w:t>
      </w:r>
      <w:r>
        <w:rPr/>
        <w:t>bancaria</w:t>
      </w:r>
      <w:r>
        <w:rPr>
          <w:w w:val="100"/>
        </w:rPr>
        <w:t> </w:t>
      </w:r>
      <w:r>
        <w:rPr/>
        <w:t>para la realización del pago relacionado con las pólizas sujetas a subsidio </w:t>
      </w:r>
      <w:r>
        <w:rPr>
          <w:spacing w:val="3"/>
        </w:rPr>
        <w:t> </w:t>
      </w:r>
      <w:r>
        <w:rPr/>
        <w:t>y</w:t>
      </w:r>
      <w:r>
        <w:rPr>
          <w:w w:val="100"/>
        </w:rPr>
        <w:t> </w:t>
      </w:r>
      <w:r>
        <w:rPr/>
        <w:t>registradas en</w:t>
      </w:r>
      <w:r>
        <w:rPr>
          <w:spacing w:val="-7"/>
        </w:rPr>
        <w:t> </w:t>
      </w:r>
      <w:r>
        <w:rPr/>
        <w:t>FINAGRO.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right="578"/>
        <w:jc w:val="both"/>
      </w:pPr>
      <w:r>
        <w:rPr/>
        <w:t>De existir pólizas agropecuarias adicionales que las aseguradoras no hayan</w:t>
      </w:r>
      <w:r>
        <w:rPr>
          <w:spacing w:val="52"/>
        </w:rPr>
        <w:t> </w:t>
      </w:r>
      <w:r>
        <w:rPr/>
        <w:t>reportado</w:t>
      </w:r>
      <w:r>
        <w:rPr>
          <w:w w:val="100"/>
        </w:rPr>
        <w:t> </w:t>
      </w:r>
      <w:r>
        <w:rPr/>
        <w:t>ante FINAGRO para obtener el beneficio del subsidio, será obligación de cada una</w:t>
      </w:r>
      <w:r>
        <w:rPr>
          <w:spacing w:val="41"/>
        </w:rPr>
        <w:t> </w:t>
      </w:r>
      <w:r>
        <w:rPr/>
        <w:t>de</w:t>
      </w:r>
      <w:r>
        <w:rPr>
          <w:w w:val="100"/>
        </w:rPr>
        <w:t> </w:t>
      </w:r>
      <w:r>
        <w:rPr/>
        <w:t>las</w:t>
      </w:r>
      <w:r>
        <w:rPr>
          <w:spacing w:val="16"/>
        </w:rPr>
        <w:t> </w:t>
      </w:r>
      <w:r>
        <w:rPr/>
        <w:t>aseguradoras</w:t>
      </w:r>
      <w:r>
        <w:rPr>
          <w:spacing w:val="16"/>
        </w:rPr>
        <w:t> </w:t>
      </w:r>
      <w:r>
        <w:rPr/>
        <w:t>efectuar</w:t>
      </w:r>
      <w:r>
        <w:rPr>
          <w:spacing w:val="17"/>
        </w:rPr>
        <w:t> </w:t>
      </w:r>
      <w:r>
        <w:rPr/>
        <w:t>el</w:t>
      </w:r>
      <w:r>
        <w:rPr>
          <w:spacing w:val="15"/>
        </w:rPr>
        <w:t> </w:t>
      </w:r>
      <w:r>
        <w:rPr/>
        <w:t>pago</w:t>
      </w:r>
      <w:r>
        <w:rPr>
          <w:spacing w:val="16"/>
        </w:rPr>
        <w:t> </w:t>
      </w:r>
      <w:r>
        <w:rPr/>
        <w:t>del</w:t>
      </w:r>
      <w:r>
        <w:rPr>
          <w:spacing w:val="15"/>
        </w:rPr>
        <w:t> </w:t>
      </w:r>
      <w:r>
        <w:rPr/>
        <w:t>1%</w:t>
      </w:r>
      <w:r>
        <w:rPr>
          <w:spacing w:val="17"/>
        </w:rPr>
        <w:t> </w:t>
      </w:r>
      <w:r>
        <w:rPr/>
        <w:t>sobre</w:t>
      </w:r>
      <w:r>
        <w:rPr>
          <w:spacing w:val="14"/>
        </w:rPr>
        <w:t> </w:t>
      </w:r>
      <w:r>
        <w:rPr/>
        <w:t>el</w:t>
      </w:r>
      <w:r>
        <w:rPr>
          <w:spacing w:val="15"/>
        </w:rPr>
        <w:t> </w:t>
      </w:r>
      <w:r>
        <w:rPr/>
        <w:t>valor</w:t>
      </w:r>
      <w:r>
        <w:rPr>
          <w:spacing w:val="17"/>
        </w:rPr>
        <w:t> </w:t>
      </w:r>
      <w:r>
        <w:rPr/>
        <w:t>de</w:t>
      </w:r>
      <w:r>
        <w:rPr>
          <w:spacing w:val="16"/>
        </w:rPr>
        <w:t> </w:t>
      </w:r>
      <w:r>
        <w:rPr/>
        <w:t>la</w:t>
      </w:r>
      <w:r>
        <w:rPr>
          <w:spacing w:val="16"/>
        </w:rPr>
        <w:t> </w:t>
      </w:r>
      <w:r>
        <w:rPr/>
        <w:t>prima</w:t>
      </w:r>
      <w:r>
        <w:rPr>
          <w:spacing w:val="14"/>
        </w:rPr>
        <w:t> </w:t>
      </w:r>
      <w:r>
        <w:rPr/>
        <w:t>de</w:t>
      </w:r>
      <w:r>
        <w:rPr>
          <w:spacing w:val="16"/>
        </w:rPr>
        <w:t> </w:t>
      </w:r>
      <w:r>
        <w:rPr/>
        <w:t>las</w:t>
      </w:r>
      <w:r>
        <w:rPr>
          <w:spacing w:val="16"/>
        </w:rPr>
        <w:t> </w:t>
      </w:r>
      <w:r>
        <w:rPr/>
        <w:t>mismas</w:t>
      </w:r>
      <w:r>
        <w:rPr>
          <w:spacing w:val="16"/>
        </w:rPr>
        <w:t> </w:t>
      </w:r>
      <w:r>
        <w:rPr/>
        <w:t>y</w:t>
      </w:r>
      <w:r>
        <w:rPr>
          <w:w w:val="100"/>
        </w:rPr>
        <w:t> </w:t>
      </w:r>
      <w:r>
        <w:rPr/>
        <w:t>registrar a través del Aplicativo SIOI - ISA las pólizas que no recibieron</w:t>
      </w:r>
      <w:r>
        <w:rPr>
          <w:spacing w:val="-26"/>
        </w:rPr>
        <w:t> </w:t>
      </w:r>
      <w:r>
        <w:rPr/>
        <w:t>incentivo.</w:t>
      </w:r>
    </w:p>
    <w:p>
      <w:pPr>
        <w:spacing w:line="240" w:lineRule="auto" w:before="7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numPr>
          <w:ilvl w:val="0"/>
          <w:numId w:val="6"/>
        </w:numPr>
        <w:tabs>
          <w:tab w:pos="1260" w:val="left" w:leader="none"/>
        </w:tabs>
        <w:spacing w:line="240" w:lineRule="auto" w:before="0" w:after="0"/>
        <w:ind w:left="1259" w:right="574" w:hanging="360"/>
        <w:jc w:val="left"/>
        <w:rPr>
          <w:b w:val="0"/>
          <w:bCs w:val="0"/>
        </w:rPr>
      </w:pPr>
      <w:r>
        <w:rPr/>
        <w:t>CRONOGRAMA DE</w:t>
      </w:r>
      <w:r>
        <w:rPr>
          <w:spacing w:val="-9"/>
        </w:rPr>
        <w:t> </w:t>
      </w:r>
      <w:r>
        <w:rPr/>
        <w:t>LIQUIDACIÓN</w:t>
      </w:r>
      <w:r>
        <w:rPr>
          <w:b w:val="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pStyle w:val="BodyText"/>
        <w:spacing w:line="240" w:lineRule="auto"/>
        <w:ind w:right="579"/>
        <w:jc w:val="both"/>
      </w:pPr>
      <w:r>
        <w:rPr/>
        <w:t>El cronograma con las fechas de corte, en el Aplicativo SIOI - ISA, para la</w:t>
      </w:r>
      <w:r>
        <w:rPr>
          <w:spacing w:val="55"/>
        </w:rPr>
        <w:t> </w:t>
      </w:r>
      <w:r>
        <w:rPr/>
        <w:t>liquidación</w:t>
      </w:r>
      <w:r>
        <w:rPr>
          <w:w w:val="100"/>
        </w:rPr>
        <w:t> </w:t>
      </w:r>
      <w:r>
        <w:rPr/>
        <w:t>del</w:t>
      </w:r>
      <w:r>
        <w:rPr>
          <w:spacing w:val="27"/>
        </w:rPr>
        <w:t> </w:t>
      </w:r>
      <w:r>
        <w:rPr/>
        <w:t>respectivo</w:t>
      </w:r>
      <w:r>
        <w:rPr>
          <w:spacing w:val="28"/>
        </w:rPr>
        <w:t> </w:t>
      </w:r>
      <w:r>
        <w:rPr/>
        <w:t>1%</w:t>
      </w:r>
      <w:r>
        <w:rPr>
          <w:spacing w:val="29"/>
        </w:rPr>
        <w:t> </w:t>
      </w:r>
      <w:r>
        <w:rPr/>
        <w:t>del</w:t>
      </w:r>
      <w:r>
        <w:rPr>
          <w:spacing w:val="27"/>
        </w:rPr>
        <w:t> </w:t>
      </w:r>
      <w:r>
        <w:rPr/>
        <w:t>valor</w:t>
      </w:r>
      <w:r>
        <w:rPr>
          <w:spacing w:val="29"/>
        </w:rPr>
        <w:t> </w:t>
      </w:r>
      <w:r>
        <w:rPr/>
        <w:t>de</w:t>
      </w:r>
      <w:r>
        <w:rPr>
          <w:spacing w:val="28"/>
        </w:rPr>
        <w:t> </w:t>
      </w:r>
      <w:r>
        <w:rPr/>
        <w:t>las</w:t>
      </w:r>
      <w:r>
        <w:rPr>
          <w:spacing w:val="28"/>
        </w:rPr>
        <w:t> </w:t>
      </w:r>
      <w:r>
        <w:rPr/>
        <w:t>primas</w:t>
      </w:r>
      <w:r>
        <w:rPr>
          <w:spacing w:val="28"/>
        </w:rPr>
        <w:t> </w:t>
      </w:r>
      <w:r>
        <w:rPr/>
        <w:t>de</w:t>
      </w:r>
      <w:r>
        <w:rPr>
          <w:spacing w:val="28"/>
        </w:rPr>
        <w:t> </w:t>
      </w:r>
      <w:r>
        <w:rPr/>
        <w:t>las</w:t>
      </w:r>
      <w:r>
        <w:rPr>
          <w:spacing w:val="28"/>
        </w:rPr>
        <w:t> </w:t>
      </w:r>
      <w:r>
        <w:rPr/>
        <w:t>pólizas</w:t>
      </w:r>
      <w:r>
        <w:rPr>
          <w:spacing w:val="28"/>
        </w:rPr>
        <w:t> </w:t>
      </w:r>
      <w:r>
        <w:rPr/>
        <w:t>agropecuarias</w:t>
      </w:r>
      <w:r>
        <w:rPr>
          <w:spacing w:val="26"/>
        </w:rPr>
        <w:t> </w:t>
      </w:r>
      <w:r>
        <w:rPr/>
        <w:t>sujetas</w:t>
      </w:r>
      <w:r>
        <w:rPr>
          <w:spacing w:val="28"/>
        </w:rPr>
        <w:t> </w:t>
      </w:r>
      <w:r>
        <w:rPr/>
        <w:t>y</w:t>
      </w:r>
      <w:r>
        <w:rPr>
          <w:spacing w:val="26"/>
        </w:rPr>
        <w:t> </w:t>
      </w:r>
      <w:r>
        <w:rPr/>
        <w:t>no</w:t>
      </w:r>
      <w:r>
        <w:rPr>
          <w:w w:val="100"/>
        </w:rPr>
        <w:t> </w:t>
      </w:r>
      <w:r>
        <w:rPr/>
        <w:t>sujetas a subsidio es el</w:t>
      </w:r>
      <w:r>
        <w:rPr>
          <w:spacing w:val="-8"/>
        </w:rPr>
        <w:t> </w:t>
      </w:r>
      <w:r>
        <w:rPr/>
        <w:t>siguiente:</w:t>
      </w:r>
    </w:p>
    <w:p>
      <w:pPr>
        <w:spacing w:after="0" w:line="240" w:lineRule="auto"/>
        <w:jc w:val="both"/>
        <w:sectPr>
          <w:pgSz w:w="11910" w:h="16840"/>
          <w:pgMar w:header="0" w:footer="397" w:top="620" w:bottom="600" w:left="1160" w:right="11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1251" w:hRule="exact"/>
        </w:trPr>
        <w:tc>
          <w:tcPr>
            <w:tcW w:w="203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33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4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87"/>
              <w:ind w:left="96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CIRCULAR</w:t>
            </w:r>
            <w:r>
              <w:rPr>
                <w:rFonts w:ascii="Arial"/>
                <w:b/>
                <w:spacing w:val="-7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REGLAMENTARIA</w:t>
            </w:r>
            <w:r>
              <w:rPr>
                <w:rFonts w:ascii="Arial"/>
                <w:sz w:val="24"/>
              </w:rPr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23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P - 9 DE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2015</w:t>
            </w:r>
            <w:r>
              <w:rPr>
                <w:rFonts w:ascii="Arial"/>
                <w:sz w:val="22"/>
              </w:rPr>
            </w:r>
          </w:p>
        </w:tc>
      </w:tr>
    </w:tbl>
    <w:p>
      <w:pPr>
        <w:spacing w:line="240" w:lineRule="auto" w:before="6"/>
        <w:rPr>
          <w:rFonts w:ascii="Arial" w:hAnsi="Arial" w:cs="Arial" w:eastAsia="Arial"/>
          <w:sz w:val="13"/>
          <w:szCs w:val="13"/>
        </w:rPr>
      </w:pPr>
    </w:p>
    <w:p>
      <w:pPr>
        <w:pStyle w:val="Heading1"/>
        <w:spacing w:line="240" w:lineRule="auto" w:before="72"/>
        <w:ind w:left="549" w:right="560" w:firstLine="0"/>
        <w:jc w:val="center"/>
        <w:rPr>
          <w:b w:val="0"/>
          <w:bCs w:val="0"/>
        </w:rPr>
      </w:pPr>
      <w:r>
        <w:rPr>
          <w:spacing w:val="-8"/>
        </w:rPr>
        <w:t>Cronograma </w:t>
      </w:r>
      <w:r>
        <w:rPr>
          <w:spacing w:val="-6"/>
        </w:rPr>
        <w:t>de </w:t>
      </w:r>
      <w:r>
        <w:rPr>
          <w:spacing w:val="-8"/>
        </w:rPr>
        <w:t>Corte</w:t>
      </w:r>
      <w:r>
        <w:rPr>
          <w:spacing w:val="-20"/>
        </w:rPr>
        <w:t> </w:t>
      </w:r>
      <w:r>
        <w:rPr>
          <w:spacing w:val="-7"/>
        </w:rPr>
        <w:t>2015</w:t>
      </w:r>
      <w:r>
        <w:rPr>
          <w:b w:val="0"/>
          <w:spacing w:val="-7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7"/>
          <w:szCs w:val="27"/>
        </w:rPr>
      </w:pPr>
    </w:p>
    <w:tbl>
      <w:tblPr>
        <w:tblW w:w="0" w:type="auto"/>
        <w:jc w:val="left"/>
        <w:tblInd w:w="194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81"/>
        <w:gridCol w:w="2206"/>
      </w:tblGrid>
      <w:tr>
        <w:trPr>
          <w:trHeight w:val="310" w:hRule="exact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4"/>
              <w:ind w:left="6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Trimestre</w:t>
            </w:r>
            <w:r>
              <w:rPr>
                <w:rFonts w:ascii="Arial"/>
                <w:sz w:val="20"/>
              </w:rPr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4"/>
              <w:ind w:left="6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Fecha de</w:t>
            </w:r>
            <w:r>
              <w:rPr>
                <w:rFonts w:ascii="Arial"/>
                <w:b/>
                <w:spacing w:val="-7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corte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324" w:hRule="exact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0"/>
              <w:ind w:left="6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Enero, febrero y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marzo,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1"/>
              <w:ind w:left="6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31 marzo de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2015</w:t>
            </w:r>
          </w:p>
        </w:tc>
      </w:tr>
      <w:tr>
        <w:trPr>
          <w:trHeight w:val="326" w:hRule="exact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0"/>
              <w:ind w:left="6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Abril, mayo y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junio.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3"/>
              <w:ind w:left="6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30 junio de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2015</w:t>
            </w:r>
          </w:p>
        </w:tc>
      </w:tr>
      <w:tr>
        <w:trPr>
          <w:trHeight w:val="324" w:hRule="exact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8"/>
              <w:ind w:left="6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Julio, agosto y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septiembre,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1"/>
              <w:ind w:left="6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30 septiembre de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2015</w:t>
            </w:r>
          </w:p>
        </w:tc>
      </w:tr>
      <w:tr>
        <w:trPr>
          <w:trHeight w:val="326" w:hRule="exact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0"/>
              <w:ind w:left="6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Octubre, noviembre y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diciembre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3"/>
              <w:ind w:left="6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31 diciembre de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2015</w:t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pStyle w:val="BodyText"/>
        <w:spacing w:line="240" w:lineRule="auto" w:before="72"/>
        <w:ind w:right="583"/>
        <w:jc w:val="both"/>
      </w:pPr>
      <w:r>
        <w:rPr/>
        <w:t>Esta fecha de corte también constituye la fecha límite para el reporte de las pólizas</w:t>
      </w:r>
      <w:r>
        <w:rPr>
          <w:spacing w:val="14"/>
        </w:rPr>
        <w:t> </w:t>
      </w:r>
      <w:r>
        <w:rPr/>
        <w:t>de</w:t>
      </w:r>
      <w:r>
        <w:rPr>
          <w:w w:val="100"/>
        </w:rPr>
        <w:t> </w:t>
      </w:r>
      <w:r>
        <w:rPr/>
        <w:t>seguro</w:t>
      </w:r>
      <w:r>
        <w:rPr>
          <w:spacing w:val="34"/>
        </w:rPr>
        <w:t> </w:t>
      </w:r>
      <w:r>
        <w:rPr/>
        <w:t>agropecuario</w:t>
      </w:r>
      <w:r>
        <w:rPr>
          <w:spacing w:val="31"/>
        </w:rPr>
        <w:t> </w:t>
      </w:r>
      <w:r>
        <w:rPr/>
        <w:t>que</w:t>
      </w:r>
      <w:r>
        <w:rPr>
          <w:spacing w:val="34"/>
        </w:rPr>
        <w:t> </w:t>
      </w:r>
      <w:r>
        <w:rPr/>
        <w:t>no</w:t>
      </w:r>
      <w:r>
        <w:rPr>
          <w:spacing w:val="33"/>
        </w:rPr>
        <w:t> </w:t>
      </w:r>
      <w:r>
        <w:rPr/>
        <w:t>son</w:t>
      </w:r>
      <w:r>
        <w:rPr>
          <w:spacing w:val="33"/>
        </w:rPr>
        <w:t> </w:t>
      </w:r>
      <w:r>
        <w:rPr/>
        <w:t>sujetas</w:t>
      </w:r>
      <w:r>
        <w:rPr>
          <w:spacing w:val="34"/>
        </w:rPr>
        <w:t> </w:t>
      </w:r>
      <w:r>
        <w:rPr/>
        <w:t>a</w:t>
      </w:r>
      <w:r>
        <w:rPr>
          <w:spacing w:val="34"/>
        </w:rPr>
        <w:t> </w:t>
      </w:r>
      <w:r>
        <w:rPr/>
        <w:t>incentivo.</w:t>
      </w:r>
      <w:r>
        <w:rPr>
          <w:spacing w:val="35"/>
        </w:rPr>
        <w:t> </w:t>
      </w:r>
      <w:r>
        <w:rPr/>
        <w:t>La</w:t>
      </w:r>
      <w:r>
        <w:rPr>
          <w:spacing w:val="33"/>
        </w:rPr>
        <w:t> </w:t>
      </w:r>
      <w:r>
        <w:rPr/>
        <w:t>liquidación</w:t>
      </w:r>
      <w:r>
        <w:rPr>
          <w:spacing w:val="33"/>
        </w:rPr>
        <w:t> </w:t>
      </w:r>
      <w:r>
        <w:rPr/>
        <w:t>del</w:t>
      </w:r>
      <w:r>
        <w:rPr>
          <w:spacing w:val="35"/>
        </w:rPr>
        <w:t> </w:t>
      </w:r>
      <w:r>
        <w:rPr/>
        <w:t>1%</w:t>
      </w:r>
      <w:r>
        <w:rPr>
          <w:spacing w:val="34"/>
        </w:rPr>
        <w:t> </w:t>
      </w:r>
      <w:r>
        <w:rPr/>
        <w:t>se</w:t>
      </w:r>
      <w:r>
        <w:rPr>
          <w:spacing w:val="34"/>
        </w:rPr>
        <w:t> </w:t>
      </w:r>
      <w:r>
        <w:rPr/>
        <w:t>hará</w:t>
      </w:r>
      <w:r>
        <w:rPr>
          <w:w w:val="100"/>
        </w:rPr>
        <w:t> </w:t>
      </w:r>
      <w:r>
        <w:rPr/>
        <w:t>sobre</w:t>
      </w:r>
      <w:r>
        <w:rPr>
          <w:spacing w:val="23"/>
        </w:rPr>
        <w:t> </w:t>
      </w:r>
      <w:r>
        <w:rPr/>
        <w:t>el</w:t>
      </w:r>
      <w:r>
        <w:rPr>
          <w:spacing w:val="22"/>
        </w:rPr>
        <w:t> </w:t>
      </w:r>
      <w:r>
        <w:rPr/>
        <w:t>valor</w:t>
      </w:r>
      <w:r>
        <w:rPr>
          <w:spacing w:val="24"/>
        </w:rPr>
        <w:t> </w:t>
      </w:r>
      <w:r>
        <w:rPr/>
        <w:t>de</w:t>
      </w:r>
      <w:r>
        <w:rPr>
          <w:spacing w:val="23"/>
        </w:rPr>
        <w:t> </w:t>
      </w:r>
      <w:r>
        <w:rPr/>
        <w:t>la</w:t>
      </w:r>
      <w:r>
        <w:rPr>
          <w:spacing w:val="23"/>
        </w:rPr>
        <w:t> </w:t>
      </w:r>
      <w:r>
        <w:rPr/>
        <w:t>prima</w:t>
      </w:r>
      <w:r>
        <w:rPr>
          <w:spacing w:val="23"/>
        </w:rPr>
        <w:t> </w:t>
      </w:r>
      <w:r>
        <w:rPr/>
        <w:t>de</w:t>
      </w:r>
      <w:r>
        <w:rPr>
          <w:spacing w:val="23"/>
        </w:rPr>
        <w:t> </w:t>
      </w:r>
      <w:r>
        <w:rPr/>
        <w:t>todas</w:t>
      </w:r>
      <w:r>
        <w:rPr>
          <w:spacing w:val="23"/>
        </w:rPr>
        <w:t> </w:t>
      </w:r>
      <w:r>
        <w:rPr/>
        <w:t>las</w:t>
      </w:r>
      <w:r>
        <w:rPr>
          <w:spacing w:val="23"/>
        </w:rPr>
        <w:t> </w:t>
      </w:r>
      <w:r>
        <w:rPr/>
        <w:t>pólizas</w:t>
      </w:r>
      <w:r>
        <w:rPr>
          <w:spacing w:val="25"/>
        </w:rPr>
        <w:t> </w:t>
      </w:r>
      <w:r>
        <w:rPr/>
        <w:t>reportadas</w:t>
      </w:r>
      <w:r>
        <w:rPr>
          <w:spacing w:val="23"/>
        </w:rPr>
        <w:t> </w:t>
      </w:r>
      <w:r>
        <w:rPr/>
        <w:t>a</w:t>
      </w:r>
      <w:r>
        <w:rPr>
          <w:spacing w:val="23"/>
        </w:rPr>
        <w:t> </w:t>
      </w:r>
      <w:r>
        <w:rPr/>
        <w:t>FINAGRO,</w:t>
      </w:r>
      <w:r>
        <w:rPr>
          <w:spacing w:val="24"/>
        </w:rPr>
        <w:t> </w:t>
      </w:r>
      <w:r>
        <w:rPr/>
        <w:t>sujetas</w:t>
      </w:r>
      <w:r>
        <w:rPr>
          <w:spacing w:val="23"/>
        </w:rPr>
        <w:t> </w:t>
      </w:r>
      <w:r>
        <w:rPr/>
        <w:t>y</w:t>
      </w:r>
      <w:r>
        <w:rPr>
          <w:spacing w:val="21"/>
        </w:rPr>
        <w:t> </w:t>
      </w:r>
      <w:r>
        <w:rPr/>
        <w:t>no</w:t>
      </w:r>
      <w:r>
        <w:rPr>
          <w:w w:val="100"/>
        </w:rPr>
        <w:t> </w:t>
      </w:r>
      <w:r>
        <w:rPr/>
        <w:t>sujetas a subsidio, que se hayan reportado en la vigencia de los meses del</w:t>
      </w:r>
      <w:r>
        <w:rPr>
          <w:spacing w:val="38"/>
        </w:rPr>
        <w:t> </w:t>
      </w:r>
      <w:r>
        <w:rPr/>
        <w:t>respectivo</w:t>
      </w:r>
      <w:r>
        <w:rPr>
          <w:w w:val="100"/>
        </w:rPr>
        <w:t> </w:t>
      </w:r>
      <w:r>
        <w:rPr/>
        <w:t>trimestre.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right="581"/>
        <w:jc w:val="both"/>
      </w:pPr>
      <w:r>
        <w:rPr/>
        <w:t>Una vez hecho el corte se enviará la cuenta de cobro a las oficinas de la</w:t>
      </w:r>
      <w:r>
        <w:rPr>
          <w:spacing w:val="50"/>
        </w:rPr>
        <w:t> </w:t>
      </w:r>
      <w:r>
        <w:rPr/>
        <w:t>aseguradora</w:t>
      </w:r>
      <w:r>
        <w:rPr>
          <w:w w:val="100"/>
        </w:rPr>
        <w:t> </w:t>
      </w:r>
      <w:r>
        <w:rPr/>
        <w:t>junto con los datos bancarios para el respectivo</w:t>
      </w:r>
      <w:r>
        <w:rPr>
          <w:spacing w:val="-11"/>
        </w:rPr>
        <w:t> </w:t>
      </w:r>
      <w:r>
        <w:rPr/>
        <w:t>pago.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1"/>
          <w:szCs w:val="21"/>
        </w:rPr>
      </w:pPr>
    </w:p>
    <w:p>
      <w:pPr>
        <w:pStyle w:val="Heading1"/>
        <w:spacing w:line="240" w:lineRule="auto"/>
        <w:ind w:left="2918" w:right="574" w:firstLine="0"/>
        <w:jc w:val="left"/>
        <w:rPr>
          <w:b w:val="0"/>
          <w:bCs w:val="0"/>
        </w:rPr>
      </w:pPr>
      <w:r>
        <w:rPr>
          <w:w w:val="100"/>
        </w:rPr>
      </w:r>
      <w:r>
        <w:rPr>
          <w:u w:val="thick" w:color="000000"/>
        </w:rPr>
        <w:t>TITULO III: ATENCIÓN </w:t>
      </w:r>
      <w:r>
        <w:rPr>
          <w:spacing w:val="-3"/>
          <w:u w:val="thick" w:color="000000"/>
        </w:rPr>
        <w:t>AL</w:t>
      </w:r>
      <w:r>
        <w:rPr>
          <w:spacing w:val="-12"/>
          <w:u w:val="thick" w:color="000000"/>
        </w:rPr>
        <w:t> </w:t>
      </w:r>
      <w:r>
        <w:rPr>
          <w:u w:val="thick" w:color="000000"/>
        </w:rPr>
        <w:t>USUARIO</w:t>
      </w:r>
      <w:r>
        <w:rPr/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pStyle w:val="ListParagraph"/>
        <w:numPr>
          <w:ilvl w:val="0"/>
          <w:numId w:val="7"/>
        </w:numPr>
        <w:tabs>
          <w:tab w:pos="1262" w:val="left" w:leader="none"/>
        </w:tabs>
        <w:spacing w:line="240" w:lineRule="auto" w:before="72" w:after="0"/>
        <w:ind w:left="1262" w:right="584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b/>
          <w:sz w:val="22"/>
        </w:rPr>
        <w:t>SERVICIO </w:t>
      </w:r>
      <w:r>
        <w:rPr>
          <w:rFonts w:ascii="Arial" w:hAnsi="Arial"/>
          <w:b/>
          <w:spacing w:val="-5"/>
          <w:sz w:val="22"/>
        </w:rPr>
        <w:t>AL </w:t>
      </w:r>
      <w:r>
        <w:rPr>
          <w:rFonts w:ascii="Arial" w:hAnsi="Arial"/>
          <w:b/>
          <w:sz w:val="22"/>
        </w:rPr>
        <w:t>CLIENTE Y SOPORTE</w:t>
      </w:r>
      <w:r>
        <w:rPr>
          <w:rFonts w:ascii="Arial" w:hAnsi="Arial"/>
          <w:b/>
          <w:spacing w:val="9"/>
          <w:sz w:val="22"/>
        </w:rPr>
        <w:t> </w:t>
      </w:r>
      <w:r>
        <w:rPr>
          <w:rFonts w:ascii="Arial" w:hAnsi="Arial"/>
          <w:b/>
          <w:sz w:val="22"/>
        </w:rPr>
        <w:t>TÉCNICO</w:t>
      </w:r>
      <w:r>
        <w:rPr>
          <w:rFonts w:ascii="Arial" w:hAnsi="Arial"/>
          <w:sz w:val="22"/>
        </w:rPr>
      </w:r>
    </w:p>
    <w:p>
      <w:pPr>
        <w:spacing w:line="240" w:lineRule="auto" w:before="6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BodyText"/>
        <w:spacing w:line="240" w:lineRule="auto"/>
        <w:ind w:right="574"/>
        <w:jc w:val="both"/>
      </w:pPr>
      <w:r>
        <w:rPr/>
        <w:t>Mensualmente</w:t>
      </w:r>
      <w:r>
        <w:rPr>
          <w:spacing w:val="25"/>
        </w:rPr>
        <w:t> </w:t>
      </w:r>
      <w:r>
        <w:rPr/>
        <w:t>las</w:t>
      </w:r>
      <w:r>
        <w:rPr>
          <w:spacing w:val="25"/>
        </w:rPr>
        <w:t> </w:t>
      </w:r>
      <w:r>
        <w:rPr/>
        <w:t>aseguradoras</w:t>
      </w:r>
      <w:r>
        <w:rPr>
          <w:spacing w:val="25"/>
        </w:rPr>
        <w:t> </w:t>
      </w:r>
      <w:r>
        <w:rPr/>
        <w:t>podrán</w:t>
      </w:r>
      <w:r>
        <w:rPr>
          <w:spacing w:val="26"/>
        </w:rPr>
        <w:t> </w:t>
      </w:r>
      <w:r>
        <w:rPr/>
        <w:t>calificar</w:t>
      </w:r>
      <w:r>
        <w:rPr>
          <w:spacing w:val="26"/>
        </w:rPr>
        <w:t> </w:t>
      </w:r>
      <w:r>
        <w:rPr/>
        <w:t>su</w:t>
      </w:r>
      <w:r>
        <w:rPr>
          <w:spacing w:val="25"/>
        </w:rPr>
        <w:t> </w:t>
      </w:r>
      <w:r>
        <w:rPr/>
        <w:t>nivel</w:t>
      </w:r>
      <w:r>
        <w:rPr>
          <w:spacing w:val="24"/>
        </w:rPr>
        <w:t> </w:t>
      </w:r>
      <w:r>
        <w:rPr/>
        <w:t>de</w:t>
      </w:r>
      <w:r>
        <w:rPr>
          <w:spacing w:val="25"/>
        </w:rPr>
        <w:t> </w:t>
      </w:r>
      <w:r>
        <w:rPr/>
        <w:t>satisfacción</w:t>
      </w:r>
      <w:r>
        <w:rPr>
          <w:spacing w:val="25"/>
        </w:rPr>
        <w:t> </w:t>
      </w:r>
      <w:r>
        <w:rPr/>
        <w:t>del</w:t>
      </w:r>
      <w:r>
        <w:rPr>
          <w:spacing w:val="24"/>
        </w:rPr>
        <w:t> </w:t>
      </w:r>
      <w:r>
        <w:rPr/>
        <w:t>servicio</w:t>
      </w:r>
      <w:r>
        <w:rPr>
          <w:w w:val="100"/>
        </w:rPr>
        <w:t> </w:t>
      </w:r>
      <w:r>
        <w:rPr/>
        <w:t>prestado</w:t>
      </w:r>
      <w:r>
        <w:rPr>
          <w:spacing w:val="22"/>
        </w:rPr>
        <w:t> </w:t>
      </w:r>
      <w:r>
        <w:rPr/>
        <w:t>por</w:t>
      </w:r>
      <w:r>
        <w:rPr>
          <w:spacing w:val="23"/>
        </w:rPr>
        <w:t> </w:t>
      </w:r>
      <w:r>
        <w:rPr/>
        <w:t>FINAGRO,</w:t>
      </w:r>
      <w:r>
        <w:rPr>
          <w:spacing w:val="21"/>
        </w:rPr>
        <w:t> </w:t>
      </w:r>
      <w:r>
        <w:rPr/>
        <w:t>como</w:t>
      </w:r>
      <w:r>
        <w:rPr>
          <w:spacing w:val="22"/>
        </w:rPr>
        <w:t> </w:t>
      </w:r>
      <w:r>
        <w:rPr/>
        <w:t>administrador</w:t>
      </w:r>
      <w:r>
        <w:rPr>
          <w:spacing w:val="23"/>
        </w:rPr>
        <w:t> </w:t>
      </w:r>
      <w:r>
        <w:rPr/>
        <w:t>del</w:t>
      </w:r>
      <w:r>
        <w:rPr>
          <w:spacing w:val="21"/>
        </w:rPr>
        <w:t> </w:t>
      </w:r>
      <w:r>
        <w:rPr/>
        <w:t>Incentivo</w:t>
      </w:r>
      <w:r>
        <w:rPr>
          <w:spacing w:val="22"/>
        </w:rPr>
        <w:t> </w:t>
      </w:r>
      <w:r>
        <w:rPr/>
        <w:t>al</w:t>
      </w:r>
      <w:r>
        <w:rPr>
          <w:spacing w:val="23"/>
        </w:rPr>
        <w:t> </w:t>
      </w:r>
      <w:r>
        <w:rPr/>
        <w:t>Seguro</w:t>
      </w:r>
      <w:r>
        <w:rPr>
          <w:spacing w:val="22"/>
        </w:rPr>
        <w:t> </w:t>
      </w:r>
      <w:r>
        <w:rPr/>
        <w:t>Agropecuario,</w:t>
      </w:r>
      <w:r>
        <w:rPr>
          <w:spacing w:val="23"/>
        </w:rPr>
        <w:t> </w:t>
      </w:r>
      <w:r>
        <w:rPr/>
        <w:t>a</w:t>
      </w:r>
      <w:r>
        <w:rPr>
          <w:w w:val="100"/>
        </w:rPr>
        <w:t> </w:t>
      </w:r>
      <w:r>
        <w:rPr/>
        <w:t>través del Aplicativo</w:t>
      </w:r>
      <w:r>
        <w:rPr>
          <w:spacing w:val="-6"/>
        </w:rPr>
        <w:t> </w:t>
      </w:r>
      <w:r>
        <w:rPr/>
        <w:t>SIOI-ISA.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right="581"/>
        <w:jc w:val="both"/>
      </w:pPr>
      <w:r>
        <w:rPr/>
        <w:t>Para cualquier inquietud o dificultad con respecto a este instructivo o la utilización</w:t>
      </w:r>
      <w:r>
        <w:rPr>
          <w:spacing w:val="39"/>
        </w:rPr>
        <w:t> </w:t>
      </w:r>
      <w:r>
        <w:rPr/>
        <w:t>del</w:t>
      </w:r>
      <w:r>
        <w:rPr>
          <w:w w:val="100"/>
        </w:rPr>
        <w:t> </w:t>
      </w:r>
      <w:r>
        <w:rPr/>
        <w:t>Aplicativo SIOI - ISA, pueden comunicarse con FINAGRO en la línea gratuita</w:t>
      </w:r>
      <w:r>
        <w:rPr>
          <w:spacing w:val="29"/>
        </w:rPr>
        <w:t> </w:t>
      </w:r>
      <w:r>
        <w:rPr/>
        <w:t>nacional</w:t>
      </w:r>
      <w:r>
        <w:rPr>
          <w:w w:val="100"/>
        </w:rPr>
        <w:t> </w:t>
      </w:r>
      <w:r>
        <w:rPr/>
        <w:t>01 800 09 12219 o al correo electrónico</w:t>
      </w:r>
      <w:r>
        <w:rPr>
          <w:spacing w:val="-16"/>
        </w:rPr>
        <w:t> </w:t>
      </w:r>
      <w:hyperlink r:id="rId10">
        <w:r>
          <w:rPr/>
          <w:t>seguroagro@finagro.com.co</w:t>
        </w:r>
      </w:hyperlink>
      <w:r>
        <w:rPr/>
        <w:t>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right="576"/>
        <w:jc w:val="both"/>
      </w:pPr>
      <w:r>
        <w:rPr/>
        <w:t>Para cumplir con los requerimientos de este instructivo, el Aplicativo SIOI-ISA</w:t>
      </w:r>
      <w:r>
        <w:rPr>
          <w:spacing w:val="49"/>
        </w:rPr>
        <w:t> </w:t>
      </w:r>
      <w:r>
        <w:rPr/>
        <w:t>quedará</w:t>
      </w:r>
      <w:r>
        <w:rPr>
          <w:w w:val="100"/>
        </w:rPr>
        <w:t> </w:t>
      </w:r>
      <w:r>
        <w:rPr/>
        <w:t>actualizado a partir del </w:t>
      </w:r>
      <w:r>
        <w:rPr>
          <w:spacing w:val="-3"/>
        </w:rPr>
        <w:t>día </w:t>
      </w:r>
      <w:r>
        <w:rPr/>
        <w:t>15 de abril de 2015.</w:t>
      </w:r>
    </w:p>
    <w:p>
      <w:pPr>
        <w:spacing w:line="240" w:lineRule="auto" w:before="7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numPr>
          <w:ilvl w:val="0"/>
          <w:numId w:val="7"/>
        </w:numPr>
        <w:tabs>
          <w:tab w:pos="1262" w:val="left" w:leader="none"/>
        </w:tabs>
        <w:spacing w:line="240" w:lineRule="auto" w:before="0" w:after="0"/>
        <w:ind w:left="1262" w:right="584" w:hanging="360"/>
        <w:jc w:val="left"/>
        <w:rPr>
          <w:b w:val="0"/>
          <w:bCs w:val="0"/>
        </w:rPr>
      </w:pPr>
      <w:r>
        <w:rPr/>
        <w:t>CAMBIOS </w:t>
      </w:r>
      <w:r>
        <w:rPr>
          <w:spacing w:val="-3"/>
        </w:rPr>
        <w:t>AL</w:t>
      </w:r>
      <w:r>
        <w:rPr>
          <w:spacing w:val="1"/>
        </w:rPr>
        <w:t> </w:t>
      </w:r>
      <w:r>
        <w:rPr/>
        <w:t>INSTRUCTIVO</w:t>
      </w:r>
      <w:r>
        <w:rPr>
          <w:b w:val="0"/>
        </w:rPr>
      </w:r>
    </w:p>
    <w:p>
      <w:pPr>
        <w:spacing w:line="240" w:lineRule="auto" w:before="6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BodyText"/>
        <w:spacing w:line="240" w:lineRule="auto"/>
        <w:ind w:right="578"/>
        <w:jc w:val="both"/>
      </w:pPr>
      <w:r>
        <w:rPr/>
        <w:t>FINAGRO</w:t>
      </w:r>
      <w:r>
        <w:rPr>
          <w:spacing w:val="36"/>
        </w:rPr>
        <w:t> </w:t>
      </w:r>
      <w:r>
        <w:rPr/>
        <w:t>se</w:t>
      </w:r>
      <w:r>
        <w:rPr>
          <w:spacing w:val="35"/>
        </w:rPr>
        <w:t> </w:t>
      </w:r>
      <w:r>
        <w:rPr/>
        <w:t>reserva</w:t>
      </w:r>
      <w:r>
        <w:rPr>
          <w:spacing w:val="35"/>
        </w:rPr>
        <w:t> </w:t>
      </w:r>
      <w:r>
        <w:rPr/>
        <w:t>la</w:t>
      </w:r>
      <w:r>
        <w:rPr>
          <w:spacing w:val="37"/>
        </w:rPr>
        <w:t> </w:t>
      </w:r>
      <w:r>
        <w:rPr/>
        <w:t>facultad</w:t>
      </w:r>
      <w:r>
        <w:rPr>
          <w:spacing w:val="35"/>
        </w:rPr>
        <w:t> </w:t>
      </w:r>
      <w:r>
        <w:rPr/>
        <w:t>de</w:t>
      </w:r>
      <w:r>
        <w:rPr>
          <w:spacing w:val="35"/>
        </w:rPr>
        <w:t> </w:t>
      </w:r>
      <w:r>
        <w:rPr/>
        <w:t>realizar</w:t>
      </w:r>
      <w:r>
        <w:rPr>
          <w:spacing w:val="36"/>
        </w:rPr>
        <w:t> </w:t>
      </w:r>
      <w:r>
        <w:rPr/>
        <w:t>ajustes</w:t>
      </w:r>
      <w:r>
        <w:rPr>
          <w:spacing w:val="36"/>
        </w:rPr>
        <w:t> </w:t>
      </w:r>
      <w:r>
        <w:rPr/>
        <w:t>a</w:t>
      </w:r>
      <w:r>
        <w:rPr>
          <w:spacing w:val="35"/>
        </w:rPr>
        <w:t> </w:t>
      </w:r>
      <w:r>
        <w:rPr/>
        <w:t>este</w:t>
      </w:r>
      <w:r>
        <w:rPr>
          <w:spacing w:val="36"/>
        </w:rPr>
        <w:t> </w:t>
      </w:r>
      <w:r>
        <w:rPr/>
        <w:t>Instructivo;</w:t>
      </w:r>
      <w:r>
        <w:rPr>
          <w:spacing w:val="36"/>
        </w:rPr>
        <w:t> </w:t>
      </w:r>
      <w:r>
        <w:rPr/>
        <w:t>todo</w:t>
      </w:r>
      <w:r>
        <w:rPr>
          <w:spacing w:val="35"/>
        </w:rPr>
        <w:t> </w:t>
      </w:r>
      <w:r>
        <w:rPr/>
        <w:t>cambio</w:t>
      </w:r>
      <w:r>
        <w:rPr>
          <w:w w:val="100"/>
        </w:rPr>
        <w:t> </w:t>
      </w:r>
      <w:r>
        <w:rPr/>
        <w:t>será publicado en la página </w:t>
      </w:r>
      <w:r>
        <w:rPr>
          <w:rFonts w:ascii="Arial" w:hAnsi="Arial"/>
          <w:i/>
        </w:rPr>
        <w:t>web </w:t>
      </w:r>
      <w:r>
        <w:rPr/>
        <w:t>de</w:t>
      </w:r>
      <w:r>
        <w:rPr>
          <w:spacing w:val="-10"/>
        </w:rPr>
        <w:t> </w:t>
      </w:r>
      <w:r>
        <w:rPr/>
        <w:t>FINAGRO.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right="581"/>
        <w:jc w:val="both"/>
      </w:pPr>
      <w:r>
        <w:rPr/>
        <w:t>Cualquier consulta sobre el particular será atendida por la Vicepresidencia</w:t>
      </w:r>
      <w:r>
        <w:rPr>
          <w:spacing w:val="3"/>
        </w:rPr>
        <w:t> </w:t>
      </w:r>
      <w:r>
        <w:rPr/>
        <w:t>de</w:t>
      </w:r>
      <w:r>
        <w:rPr>
          <w:w w:val="100"/>
        </w:rPr>
        <w:t> </w:t>
      </w:r>
      <w:r>
        <w:rPr/>
        <w:t>Garantías.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/>
        <w:ind w:right="0"/>
        <w:jc w:val="both"/>
      </w:pPr>
      <w:r>
        <w:rPr/>
        <w:t>Cordial</w:t>
      </w:r>
      <w:r>
        <w:rPr>
          <w:spacing w:val="-2"/>
        </w:rPr>
        <w:t> </w:t>
      </w:r>
      <w:r>
        <w:rPr/>
        <w:t>saludo,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Heading1"/>
        <w:spacing w:line="240" w:lineRule="auto"/>
        <w:ind w:left="542" w:right="0" w:firstLine="0"/>
        <w:jc w:val="both"/>
        <w:rPr>
          <w:b w:val="0"/>
          <w:bCs w:val="0"/>
        </w:rPr>
      </w:pPr>
      <w:r>
        <w:rPr/>
        <w:t>LUIS ENRIQUE DUSSÁN</w:t>
      </w:r>
      <w:r>
        <w:rPr>
          <w:spacing w:val="-11"/>
        </w:rPr>
        <w:t> </w:t>
      </w:r>
      <w:r>
        <w:rPr/>
        <w:t>LÓPEZ</w:t>
      </w:r>
      <w:r>
        <w:rPr>
          <w:b w:val="0"/>
        </w:rPr>
      </w:r>
    </w:p>
    <w:p>
      <w:pPr>
        <w:pStyle w:val="BodyText"/>
        <w:spacing w:line="240" w:lineRule="auto" w:before="1"/>
        <w:ind w:right="0"/>
        <w:jc w:val="both"/>
      </w:pPr>
      <w:r>
        <w:rPr/>
        <w:t>Presidente</w:t>
      </w:r>
    </w:p>
    <w:p>
      <w:pPr>
        <w:spacing w:after="0" w:line="240" w:lineRule="auto"/>
        <w:jc w:val="both"/>
        <w:sectPr>
          <w:pgSz w:w="11910" w:h="16840"/>
          <w:pgMar w:header="0" w:footer="397" w:top="620" w:bottom="600" w:left="1160" w:right="11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1251" w:hRule="exact"/>
        </w:trPr>
        <w:tc>
          <w:tcPr>
            <w:tcW w:w="203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35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6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87"/>
              <w:ind w:left="96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CIRCULAR</w:t>
            </w:r>
            <w:r>
              <w:rPr>
                <w:rFonts w:ascii="Arial"/>
                <w:b/>
                <w:spacing w:val="-7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REGLAMENTARIA</w:t>
            </w:r>
            <w:r>
              <w:rPr>
                <w:rFonts w:ascii="Arial"/>
                <w:sz w:val="24"/>
              </w:rPr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23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P - 9 DE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2015</w:t>
            </w:r>
            <w:r>
              <w:rPr>
                <w:rFonts w:ascii="Arial"/>
                <w:sz w:val="22"/>
              </w:rPr>
            </w:r>
          </w:p>
        </w:tc>
      </w:tr>
    </w:tbl>
    <w:p>
      <w:pPr>
        <w:spacing w:line="240" w:lineRule="auto" w:before="6"/>
        <w:rPr>
          <w:rFonts w:ascii="Arial" w:hAnsi="Arial" w:cs="Arial" w:eastAsia="Arial"/>
          <w:sz w:val="13"/>
          <w:szCs w:val="13"/>
        </w:rPr>
      </w:pPr>
    </w:p>
    <w:p>
      <w:pPr>
        <w:pStyle w:val="Heading1"/>
        <w:spacing w:line="240" w:lineRule="auto" w:before="72"/>
        <w:ind w:left="3919" w:right="574" w:hanging="2859"/>
        <w:jc w:val="left"/>
        <w:rPr>
          <w:b w:val="0"/>
          <w:bCs w:val="0"/>
        </w:rPr>
      </w:pPr>
      <w:r>
        <w:rPr/>
        <w:t>ANEXO 1: CARTA SUSCRITA POR EL REPRESENTANTE LEGAL DE</w:t>
      </w:r>
      <w:r>
        <w:rPr>
          <w:spacing w:val="-17"/>
        </w:rPr>
        <w:t> </w:t>
      </w:r>
      <w:r>
        <w:rPr/>
        <w:t>LA</w:t>
      </w:r>
      <w:r>
        <w:rPr>
          <w:w w:val="100"/>
        </w:rPr>
        <w:t> </w:t>
      </w:r>
      <w:r>
        <w:rPr/>
        <w:t>ASEGURADORA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2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pStyle w:val="BodyText"/>
        <w:spacing w:line="240" w:lineRule="auto"/>
        <w:ind w:right="0"/>
        <w:jc w:val="both"/>
      </w:pPr>
      <w:r>
        <w:rPr/>
        <w:t>Señores</w:t>
      </w:r>
    </w:p>
    <w:p>
      <w:pPr>
        <w:pStyle w:val="BodyText"/>
        <w:spacing w:line="240" w:lineRule="auto" w:before="2"/>
        <w:ind w:right="5224"/>
        <w:jc w:val="left"/>
      </w:pPr>
      <w:r>
        <w:rPr/>
        <w:t>Vicepresidencia de</w:t>
      </w:r>
      <w:r>
        <w:rPr>
          <w:spacing w:val="-8"/>
        </w:rPr>
        <w:t> </w:t>
      </w:r>
      <w:r>
        <w:rPr/>
        <w:t>Garantías</w:t>
      </w:r>
      <w:r>
        <w:rPr>
          <w:w w:val="100"/>
        </w:rPr>
        <w:t> </w:t>
      </w:r>
      <w:r>
        <w:rPr/>
        <w:t>FINAGRO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right="0"/>
        <w:jc w:val="both"/>
      </w:pPr>
      <w:r>
        <w:rPr/>
        <w:t>Referencia: Incentivo al Seguro</w:t>
      </w:r>
      <w:r>
        <w:rPr>
          <w:spacing w:val="-15"/>
        </w:rPr>
        <w:t> </w:t>
      </w:r>
      <w:r>
        <w:rPr/>
        <w:t>Agropecuario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/>
        <w:ind w:right="574"/>
        <w:jc w:val="both"/>
      </w:pPr>
      <w:r>
        <w:rPr/>
        <w:t>Por medio de la presente, la Compañía Aseguradora (NOMBRE COMPAÑÍA </w:t>
      </w:r>
      <w:r>
        <w:rPr>
          <w:rFonts w:ascii="Arial" w:hAnsi="Arial" w:cs="Arial" w:eastAsia="Arial"/>
        </w:rPr>
        <w:t>– </w:t>
      </w:r>
      <w:r>
        <w:rPr/>
        <w:t>DATOS</w:t>
      </w:r>
      <w:r>
        <w:rPr>
          <w:w w:val="100"/>
        </w:rPr>
        <w:t> </w:t>
      </w:r>
      <w:r>
        <w:rPr/>
        <w:t>GENERALES DE LEY), manifiesta que acepta los términos y condiciones</w:t>
      </w:r>
      <w:r>
        <w:rPr>
          <w:spacing w:val="26"/>
        </w:rPr>
        <w:t> </w:t>
      </w:r>
      <w:r>
        <w:rPr/>
        <w:t>del</w:t>
      </w:r>
      <w:r>
        <w:rPr>
          <w:w w:val="100"/>
        </w:rPr>
        <w:t> </w:t>
      </w:r>
      <w:r>
        <w:rPr/>
        <w:t>INSTRUCTIVO TÉCNICO DEL PROGRAMA DE SEGURO AGROPECUARIO   </w:t>
      </w:r>
      <w:r>
        <w:rPr>
          <w:spacing w:val="10"/>
        </w:rPr>
        <w:t> </w:t>
      </w:r>
      <w:r>
        <w:rPr/>
        <w:t>PARA</w:t>
      </w:r>
    </w:p>
    <w:p>
      <w:pPr>
        <w:pStyle w:val="BodyText"/>
        <w:spacing w:line="252" w:lineRule="exact"/>
        <w:ind w:right="0"/>
        <w:jc w:val="both"/>
      </w:pPr>
      <w:r>
        <w:rPr/>
        <w:t>LA VIGENCIA 2015 expedido por FINAGRO mediante la Circular P </w:t>
      </w:r>
      <w:r>
        <w:rPr>
          <w:rFonts w:ascii="Arial" w:hAnsi="Arial" w:cs="Arial" w:eastAsia="Arial"/>
        </w:rPr>
        <w:t>– </w:t>
      </w:r>
      <w:r>
        <w:rPr/>
        <w:t>X de</w:t>
      </w:r>
      <w:r>
        <w:rPr>
          <w:spacing w:val="-21"/>
        </w:rPr>
        <w:t> </w:t>
      </w:r>
      <w:r>
        <w:rPr/>
        <w:t>2015.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/>
        <w:ind w:right="0"/>
        <w:jc w:val="both"/>
      </w:pPr>
      <w:r>
        <w:rPr/>
        <w:t>Cordialmente,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/>
        <w:ind w:right="0"/>
        <w:jc w:val="both"/>
      </w:pPr>
      <w:r>
        <w:rPr/>
        <w:t>(REPRESENTA LEGAL COMPAÑÍA</w:t>
      </w:r>
      <w:r>
        <w:rPr>
          <w:spacing w:val="-17"/>
        </w:rPr>
        <w:t> </w:t>
      </w:r>
      <w:r>
        <w:rPr/>
        <w:t>ASEGURADORA)</w:t>
      </w:r>
    </w:p>
    <w:p>
      <w:pPr>
        <w:spacing w:after="0" w:line="240" w:lineRule="auto"/>
        <w:jc w:val="both"/>
        <w:sectPr>
          <w:pgSz w:w="11910" w:h="16840"/>
          <w:pgMar w:header="0" w:footer="397" w:top="620" w:bottom="600" w:left="1160" w:right="112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  <w:r>
        <w:rPr/>
        <w:pict>
          <v:group style="position:absolute;margin-left:188.612915pt;margin-top:348.132843pt;width:19.650pt;height:8.1pt;mso-position-horizontal-relative:page;mso-position-vertical-relative:page;z-index:-76936" coordorigin="3772,6963" coordsize="393,162">
            <v:group style="position:absolute;left:3774;top:6964;width:390;height:159" coordorigin="3774,6964" coordsize="390,159">
              <v:shape style="position:absolute;left:3774;top:6964;width:390;height:159" coordorigin="3774,6964" coordsize="390,159" path="m4161,6964l3777,6964,3774,6968,3774,7120,3777,7123,4161,7123,4164,7120,4164,7116,3788,7116,3781,7108,3788,7108,3788,6978,3781,6978,3788,6971,4164,6971,4164,6968,4161,6964xe" filled="true" fillcolor="#000000" stroked="false">
                <v:path arrowok="t"/>
                <v:fill type="solid"/>
              </v:shape>
              <v:shape style="position:absolute;left:3774;top:6964;width:390;height:159" coordorigin="3774,6964" coordsize="390,159" path="m3788,7108l3781,7108,3788,7116,3788,7108xe" filled="true" fillcolor="#000000" stroked="false">
                <v:path arrowok="t"/>
                <v:fill type="solid"/>
              </v:shape>
              <v:shape style="position:absolute;left:3774;top:6964;width:390;height:159" coordorigin="3774,6964" coordsize="390,159" path="m4149,7108l3788,7108,3788,7116,4149,7116,4149,7108xe" filled="true" fillcolor="#000000" stroked="false">
                <v:path arrowok="t"/>
                <v:fill type="solid"/>
              </v:shape>
              <v:shape style="position:absolute;left:3774;top:6964;width:390;height:159" coordorigin="3774,6964" coordsize="390,159" path="m4149,6971l4149,7116,4157,7108,4164,7108,4164,6978,4157,6978,4149,6971xe" filled="true" fillcolor="#000000" stroked="false">
                <v:path arrowok="t"/>
                <v:fill type="solid"/>
              </v:shape>
              <v:shape style="position:absolute;left:3774;top:6964;width:390;height:159" coordorigin="3774,6964" coordsize="390,159" path="m4164,7108l4157,7108,4149,7116,4164,7116,4164,7108xe" filled="true" fillcolor="#000000" stroked="false">
                <v:path arrowok="t"/>
                <v:fill type="solid"/>
              </v:shape>
              <v:shape style="position:absolute;left:3774;top:6964;width:390;height:159" coordorigin="3774,6964" coordsize="390,159" path="m3788,6971l3781,6978,3788,6978,3788,6971xe" filled="true" fillcolor="#000000" stroked="false">
                <v:path arrowok="t"/>
                <v:fill type="solid"/>
              </v:shape>
              <v:shape style="position:absolute;left:3774;top:6964;width:390;height:159" coordorigin="3774,6964" coordsize="390,159" path="m4149,6971l3788,6971,3788,6978,4149,6978,4149,6971xe" filled="true" fillcolor="#000000" stroked="false">
                <v:path arrowok="t"/>
                <v:fill type="solid"/>
              </v:shape>
              <v:shape style="position:absolute;left:3774;top:6964;width:390;height:159" coordorigin="3774,6964" coordsize="390,159" path="m4164,6971l4149,6971,4157,6978,4164,6978,4164,6971xe" filled="true" fillcolor="#000000" stroked="false">
                <v:path arrowok="t"/>
                <v:fill type="solid"/>
              </v:shape>
            </v:group>
            <v:group style="position:absolute;left:3774;top:6964;width:390;height:159" coordorigin="3774,6964" coordsize="390,159">
              <v:shape style="position:absolute;left:3774;top:6964;width:390;height:159" coordorigin="3774,6964" coordsize="390,159" path="m3774,6971l3774,6968,3777,6964,3781,6964,4157,6964,4161,6964,4164,6968,4164,6971,4164,7116,4164,7120,4161,7123,4157,7123,3781,7123,3777,7123,3774,7120,3774,7116,3774,6971xe" filled="false" stroked="true" strokeweight=".134671pt" strokecolor="#000000">
                <v:path arrowok="t"/>
              </v:shape>
            </v:group>
            <v:group style="position:absolute;left:3781;top:6971;width:376;height:145" coordorigin="3781,6971" coordsize="376,145">
              <v:shape style="position:absolute;left:3781;top:6971;width:376;height:145" coordorigin="3781,6971" coordsize="376,145" path="m3788,7116l3781,7108,4157,7108,4149,7116,4149,6971,4157,6978,3781,6978,3788,6971,3788,7116xe" filled="false" stroked="true" strokeweight=".13467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42.057922pt;margin-top:348.132843pt;width:19.650pt;height:8.1pt;mso-position-horizontal-relative:page;mso-position-vertical-relative:page;z-index:-76912" coordorigin="4841,6963" coordsize="393,162">
            <v:group style="position:absolute;left:4843;top:6964;width:390;height:159" coordorigin="4843,6964" coordsize="390,159">
              <v:shape style="position:absolute;left:4843;top:6964;width:390;height:159" coordorigin="4843,6964" coordsize="390,159" path="m5230,6964l4846,6964,4843,6968,4843,7120,4846,7123,5230,7123,5233,7120,5233,7116,4857,7116,4850,7108,4857,7108,4857,6978,4850,6978,4857,6971,5233,6971,5233,6968,5230,6964xe" filled="true" fillcolor="#000000" stroked="false">
                <v:path arrowok="t"/>
                <v:fill type="solid"/>
              </v:shape>
              <v:shape style="position:absolute;left:4843;top:6964;width:390;height:159" coordorigin="4843,6964" coordsize="390,159" path="m4857,7108l4850,7108,4857,7116,4857,7108xe" filled="true" fillcolor="#000000" stroked="false">
                <v:path arrowok="t"/>
                <v:fill type="solid"/>
              </v:shape>
              <v:shape style="position:absolute;left:4843;top:6964;width:390;height:159" coordorigin="4843,6964" coordsize="390,159" path="m5218,7108l4857,7108,4857,7116,5218,7116,5218,7108xe" filled="true" fillcolor="#000000" stroked="false">
                <v:path arrowok="t"/>
                <v:fill type="solid"/>
              </v:shape>
              <v:shape style="position:absolute;left:4843;top:6964;width:390;height:159" coordorigin="4843,6964" coordsize="390,159" path="m5218,6971l5218,7116,5225,7108,5233,7108,5233,6978,5225,6978,5218,6971xe" filled="true" fillcolor="#000000" stroked="false">
                <v:path arrowok="t"/>
                <v:fill type="solid"/>
              </v:shape>
              <v:shape style="position:absolute;left:4843;top:6964;width:390;height:159" coordorigin="4843,6964" coordsize="390,159" path="m5233,7108l5225,7108,5218,7116,5233,7116,5233,7108xe" filled="true" fillcolor="#000000" stroked="false">
                <v:path arrowok="t"/>
                <v:fill type="solid"/>
              </v:shape>
              <v:shape style="position:absolute;left:4843;top:6964;width:390;height:159" coordorigin="4843,6964" coordsize="390,159" path="m4857,6971l4850,6978,4857,6978,4857,6971xe" filled="true" fillcolor="#000000" stroked="false">
                <v:path arrowok="t"/>
                <v:fill type="solid"/>
              </v:shape>
              <v:shape style="position:absolute;left:4843;top:6964;width:390;height:159" coordorigin="4843,6964" coordsize="390,159" path="m5218,6971l4857,6971,4857,6978,5218,6978,5218,6971xe" filled="true" fillcolor="#000000" stroked="false">
                <v:path arrowok="t"/>
                <v:fill type="solid"/>
              </v:shape>
              <v:shape style="position:absolute;left:4843;top:6964;width:390;height:159" coordorigin="4843,6964" coordsize="390,159" path="m5233,6971l5218,6971,5225,6978,5233,6978,5233,6971xe" filled="true" fillcolor="#000000" stroked="false">
                <v:path arrowok="t"/>
                <v:fill type="solid"/>
              </v:shape>
            </v:group>
            <v:group style="position:absolute;left:4843;top:6964;width:390;height:159" coordorigin="4843,6964" coordsize="390,159">
              <v:shape style="position:absolute;left:4843;top:6964;width:390;height:159" coordorigin="4843,6964" coordsize="390,159" path="m4843,6971l4843,6968,4846,6964,4850,6964,5225,6964,5230,6964,5233,6968,5233,6971,5233,7116,5233,7120,5230,7123,5225,7123,4850,7123,4846,7123,4843,7120,4843,7116,4843,6971xe" filled="false" stroked="true" strokeweight=".134671pt" strokecolor="#000000">
                <v:path arrowok="t"/>
              </v:shape>
            </v:group>
            <v:group style="position:absolute;left:4850;top:6971;width:376;height:145" coordorigin="4850,6971" coordsize="376,145">
              <v:shape style="position:absolute;left:4850;top:6971;width:376;height:145" coordorigin="4850,6971" coordsize="376,145" path="m4857,7116l4850,7108,5225,7108,5218,7116,5218,6971,5225,6978,4850,6978,4857,6971,4857,7116xe" filled="false" stroked="true" strokeweight=".13467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88.680252pt;margin-top:442.119568pt;width:19.5pt;height:7.95pt;mso-position-horizontal-relative:page;mso-position-vertical-relative:page;z-index:-76888" coordorigin="3774,8842" coordsize="390,159">
            <v:group style="position:absolute;left:3774;top:8842;width:390;height:159" coordorigin="3774,8842" coordsize="390,159">
              <v:shape style="position:absolute;left:3774;top:8842;width:390;height:159" coordorigin="3774,8842" coordsize="390,159" path="m4161,8842l3777,8842,3774,8846,3774,8999,3777,9001,4161,9001,4164,8999,4164,8994,3788,8994,3781,8987,3788,8987,3788,8857,3781,8857,3788,8850,4164,8850,4164,8846,4161,8842xe" filled="true" fillcolor="#000000" stroked="false">
                <v:path arrowok="t"/>
                <v:fill type="solid"/>
              </v:shape>
              <v:shape style="position:absolute;left:3774;top:8842;width:390;height:159" coordorigin="3774,8842" coordsize="390,159" path="m3788,8987l3781,8987,3788,8994,3788,8987xe" filled="true" fillcolor="#000000" stroked="false">
                <v:path arrowok="t"/>
                <v:fill type="solid"/>
              </v:shape>
              <v:shape style="position:absolute;left:3774;top:8842;width:390;height:159" coordorigin="3774,8842" coordsize="390,159" path="m4149,8987l3788,8987,3788,8994,4149,8994,4149,8987xe" filled="true" fillcolor="#000000" stroked="false">
                <v:path arrowok="t"/>
                <v:fill type="solid"/>
              </v:shape>
              <v:shape style="position:absolute;left:3774;top:8842;width:390;height:159" coordorigin="3774,8842" coordsize="390,159" path="m4149,8850l4149,8994,4157,8987,4164,8987,4164,8857,4157,8857,4149,8850xe" filled="true" fillcolor="#000000" stroked="false">
                <v:path arrowok="t"/>
                <v:fill type="solid"/>
              </v:shape>
              <v:shape style="position:absolute;left:3774;top:8842;width:390;height:159" coordorigin="3774,8842" coordsize="390,159" path="m4164,8987l4157,8987,4149,8994,4164,8994,4164,8987xe" filled="true" fillcolor="#000000" stroked="false">
                <v:path arrowok="t"/>
                <v:fill type="solid"/>
              </v:shape>
              <v:shape style="position:absolute;left:3774;top:8842;width:390;height:159" coordorigin="3774,8842" coordsize="390,159" path="m3788,8850l3781,8857,3788,8857,3788,8850xe" filled="true" fillcolor="#000000" stroked="false">
                <v:path arrowok="t"/>
                <v:fill type="solid"/>
              </v:shape>
              <v:shape style="position:absolute;left:3774;top:8842;width:390;height:159" coordorigin="3774,8842" coordsize="390,159" path="m4149,8850l3788,8850,3788,8857,4149,8857,4149,8850xe" filled="true" fillcolor="#000000" stroked="false">
                <v:path arrowok="t"/>
                <v:fill type="solid"/>
              </v:shape>
              <v:shape style="position:absolute;left:3774;top:8842;width:390;height:159" coordorigin="3774,8842" coordsize="390,159" path="m4164,8850l4149,8850,4157,8857,4164,8857,4164,8850xe" filled="true" fillcolor="#000000" stroked="false">
                <v:path arrowok="t"/>
                <v:fill type="solid"/>
              </v:shape>
            </v:group>
            <v:group style="position:absolute;left:3781;top:8850;width:376;height:145" coordorigin="3781,8850" coordsize="376,145">
              <v:shape style="position:absolute;left:3781;top:8850;width:376;height:145" coordorigin="3781,8850" coordsize="376,145" path="m3788,8994l3781,8987,4157,8987,4149,8994,4149,8850,4157,8857,3781,8857,3788,8850,3788,8994xe" filled="false" stroked="true" strokeweight=".13467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42.125259pt;margin-top:442.119568pt;width:19.5pt;height:7.95pt;mso-position-horizontal-relative:page;mso-position-vertical-relative:page;z-index:-76864" coordorigin="4843,8842" coordsize="390,159">
            <v:group style="position:absolute;left:4843;top:8842;width:390;height:159" coordorigin="4843,8842" coordsize="390,159">
              <v:shape style="position:absolute;left:4843;top:8842;width:390;height:159" coordorigin="4843,8842" coordsize="390,159" path="m5230,8842l4846,8842,4843,8846,4843,8999,4846,9001,5230,9001,5233,8999,5233,8994,4857,8994,4850,8987,4857,8987,4857,8857,4850,8857,4857,8850,5233,8850,5233,8846,5230,8842xe" filled="true" fillcolor="#000000" stroked="false">
                <v:path arrowok="t"/>
                <v:fill type="solid"/>
              </v:shape>
              <v:shape style="position:absolute;left:4843;top:8842;width:390;height:159" coordorigin="4843,8842" coordsize="390,159" path="m4857,8987l4850,8987,4857,8994,4857,8987xe" filled="true" fillcolor="#000000" stroked="false">
                <v:path arrowok="t"/>
                <v:fill type="solid"/>
              </v:shape>
              <v:shape style="position:absolute;left:4843;top:8842;width:390;height:159" coordorigin="4843,8842" coordsize="390,159" path="m5218,8987l4857,8987,4857,8994,5218,8994,5218,8987xe" filled="true" fillcolor="#000000" stroked="false">
                <v:path arrowok="t"/>
                <v:fill type="solid"/>
              </v:shape>
              <v:shape style="position:absolute;left:4843;top:8842;width:390;height:159" coordorigin="4843,8842" coordsize="390,159" path="m5218,8850l5218,8994,5225,8987,5233,8987,5233,8857,5225,8857,5218,8850xe" filled="true" fillcolor="#000000" stroked="false">
                <v:path arrowok="t"/>
                <v:fill type="solid"/>
              </v:shape>
              <v:shape style="position:absolute;left:4843;top:8842;width:390;height:159" coordorigin="4843,8842" coordsize="390,159" path="m5233,8987l5225,8987,5218,8994,5233,8994,5233,8987xe" filled="true" fillcolor="#000000" stroked="false">
                <v:path arrowok="t"/>
                <v:fill type="solid"/>
              </v:shape>
              <v:shape style="position:absolute;left:4843;top:8842;width:390;height:159" coordorigin="4843,8842" coordsize="390,159" path="m4857,8850l4850,8857,4857,8857,4857,8850xe" filled="true" fillcolor="#000000" stroked="false">
                <v:path arrowok="t"/>
                <v:fill type="solid"/>
              </v:shape>
              <v:shape style="position:absolute;left:4843;top:8842;width:390;height:159" coordorigin="4843,8842" coordsize="390,159" path="m5218,8850l4857,8850,4857,8857,5218,8857,5218,8850xe" filled="true" fillcolor="#000000" stroked="false">
                <v:path arrowok="t"/>
                <v:fill type="solid"/>
              </v:shape>
              <v:shape style="position:absolute;left:4843;top:8842;width:390;height:159" coordorigin="4843,8842" coordsize="390,159" path="m5233,8850l5218,8850,5225,8857,5233,8857,5233,8850xe" filled="true" fillcolor="#000000" stroked="false">
                <v:path arrowok="t"/>
                <v:fill type="solid"/>
              </v:shape>
            </v:group>
            <v:group style="position:absolute;left:4850;top:8850;width:376;height:145" coordorigin="4850,8850" coordsize="376,145">
              <v:shape style="position:absolute;left:4850;top:8850;width:376;height:145" coordorigin="4850,8850" coordsize="376,145" path="m4857,8994l4850,8987,5225,8987,5218,8994,5218,8850,5225,8857,4850,8857,4857,8850,4857,8994xe" filled="false" stroked="true" strokeweight=".13467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20.841248pt;margin-top:265.064728pt;width:19.650pt;height:8.1pt;mso-position-horizontal-relative:page;mso-position-vertical-relative:page;z-index:-76840" coordorigin="10417,5301" coordsize="393,162">
            <v:group style="position:absolute;left:10418;top:5303;width:390;height:159" coordorigin="10418,5303" coordsize="390,159">
              <v:shape style="position:absolute;left:10418;top:5303;width:390;height:159" coordorigin="10418,5303" coordsize="390,159" path="m10805,5303l10422,5303,10418,5306,10418,5458,10422,5461,10805,5461,10808,5458,10808,5454,10433,5454,10425,5447,10433,5447,10433,5317,10425,5317,10433,5310,10808,5310,10808,5306,10805,5303xe" filled="true" fillcolor="#000000" stroked="false">
                <v:path arrowok="t"/>
                <v:fill type="solid"/>
              </v:shape>
              <v:shape style="position:absolute;left:10418;top:5303;width:390;height:159" coordorigin="10418,5303" coordsize="390,159" path="m10433,5447l10425,5447,10433,5454,10433,5447xe" filled="true" fillcolor="#000000" stroked="false">
                <v:path arrowok="t"/>
                <v:fill type="solid"/>
              </v:shape>
              <v:shape style="position:absolute;left:10418;top:5303;width:390;height:159" coordorigin="10418,5303" coordsize="390,159" path="m10794,5447l10433,5447,10433,5454,10794,5454,10794,5447xe" filled="true" fillcolor="#000000" stroked="false">
                <v:path arrowok="t"/>
                <v:fill type="solid"/>
              </v:shape>
              <v:shape style="position:absolute;left:10418;top:5303;width:390;height:159" coordorigin="10418,5303" coordsize="390,159" path="m10794,5310l10794,5454,10801,5447,10808,5447,10808,5317,10801,5317,10794,5310xe" filled="true" fillcolor="#000000" stroked="false">
                <v:path arrowok="t"/>
                <v:fill type="solid"/>
              </v:shape>
              <v:shape style="position:absolute;left:10418;top:5303;width:390;height:159" coordorigin="10418,5303" coordsize="390,159" path="m10808,5447l10801,5447,10794,5454,10808,5454,10808,5447xe" filled="true" fillcolor="#000000" stroked="false">
                <v:path arrowok="t"/>
                <v:fill type="solid"/>
              </v:shape>
              <v:shape style="position:absolute;left:10418;top:5303;width:390;height:159" coordorigin="10418,5303" coordsize="390,159" path="m10433,5310l10425,5317,10433,5317,10433,5310xe" filled="true" fillcolor="#000000" stroked="false">
                <v:path arrowok="t"/>
                <v:fill type="solid"/>
              </v:shape>
              <v:shape style="position:absolute;left:10418;top:5303;width:390;height:159" coordorigin="10418,5303" coordsize="390,159" path="m10794,5310l10433,5310,10433,5317,10794,5317,10794,5310xe" filled="true" fillcolor="#000000" stroked="false">
                <v:path arrowok="t"/>
                <v:fill type="solid"/>
              </v:shape>
              <v:shape style="position:absolute;left:10418;top:5303;width:390;height:159" coordorigin="10418,5303" coordsize="390,159" path="m10808,5310l10794,5310,10801,5317,10808,5317,10808,5310xe" filled="true" fillcolor="#000000" stroked="false">
                <v:path arrowok="t"/>
                <v:fill type="solid"/>
              </v:shape>
            </v:group>
            <v:group style="position:absolute;left:10418;top:5303;width:390;height:159" coordorigin="10418,5303" coordsize="390,159">
              <v:shape style="position:absolute;left:10418;top:5303;width:390;height:159" coordorigin="10418,5303" coordsize="390,159" path="m10418,5310l10418,5306,10422,5303,10425,5303,10801,5303,10805,5303,10808,5306,10808,5310,10808,5454,10808,5458,10805,5461,10801,5461,10425,5461,10422,5461,10418,5458,10418,5454,10418,5310xe" filled="false" stroked="true" strokeweight=".134671pt" strokecolor="#000000">
                <v:path arrowok="t"/>
              </v:shape>
            </v:group>
            <v:group style="position:absolute;left:10425;top:5310;width:376;height:145" coordorigin="10425,5310" coordsize="376,145">
              <v:shape style="position:absolute;left:10425;top:5310;width:376;height:145" coordorigin="10425,5310" coordsize="376,145" path="m10433,5454l10425,5447,10801,5447,10794,5454,10794,5310,10801,5317,10425,5317,10433,5310,10433,5454xe" filled="false" stroked="true" strokeweight=".13467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62.795349pt;margin-top:265.132080pt;width:19.5pt;height:7.95pt;mso-position-horizontal-relative:page;mso-position-vertical-relative:page;z-index:-76816" coordorigin="11256,5303" coordsize="390,159">
            <v:group style="position:absolute;left:11256;top:5303;width:390;height:159" coordorigin="11256,5303" coordsize="390,159">
              <v:shape style="position:absolute;left:11256;top:5303;width:390;height:159" coordorigin="11256,5303" coordsize="390,159" path="m11643,5303l11260,5303,11256,5306,11256,5458,11260,5461,11643,5461,11646,5458,11646,5454,11270,5454,11263,5447,11270,5447,11270,5317,11263,5317,11270,5310,11646,5310,11646,5306,11643,5303xe" filled="true" fillcolor="#000000" stroked="false">
                <v:path arrowok="t"/>
                <v:fill type="solid"/>
              </v:shape>
              <v:shape style="position:absolute;left:11256;top:5303;width:390;height:159" coordorigin="11256,5303" coordsize="390,159" path="m11270,5447l11263,5447,11270,5454,11270,5447xe" filled="true" fillcolor="#000000" stroked="false">
                <v:path arrowok="t"/>
                <v:fill type="solid"/>
              </v:shape>
              <v:shape style="position:absolute;left:11256;top:5303;width:390;height:159" coordorigin="11256,5303" coordsize="390,159" path="m11631,5447l11270,5447,11270,5454,11631,5454,11631,5447xe" filled="true" fillcolor="#000000" stroked="false">
                <v:path arrowok="t"/>
                <v:fill type="solid"/>
              </v:shape>
              <v:shape style="position:absolute;left:11256;top:5303;width:390;height:159" coordorigin="11256,5303" coordsize="390,159" path="m11631,5310l11631,5454,11639,5447,11646,5447,11646,5317,11639,5317,11631,5310xe" filled="true" fillcolor="#000000" stroked="false">
                <v:path arrowok="t"/>
                <v:fill type="solid"/>
              </v:shape>
              <v:shape style="position:absolute;left:11256;top:5303;width:390;height:159" coordorigin="11256,5303" coordsize="390,159" path="m11646,5447l11639,5447,11631,5454,11646,5454,11646,5447xe" filled="true" fillcolor="#000000" stroked="false">
                <v:path arrowok="t"/>
                <v:fill type="solid"/>
              </v:shape>
              <v:shape style="position:absolute;left:11256;top:5303;width:390;height:159" coordorigin="11256,5303" coordsize="390,159" path="m11270,5310l11263,5317,11270,5317,11270,5310xe" filled="true" fillcolor="#000000" stroked="false">
                <v:path arrowok="t"/>
                <v:fill type="solid"/>
              </v:shape>
              <v:shape style="position:absolute;left:11256;top:5303;width:390;height:159" coordorigin="11256,5303" coordsize="390,159" path="m11631,5310l11270,5310,11270,5317,11631,5317,11631,5310xe" filled="true" fillcolor="#000000" stroked="false">
                <v:path arrowok="t"/>
                <v:fill type="solid"/>
              </v:shape>
              <v:shape style="position:absolute;left:11256;top:5303;width:390;height:159" coordorigin="11256,5303" coordsize="390,159" path="m11646,5310l11631,5310,11639,5317,11646,5317,11646,5310xe" filled="true" fillcolor="#000000" stroked="false">
                <v:path arrowok="t"/>
                <v:fill type="solid"/>
              </v:shape>
            </v:group>
            <v:group style="position:absolute;left:11263;top:5310;width:376;height:145" coordorigin="11263,5310" coordsize="376,145">
              <v:shape style="position:absolute;left:11263;top:5310;width:376;height:145" coordorigin="11263,5310" coordsize="376,145" path="m11270,5454l11263,5447,11639,5447,11631,5454,11631,5310,11639,5317,11263,5317,11270,5310,11270,5454xe" filled="false" stroked="true" strokeweight=".134672pt" strokecolor="#000000">
                <v:path arrowok="t"/>
              </v:shape>
            </v:group>
            <w10:wrap type="none"/>
          </v:group>
        </w:pict>
      </w: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1251" w:hRule="exact"/>
        </w:trPr>
        <w:tc>
          <w:tcPr>
            <w:tcW w:w="203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37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8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87"/>
              <w:ind w:left="96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CIRCULAR</w:t>
            </w:r>
            <w:r>
              <w:rPr>
                <w:rFonts w:ascii="Arial"/>
                <w:b/>
                <w:spacing w:val="-7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REGLAMENTARIA</w:t>
            </w:r>
            <w:r>
              <w:rPr>
                <w:rFonts w:ascii="Arial"/>
                <w:sz w:val="24"/>
              </w:rPr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23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P - 9 DE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2015</w:t>
            </w:r>
            <w:r>
              <w:rPr>
                <w:rFonts w:ascii="Arial"/>
                <w:sz w:val="22"/>
              </w:rPr>
            </w:r>
          </w:p>
        </w:tc>
      </w:tr>
    </w:tbl>
    <w:p>
      <w:pPr>
        <w:spacing w:line="240" w:lineRule="auto" w:before="6"/>
        <w:rPr>
          <w:rFonts w:ascii="Arial" w:hAnsi="Arial" w:cs="Arial" w:eastAsia="Arial"/>
          <w:sz w:val="13"/>
          <w:szCs w:val="13"/>
        </w:rPr>
      </w:pPr>
    </w:p>
    <w:p>
      <w:pPr>
        <w:pStyle w:val="Heading1"/>
        <w:spacing w:line="240" w:lineRule="auto" w:before="72"/>
        <w:ind w:left="4291" w:right="1784" w:hanging="3589"/>
        <w:jc w:val="left"/>
        <w:rPr>
          <w:b w:val="0"/>
          <w:bCs w:val="0"/>
        </w:rPr>
      </w:pPr>
      <w:r>
        <w:rPr/>
        <w:t>ANEXO 2: FORMATO DE REGISTRO DE ADMINISTRADOR DE USUARIOS</w:t>
      </w:r>
      <w:r>
        <w:rPr>
          <w:spacing w:val="-21"/>
        </w:rPr>
        <w:t> </w:t>
      </w:r>
      <w:r>
        <w:rPr/>
        <w:t>DEL</w:t>
      </w:r>
      <w:r>
        <w:rPr>
          <w:w w:val="100"/>
        </w:rPr>
        <w:t> </w:t>
      </w:r>
      <w:r>
        <w:rPr/>
        <w:t>SIOI -</w:t>
      </w:r>
      <w:r>
        <w:rPr>
          <w:spacing w:val="-1"/>
        </w:rPr>
        <w:t> </w:t>
      </w:r>
      <w:r>
        <w:rPr/>
        <w:t>ISA</w:t>
      </w:r>
      <w:r>
        <w:rPr>
          <w:b w:val="0"/>
        </w:rPr>
      </w:r>
    </w:p>
    <w:tbl>
      <w:tblPr>
        <w:tblW w:w="0" w:type="auto"/>
        <w:jc w:val="left"/>
        <w:tblInd w:w="5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7"/>
        <w:gridCol w:w="1929"/>
        <w:gridCol w:w="1502"/>
        <w:gridCol w:w="1343"/>
        <w:gridCol w:w="1918"/>
        <w:gridCol w:w="1598"/>
      </w:tblGrid>
      <w:tr>
        <w:trPr>
          <w:trHeight w:val="874" w:hRule="exact"/>
        </w:trPr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b/>
                <w:bCs/>
                <w:sz w:val="7"/>
                <w:szCs w:val="7"/>
              </w:rPr>
            </w:pPr>
          </w:p>
          <w:p>
            <w:pPr>
              <w:pStyle w:val="TableParagraph"/>
              <w:spacing w:line="663" w:lineRule="exact"/>
              <w:ind w:left="37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12"/>
                <w:sz w:val="20"/>
                <w:szCs w:val="20"/>
              </w:rPr>
              <w:drawing>
                <wp:inline distT="0" distB="0" distL="0" distR="0">
                  <wp:extent cx="521618" cy="421004"/>
                  <wp:effectExtent l="0" t="0" r="0" b="0"/>
                  <wp:docPr id="39" name="image2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0" name="image2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1618" cy="4210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12"/>
                <w:sz w:val="20"/>
                <w:szCs w:val="20"/>
              </w:rPr>
            </w:r>
          </w:p>
        </w:tc>
        <w:tc>
          <w:tcPr>
            <w:tcW w:w="6692" w:type="dxa"/>
            <w:gridSpan w:val="4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b/>
                <w:bCs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25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pacing w:val="-3"/>
                <w:w w:val="105"/>
                <w:sz w:val="21"/>
              </w:rPr>
              <w:t>FORMATO</w:t>
            </w:r>
            <w:r>
              <w:rPr>
                <w:rFonts w:ascii="Calibri"/>
                <w:b/>
                <w:spacing w:val="-21"/>
                <w:w w:val="105"/>
                <w:sz w:val="21"/>
              </w:rPr>
              <w:t> </w:t>
            </w:r>
            <w:r>
              <w:rPr>
                <w:rFonts w:ascii="Calibri"/>
                <w:b/>
                <w:spacing w:val="-4"/>
                <w:w w:val="105"/>
                <w:sz w:val="21"/>
              </w:rPr>
              <w:t>DE</w:t>
            </w:r>
            <w:r>
              <w:rPr>
                <w:rFonts w:ascii="Calibri"/>
                <w:b/>
                <w:spacing w:val="-23"/>
                <w:w w:val="105"/>
                <w:sz w:val="21"/>
              </w:rPr>
              <w:t> </w:t>
            </w:r>
            <w:r>
              <w:rPr>
                <w:rFonts w:ascii="Calibri"/>
                <w:b/>
                <w:spacing w:val="-3"/>
                <w:w w:val="105"/>
                <w:sz w:val="21"/>
              </w:rPr>
              <w:t>REGISTRO</w:t>
            </w:r>
            <w:r>
              <w:rPr>
                <w:rFonts w:ascii="Calibri"/>
                <w:b/>
                <w:spacing w:val="-21"/>
                <w:w w:val="105"/>
                <w:sz w:val="21"/>
              </w:rPr>
              <w:t> </w:t>
            </w:r>
            <w:r>
              <w:rPr>
                <w:rFonts w:ascii="Calibri"/>
                <w:b/>
                <w:spacing w:val="-4"/>
                <w:w w:val="105"/>
                <w:sz w:val="21"/>
              </w:rPr>
              <w:t>DE</w:t>
            </w:r>
            <w:r>
              <w:rPr>
                <w:rFonts w:ascii="Calibri"/>
                <w:b/>
                <w:spacing w:val="-23"/>
                <w:w w:val="105"/>
                <w:sz w:val="21"/>
              </w:rPr>
              <w:t> </w:t>
            </w:r>
            <w:r>
              <w:rPr>
                <w:rFonts w:ascii="Calibri"/>
                <w:b/>
                <w:spacing w:val="-3"/>
                <w:w w:val="105"/>
                <w:sz w:val="21"/>
              </w:rPr>
              <w:t>ADMINISTRADOR</w:t>
            </w:r>
            <w:r>
              <w:rPr>
                <w:rFonts w:ascii="Calibri"/>
                <w:b/>
                <w:spacing w:val="-24"/>
                <w:w w:val="105"/>
                <w:sz w:val="21"/>
              </w:rPr>
              <w:t> </w:t>
            </w:r>
            <w:r>
              <w:rPr>
                <w:rFonts w:ascii="Calibri"/>
                <w:b/>
                <w:spacing w:val="-4"/>
                <w:w w:val="105"/>
                <w:sz w:val="21"/>
              </w:rPr>
              <w:t>DE</w:t>
            </w:r>
            <w:r>
              <w:rPr>
                <w:rFonts w:ascii="Calibri"/>
                <w:b/>
                <w:spacing w:val="-23"/>
                <w:w w:val="105"/>
                <w:sz w:val="21"/>
              </w:rPr>
              <w:t> </w:t>
            </w:r>
            <w:r>
              <w:rPr>
                <w:rFonts w:ascii="Calibri"/>
                <w:b/>
                <w:w w:val="105"/>
                <w:sz w:val="21"/>
              </w:rPr>
              <w:t>USUARIOS</w:t>
            </w:r>
            <w:r>
              <w:rPr>
                <w:rFonts w:ascii="Calibri"/>
                <w:b/>
                <w:spacing w:val="-21"/>
                <w:w w:val="105"/>
                <w:sz w:val="21"/>
              </w:rPr>
              <w:t> </w:t>
            </w:r>
            <w:r>
              <w:rPr>
                <w:rFonts w:ascii="Calibri"/>
                <w:b/>
                <w:spacing w:val="-4"/>
                <w:w w:val="105"/>
                <w:sz w:val="21"/>
              </w:rPr>
              <w:t>DEL</w:t>
            </w:r>
            <w:r>
              <w:rPr>
                <w:rFonts w:ascii="Calibri"/>
                <w:b/>
                <w:spacing w:val="-18"/>
                <w:w w:val="105"/>
                <w:sz w:val="21"/>
              </w:rPr>
              <w:t> </w:t>
            </w:r>
            <w:r>
              <w:rPr>
                <w:rFonts w:ascii="Calibri"/>
                <w:b/>
                <w:color w:val="333399"/>
                <w:w w:val="105"/>
                <w:sz w:val="21"/>
              </w:rPr>
              <w:t>SIOI</w:t>
            </w:r>
            <w:r>
              <w:rPr>
                <w:rFonts w:ascii="Calibri"/>
                <w:b/>
                <w:color w:val="333399"/>
                <w:spacing w:val="-20"/>
                <w:w w:val="105"/>
                <w:sz w:val="21"/>
              </w:rPr>
              <w:t> </w:t>
            </w:r>
            <w:r>
              <w:rPr>
                <w:rFonts w:ascii="Calibri"/>
                <w:b/>
                <w:color w:val="333399"/>
                <w:w w:val="105"/>
                <w:sz w:val="21"/>
              </w:rPr>
              <w:t>-</w:t>
            </w:r>
            <w:r>
              <w:rPr>
                <w:rFonts w:ascii="Calibri"/>
                <w:b/>
                <w:color w:val="333399"/>
                <w:spacing w:val="-16"/>
                <w:w w:val="105"/>
                <w:sz w:val="21"/>
              </w:rPr>
              <w:t> </w:t>
            </w:r>
            <w:r>
              <w:rPr>
                <w:rFonts w:ascii="Calibri"/>
                <w:b/>
                <w:color w:val="333399"/>
                <w:w w:val="105"/>
                <w:sz w:val="21"/>
              </w:rPr>
              <w:t>ISA</w:t>
            </w:r>
            <w:r>
              <w:rPr>
                <w:rFonts w:ascii="Calibri"/>
                <w:sz w:val="21"/>
              </w:rPr>
            </w:r>
          </w:p>
          <w:p>
            <w:pPr>
              <w:pStyle w:val="TableParagraph"/>
              <w:spacing w:line="240" w:lineRule="auto" w:before="32"/>
              <w:ind w:left="4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w w:val="105"/>
                <w:sz w:val="21"/>
              </w:rPr>
              <w:t>(Aseguradoras)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159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b/>
                <w:bCs/>
                <w:sz w:val="11"/>
                <w:szCs w:val="11"/>
              </w:rPr>
            </w:pPr>
          </w:p>
          <w:p>
            <w:pPr>
              <w:pStyle w:val="TableParagraph"/>
              <w:spacing w:line="550" w:lineRule="exact"/>
              <w:ind w:left="41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10"/>
                <w:sz w:val="20"/>
                <w:szCs w:val="20"/>
              </w:rPr>
              <w:drawing>
                <wp:inline distT="0" distB="0" distL="0" distR="0">
                  <wp:extent cx="422622" cy="349376"/>
                  <wp:effectExtent l="0" t="0" r="0" b="0"/>
                  <wp:docPr id="41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2" name="image3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622" cy="3493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10"/>
                <w:sz w:val="20"/>
                <w:szCs w:val="20"/>
              </w:rPr>
            </w:r>
          </w:p>
        </w:tc>
      </w:tr>
      <w:tr>
        <w:trPr>
          <w:trHeight w:val="289" w:hRule="exact"/>
        </w:trPr>
        <w:tc>
          <w:tcPr>
            <w:tcW w:w="9987" w:type="dxa"/>
            <w:gridSpan w:val="6"/>
            <w:tcBorders>
              <w:top w:val="single" w:sz="12" w:space="0" w:color="000000"/>
              <w:left w:val="single" w:sz="6" w:space="0" w:color="000000"/>
              <w:bottom w:val="nil" w:sz="6" w:space="0" w:color="auto"/>
              <w:right w:val="single" w:sz="12" w:space="0" w:color="000000"/>
            </w:tcBorders>
          </w:tcPr>
          <w:p>
            <w:pPr/>
          </w:p>
        </w:tc>
      </w:tr>
      <w:tr>
        <w:trPr>
          <w:trHeight w:val="296" w:hRule="exact"/>
        </w:trPr>
        <w:tc>
          <w:tcPr>
            <w:tcW w:w="9987" w:type="dxa"/>
            <w:gridSpan w:val="6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4F6128"/>
          </w:tcPr>
          <w:p>
            <w:pPr>
              <w:pStyle w:val="TableParagraph"/>
              <w:spacing w:line="240" w:lineRule="auto" w:before="31"/>
              <w:ind w:left="28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color w:val="FFFFFF"/>
                <w:spacing w:val="-5"/>
                <w:sz w:val="21"/>
              </w:rPr>
              <w:t>1.  </w:t>
            </w:r>
            <w:r>
              <w:rPr>
                <w:rFonts w:ascii="Calibri"/>
                <w:b/>
                <w:color w:val="FFFFFF"/>
                <w:sz w:val="21"/>
              </w:rPr>
              <w:t>INFORMACION</w:t>
            </w:r>
            <w:r>
              <w:rPr>
                <w:rFonts w:ascii="Calibri"/>
                <w:b/>
                <w:color w:val="FFFFFF"/>
                <w:spacing w:val="36"/>
                <w:sz w:val="21"/>
              </w:rPr>
              <w:t> </w:t>
            </w:r>
            <w:r>
              <w:rPr>
                <w:rFonts w:ascii="Calibri"/>
                <w:b/>
                <w:color w:val="FFFFFF"/>
                <w:spacing w:val="-3"/>
                <w:sz w:val="21"/>
              </w:rPr>
              <w:t>ASEGURADORA</w:t>
            </w:r>
            <w:r>
              <w:rPr>
                <w:rFonts w:ascii="Calibri"/>
                <w:spacing w:val="-3"/>
                <w:sz w:val="21"/>
              </w:rPr>
            </w:r>
          </w:p>
        </w:tc>
      </w:tr>
      <w:tr>
        <w:trPr>
          <w:trHeight w:val="506" w:hRule="exact"/>
        </w:trPr>
        <w:tc>
          <w:tcPr>
            <w:tcW w:w="64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left="28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Nombre</w:t>
            </w:r>
          </w:p>
        </w:tc>
        <w:tc>
          <w:tcPr>
            <w:tcW w:w="35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6"/>
              <w:ind w:left="28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NIT</w:t>
            </w:r>
          </w:p>
        </w:tc>
      </w:tr>
      <w:tr>
        <w:trPr>
          <w:trHeight w:val="506" w:hRule="exact"/>
        </w:trPr>
        <w:tc>
          <w:tcPr>
            <w:tcW w:w="51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8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spacing w:val="3"/>
                <w:sz w:val="16"/>
              </w:rPr>
              <w:t>Dirección</w:t>
            </w:r>
          </w:p>
        </w:tc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8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3"/>
                <w:sz w:val="16"/>
              </w:rPr>
              <w:t>Ciudad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7"/>
              <w:ind w:left="30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2"/>
                <w:sz w:val="16"/>
              </w:rPr>
              <w:t>Fecha</w:t>
            </w:r>
          </w:p>
        </w:tc>
      </w:tr>
      <w:tr>
        <w:trPr>
          <w:trHeight w:val="578" w:hRule="exact"/>
        </w:trPr>
        <w:tc>
          <w:tcPr>
            <w:tcW w:w="64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4"/>
              <w:ind w:left="28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4"/>
                <w:sz w:val="16"/>
              </w:rPr>
              <w:t>Representante</w:t>
            </w:r>
            <w:r>
              <w:rPr>
                <w:rFonts w:ascii="Calibri"/>
                <w:spacing w:val="-4"/>
                <w:sz w:val="16"/>
              </w:rPr>
              <w:t> </w:t>
            </w:r>
            <w:r>
              <w:rPr>
                <w:rFonts w:ascii="Calibri"/>
                <w:spacing w:val="3"/>
                <w:sz w:val="16"/>
              </w:rPr>
              <w:t>Legal</w:t>
            </w:r>
          </w:p>
        </w:tc>
        <w:tc>
          <w:tcPr>
            <w:tcW w:w="35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1950" w:val="left" w:leader="none"/>
                <w:tab w:pos="2787" w:val="left" w:leader="none"/>
              </w:tabs>
              <w:spacing w:line="240" w:lineRule="auto" w:before="16"/>
              <w:ind w:left="28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/>
                <w:spacing w:val="3"/>
                <w:sz w:val="16"/>
              </w:rPr>
              <w:t>Identificación</w:t>
              <w:tab/>
            </w:r>
            <w:r>
              <w:rPr>
                <w:rFonts w:ascii="Calibri" w:hAnsi="Calibri"/>
                <w:spacing w:val="-1"/>
                <w:sz w:val="21"/>
              </w:rPr>
              <w:t>CC</w:t>
              <w:tab/>
              <w:t>CE</w:t>
            </w:r>
            <w:r>
              <w:rPr>
                <w:rFonts w:ascii="Calibri" w:hAnsi="Calibri"/>
                <w:sz w:val="21"/>
              </w:rPr>
            </w:r>
          </w:p>
        </w:tc>
      </w:tr>
      <w:tr>
        <w:trPr>
          <w:trHeight w:val="282" w:hRule="exact"/>
        </w:trPr>
        <w:tc>
          <w:tcPr>
            <w:tcW w:w="9987" w:type="dxa"/>
            <w:gridSpan w:val="6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12" w:space="0" w:color="000000"/>
            </w:tcBorders>
          </w:tcPr>
          <w:p>
            <w:pPr/>
          </w:p>
        </w:tc>
      </w:tr>
      <w:tr>
        <w:trPr>
          <w:trHeight w:val="296" w:hRule="exact"/>
        </w:trPr>
        <w:tc>
          <w:tcPr>
            <w:tcW w:w="9987" w:type="dxa"/>
            <w:gridSpan w:val="6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4F6128"/>
          </w:tcPr>
          <w:p>
            <w:pPr>
              <w:pStyle w:val="TableParagraph"/>
              <w:spacing w:line="240" w:lineRule="auto" w:before="31"/>
              <w:ind w:left="28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color w:val="FFFFFF"/>
                <w:spacing w:val="-5"/>
                <w:w w:val="105"/>
                <w:sz w:val="21"/>
              </w:rPr>
              <w:t>2.</w:t>
            </w:r>
            <w:r>
              <w:rPr>
                <w:rFonts w:ascii="Calibri"/>
                <w:b/>
                <w:color w:val="FFFFFF"/>
                <w:spacing w:val="-27"/>
                <w:w w:val="105"/>
                <w:sz w:val="21"/>
              </w:rPr>
              <w:t> </w:t>
            </w:r>
            <w:r>
              <w:rPr>
                <w:rFonts w:ascii="Calibri"/>
                <w:b/>
                <w:color w:val="FFFFFF"/>
                <w:w w:val="105"/>
                <w:sz w:val="21"/>
              </w:rPr>
              <w:t>INFORMACION</w:t>
            </w:r>
            <w:r>
              <w:rPr>
                <w:rFonts w:ascii="Calibri"/>
                <w:b/>
                <w:color w:val="FFFFFF"/>
                <w:spacing w:val="-26"/>
                <w:w w:val="105"/>
                <w:sz w:val="21"/>
              </w:rPr>
              <w:t> </w:t>
            </w:r>
            <w:r>
              <w:rPr>
                <w:rFonts w:ascii="Calibri"/>
                <w:b/>
                <w:color w:val="FFFFFF"/>
                <w:spacing w:val="-4"/>
                <w:w w:val="105"/>
                <w:sz w:val="21"/>
              </w:rPr>
              <w:t>DEL</w:t>
            </w:r>
            <w:r>
              <w:rPr>
                <w:rFonts w:ascii="Calibri"/>
                <w:b/>
                <w:color w:val="FFFFFF"/>
                <w:spacing w:val="-30"/>
                <w:w w:val="105"/>
                <w:sz w:val="21"/>
              </w:rPr>
              <w:t> </w:t>
            </w:r>
            <w:r>
              <w:rPr>
                <w:rFonts w:ascii="Calibri"/>
                <w:b/>
                <w:color w:val="FFFFFF"/>
                <w:w w:val="105"/>
                <w:sz w:val="21"/>
              </w:rPr>
              <w:t>FUNCIONARIO</w:t>
            </w:r>
            <w:r>
              <w:rPr>
                <w:rFonts w:ascii="Calibri"/>
                <w:b/>
                <w:color w:val="FFFFFF"/>
                <w:spacing w:val="-28"/>
                <w:w w:val="105"/>
                <w:sz w:val="21"/>
              </w:rPr>
              <w:t> </w:t>
            </w:r>
            <w:r>
              <w:rPr>
                <w:rFonts w:ascii="Calibri"/>
                <w:b/>
                <w:color w:val="FFFFFF"/>
                <w:w w:val="105"/>
                <w:sz w:val="21"/>
              </w:rPr>
              <w:t>A</w:t>
            </w:r>
            <w:r>
              <w:rPr>
                <w:rFonts w:ascii="Calibri"/>
                <w:b/>
                <w:color w:val="FFFFFF"/>
                <w:spacing w:val="-28"/>
                <w:w w:val="105"/>
                <w:sz w:val="21"/>
              </w:rPr>
              <w:t> </w:t>
            </w:r>
            <w:r>
              <w:rPr>
                <w:rFonts w:ascii="Calibri"/>
                <w:b/>
                <w:color w:val="FFFFFF"/>
                <w:spacing w:val="-3"/>
                <w:w w:val="105"/>
                <w:sz w:val="21"/>
              </w:rPr>
              <w:t>AUTORIZAR</w:t>
            </w:r>
            <w:r>
              <w:rPr>
                <w:rFonts w:ascii="Calibri"/>
                <w:b/>
                <w:color w:val="FFFFFF"/>
                <w:spacing w:val="-30"/>
                <w:w w:val="105"/>
                <w:sz w:val="21"/>
              </w:rPr>
              <w:t> </w:t>
            </w:r>
            <w:r>
              <w:rPr>
                <w:rFonts w:ascii="Calibri"/>
                <w:b/>
                <w:color w:val="FFFFFF"/>
                <w:w w:val="105"/>
                <w:sz w:val="21"/>
              </w:rPr>
              <w:t>COMO</w:t>
            </w:r>
            <w:r>
              <w:rPr>
                <w:rFonts w:ascii="Calibri"/>
                <w:b/>
                <w:color w:val="FFFFFF"/>
                <w:spacing w:val="-28"/>
                <w:w w:val="105"/>
                <w:sz w:val="21"/>
              </w:rPr>
              <w:t> </w:t>
            </w:r>
            <w:r>
              <w:rPr>
                <w:rFonts w:ascii="Calibri"/>
                <w:b/>
                <w:color w:val="FFFFFF"/>
                <w:spacing w:val="-3"/>
                <w:w w:val="105"/>
                <w:sz w:val="21"/>
              </w:rPr>
              <w:t>ADMINISTRADOR</w:t>
            </w:r>
            <w:r>
              <w:rPr>
                <w:rFonts w:ascii="Calibri"/>
                <w:b/>
                <w:color w:val="FFFFFF"/>
                <w:spacing w:val="-30"/>
                <w:w w:val="105"/>
                <w:sz w:val="21"/>
              </w:rPr>
              <w:t> </w:t>
            </w:r>
            <w:r>
              <w:rPr>
                <w:rFonts w:ascii="Calibri"/>
                <w:b/>
                <w:color w:val="FFFFFF"/>
                <w:spacing w:val="-4"/>
                <w:w w:val="105"/>
                <w:sz w:val="21"/>
              </w:rPr>
              <w:t>DE</w:t>
            </w:r>
            <w:r>
              <w:rPr>
                <w:rFonts w:ascii="Calibri"/>
                <w:b/>
                <w:color w:val="FFFFFF"/>
                <w:spacing w:val="-29"/>
                <w:w w:val="105"/>
                <w:sz w:val="21"/>
              </w:rPr>
              <w:t> </w:t>
            </w:r>
            <w:r>
              <w:rPr>
                <w:rFonts w:ascii="Calibri"/>
                <w:b/>
                <w:color w:val="FFFFFF"/>
                <w:w w:val="105"/>
                <w:sz w:val="21"/>
              </w:rPr>
              <w:t>USUARIOS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506" w:hRule="exact"/>
        </w:trPr>
        <w:tc>
          <w:tcPr>
            <w:tcW w:w="36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left="28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Nombres</w:t>
            </w:r>
          </w:p>
        </w:tc>
        <w:tc>
          <w:tcPr>
            <w:tcW w:w="2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left="28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4"/>
                <w:sz w:val="16"/>
              </w:rPr>
              <w:t>1er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pacing w:val="2"/>
                <w:sz w:val="16"/>
              </w:rPr>
              <w:t>Apellido</w:t>
            </w:r>
          </w:p>
        </w:tc>
        <w:tc>
          <w:tcPr>
            <w:tcW w:w="35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6"/>
              <w:ind w:left="28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2"/>
                <w:sz w:val="16"/>
              </w:rPr>
              <w:t>2do</w:t>
            </w:r>
            <w:r>
              <w:rPr>
                <w:rFonts w:ascii="Calibri"/>
                <w:spacing w:val="-4"/>
                <w:sz w:val="16"/>
              </w:rPr>
              <w:t> </w:t>
            </w:r>
            <w:r>
              <w:rPr>
                <w:rFonts w:ascii="Calibri"/>
                <w:spacing w:val="2"/>
                <w:sz w:val="16"/>
              </w:rPr>
              <w:t>Apellido</w:t>
            </w:r>
          </w:p>
        </w:tc>
      </w:tr>
      <w:tr>
        <w:trPr>
          <w:trHeight w:val="289" w:hRule="exact"/>
        </w:trPr>
        <w:tc>
          <w:tcPr>
            <w:tcW w:w="99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1733" w:val="left" w:leader="none"/>
                <w:tab w:pos="2831" w:val="left" w:leader="none"/>
                <w:tab w:pos="4218" w:val="left" w:leader="none"/>
              </w:tabs>
              <w:spacing w:line="240" w:lineRule="auto" w:before="16"/>
              <w:ind w:left="28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/>
                <w:spacing w:val="3"/>
                <w:sz w:val="16"/>
              </w:rPr>
              <w:t>Identificación</w:t>
              <w:tab/>
            </w:r>
            <w:r>
              <w:rPr>
                <w:rFonts w:ascii="Calibri" w:hAnsi="Calibri"/>
                <w:spacing w:val="-1"/>
                <w:sz w:val="21"/>
              </w:rPr>
              <w:t>CC</w:t>
              <w:tab/>
              <w:t>CE</w:t>
              <w:tab/>
            </w:r>
            <w:r>
              <w:rPr>
                <w:rFonts w:ascii="Calibri" w:hAnsi="Calibri"/>
                <w:spacing w:val="1"/>
                <w:sz w:val="21"/>
              </w:rPr>
              <w:t>No.</w:t>
            </w:r>
          </w:p>
        </w:tc>
      </w:tr>
      <w:tr>
        <w:trPr>
          <w:trHeight w:val="506" w:hRule="exact"/>
        </w:trPr>
        <w:tc>
          <w:tcPr>
            <w:tcW w:w="51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left="28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Cargo</w:t>
            </w:r>
          </w:p>
        </w:tc>
        <w:tc>
          <w:tcPr>
            <w:tcW w:w="48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6"/>
              <w:ind w:left="28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spacing w:val="2"/>
                <w:sz w:val="16"/>
              </w:rPr>
              <w:t>Correo</w:t>
            </w:r>
            <w:r>
              <w:rPr>
                <w:rFonts w:ascii="Calibri" w:hAnsi="Calibri"/>
                <w:spacing w:val="-13"/>
                <w:sz w:val="16"/>
              </w:rPr>
              <w:t> </w:t>
            </w:r>
            <w:r>
              <w:rPr>
                <w:rFonts w:ascii="Calibri" w:hAnsi="Calibri"/>
                <w:spacing w:val="4"/>
                <w:sz w:val="16"/>
              </w:rPr>
              <w:t>electrónico</w:t>
            </w:r>
          </w:p>
        </w:tc>
      </w:tr>
      <w:tr>
        <w:trPr>
          <w:trHeight w:val="282" w:hRule="exact"/>
        </w:trPr>
        <w:tc>
          <w:tcPr>
            <w:tcW w:w="9987" w:type="dxa"/>
            <w:gridSpan w:val="6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12" w:space="0" w:color="000000"/>
            </w:tcBorders>
          </w:tcPr>
          <w:p>
            <w:pPr/>
          </w:p>
        </w:tc>
      </w:tr>
      <w:tr>
        <w:trPr>
          <w:trHeight w:val="296" w:hRule="exact"/>
        </w:trPr>
        <w:tc>
          <w:tcPr>
            <w:tcW w:w="9987" w:type="dxa"/>
            <w:gridSpan w:val="6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4F6128"/>
          </w:tcPr>
          <w:p>
            <w:pPr>
              <w:pStyle w:val="TableParagraph"/>
              <w:spacing w:line="240" w:lineRule="auto" w:before="31"/>
              <w:ind w:left="28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color w:val="FFFFFF"/>
                <w:spacing w:val="-5"/>
                <w:w w:val="105"/>
                <w:sz w:val="21"/>
              </w:rPr>
              <w:t>3.</w:t>
            </w:r>
            <w:r>
              <w:rPr>
                <w:rFonts w:ascii="Calibri"/>
                <w:b/>
                <w:color w:val="FFFFFF"/>
                <w:spacing w:val="-30"/>
                <w:w w:val="105"/>
                <w:sz w:val="21"/>
              </w:rPr>
              <w:t> </w:t>
            </w:r>
            <w:r>
              <w:rPr>
                <w:rFonts w:ascii="Calibri"/>
                <w:b/>
                <w:color w:val="FFFFFF"/>
                <w:w w:val="105"/>
                <w:sz w:val="21"/>
              </w:rPr>
              <w:t>INFORMACION</w:t>
            </w:r>
            <w:r>
              <w:rPr>
                <w:rFonts w:ascii="Calibri"/>
                <w:b/>
                <w:color w:val="FFFFFF"/>
                <w:spacing w:val="-29"/>
                <w:w w:val="105"/>
                <w:sz w:val="21"/>
              </w:rPr>
              <w:t> </w:t>
            </w:r>
            <w:r>
              <w:rPr>
                <w:rFonts w:ascii="Calibri"/>
                <w:b/>
                <w:color w:val="FFFFFF"/>
                <w:spacing w:val="-4"/>
                <w:w w:val="105"/>
                <w:sz w:val="21"/>
              </w:rPr>
              <w:t>DEL</w:t>
            </w:r>
            <w:r>
              <w:rPr>
                <w:rFonts w:ascii="Calibri"/>
                <w:b/>
                <w:color w:val="FFFFFF"/>
                <w:spacing w:val="-33"/>
                <w:w w:val="105"/>
                <w:sz w:val="21"/>
              </w:rPr>
              <w:t> </w:t>
            </w:r>
            <w:r>
              <w:rPr>
                <w:rFonts w:ascii="Calibri"/>
                <w:b/>
                <w:color w:val="FFFFFF"/>
                <w:w w:val="105"/>
                <w:sz w:val="21"/>
              </w:rPr>
              <w:t>FUNCIONARIO</w:t>
            </w:r>
            <w:r>
              <w:rPr>
                <w:rFonts w:ascii="Calibri"/>
                <w:b/>
                <w:color w:val="FFFFFF"/>
                <w:spacing w:val="-31"/>
                <w:w w:val="105"/>
                <w:sz w:val="21"/>
              </w:rPr>
              <w:t> </w:t>
            </w:r>
            <w:r>
              <w:rPr>
                <w:rFonts w:ascii="Calibri"/>
                <w:b/>
                <w:color w:val="FFFFFF"/>
                <w:w w:val="105"/>
                <w:sz w:val="21"/>
              </w:rPr>
              <w:t>A</w:t>
            </w:r>
            <w:r>
              <w:rPr>
                <w:rFonts w:ascii="Calibri"/>
                <w:b/>
                <w:color w:val="FFFFFF"/>
                <w:spacing w:val="-31"/>
                <w:w w:val="105"/>
                <w:sz w:val="21"/>
              </w:rPr>
              <w:t> </w:t>
            </w:r>
            <w:r>
              <w:rPr>
                <w:rFonts w:ascii="Calibri"/>
                <w:b/>
                <w:color w:val="FFFFFF"/>
                <w:w w:val="105"/>
                <w:sz w:val="21"/>
              </w:rPr>
              <w:t>ELIMINAR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506" w:hRule="exact"/>
        </w:trPr>
        <w:tc>
          <w:tcPr>
            <w:tcW w:w="36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8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Nombres</w:t>
            </w:r>
          </w:p>
        </w:tc>
        <w:tc>
          <w:tcPr>
            <w:tcW w:w="2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8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4"/>
                <w:sz w:val="16"/>
              </w:rPr>
              <w:t>1er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pacing w:val="2"/>
                <w:sz w:val="16"/>
              </w:rPr>
              <w:t>Apellido</w:t>
            </w:r>
          </w:p>
        </w:tc>
        <w:tc>
          <w:tcPr>
            <w:tcW w:w="35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7"/>
              <w:ind w:left="28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2"/>
                <w:sz w:val="16"/>
              </w:rPr>
              <w:t>2do</w:t>
            </w:r>
            <w:r>
              <w:rPr>
                <w:rFonts w:ascii="Calibri"/>
                <w:spacing w:val="-4"/>
                <w:sz w:val="16"/>
              </w:rPr>
              <w:t> </w:t>
            </w:r>
            <w:r>
              <w:rPr>
                <w:rFonts w:ascii="Calibri"/>
                <w:spacing w:val="2"/>
                <w:sz w:val="16"/>
              </w:rPr>
              <w:t>Apellido</w:t>
            </w:r>
          </w:p>
        </w:tc>
      </w:tr>
      <w:tr>
        <w:trPr>
          <w:trHeight w:val="289" w:hRule="exact"/>
        </w:trPr>
        <w:tc>
          <w:tcPr>
            <w:tcW w:w="99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1733" w:val="left" w:leader="none"/>
                <w:tab w:pos="2831" w:val="left" w:leader="none"/>
                <w:tab w:pos="4218" w:val="left" w:leader="none"/>
              </w:tabs>
              <w:spacing w:line="240" w:lineRule="auto" w:before="16"/>
              <w:ind w:left="28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/>
                <w:spacing w:val="3"/>
                <w:sz w:val="16"/>
              </w:rPr>
              <w:t>Identificación</w:t>
              <w:tab/>
            </w:r>
            <w:r>
              <w:rPr>
                <w:rFonts w:ascii="Calibri" w:hAnsi="Calibri"/>
                <w:spacing w:val="-1"/>
                <w:sz w:val="21"/>
              </w:rPr>
              <w:t>CC</w:t>
              <w:tab/>
              <w:t>CE</w:t>
              <w:tab/>
            </w:r>
            <w:r>
              <w:rPr>
                <w:rFonts w:ascii="Calibri" w:hAnsi="Calibri"/>
                <w:spacing w:val="1"/>
                <w:sz w:val="21"/>
              </w:rPr>
              <w:t>No.</w:t>
            </w:r>
          </w:p>
        </w:tc>
      </w:tr>
      <w:tr>
        <w:trPr>
          <w:trHeight w:val="281" w:hRule="exact"/>
        </w:trPr>
        <w:tc>
          <w:tcPr>
            <w:tcW w:w="9987" w:type="dxa"/>
            <w:gridSpan w:val="6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12" w:space="0" w:color="000000"/>
            </w:tcBorders>
          </w:tcPr>
          <w:p>
            <w:pPr/>
          </w:p>
        </w:tc>
      </w:tr>
      <w:tr>
        <w:trPr>
          <w:trHeight w:val="304" w:hRule="exact"/>
        </w:trPr>
        <w:tc>
          <w:tcPr>
            <w:tcW w:w="9987" w:type="dxa"/>
            <w:gridSpan w:val="6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12" w:space="0" w:color="000000"/>
            </w:tcBorders>
            <w:shd w:val="clear" w:color="auto" w:fill="4F6128"/>
          </w:tcPr>
          <w:p>
            <w:pPr>
              <w:pStyle w:val="TableParagraph"/>
              <w:spacing w:line="240" w:lineRule="auto" w:before="31"/>
              <w:ind w:left="28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color w:val="FFFFFF"/>
                <w:spacing w:val="-5"/>
                <w:w w:val="105"/>
                <w:sz w:val="21"/>
              </w:rPr>
              <w:t>4.</w:t>
            </w:r>
            <w:r>
              <w:rPr>
                <w:rFonts w:ascii="Calibri"/>
                <w:b/>
                <w:color w:val="FFFFFF"/>
                <w:spacing w:val="-25"/>
                <w:w w:val="105"/>
                <w:sz w:val="21"/>
              </w:rPr>
              <w:t> </w:t>
            </w:r>
            <w:r>
              <w:rPr>
                <w:rFonts w:ascii="Calibri"/>
                <w:b/>
                <w:color w:val="FFFFFF"/>
                <w:w w:val="105"/>
                <w:sz w:val="21"/>
              </w:rPr>
              <w:t>CONDICIONES</w:t>
            </w:r>
            <w:r>
              <w:rPr>
                <w:rFonts w:ascii="Calibri"/>
                <w:b/>
                <w:color w:val="FFFFFF"/>
                <w:spacing w:val="-25"/>
                <w:w w:val="105"/>
                <w:sz w:val="21"/>
              </w:rPr>
              <w:t> </w:t>
            </w:r>
            <w:r>
              <w:rPr>
                <w:rFonts w:ascii="Calibri"/>
                <w:b/>
                <w:color w:val="FFFFFF"/>
                <w:spacing w:val="-4"/>
                <w:w w:val="105"/>
                <w:sz w:val="21"/>
              </w:rPr>
              <w:t>DE</w:t>
            </w:r>
            <w:r>
              <w:rPr>
                <w:rFonts w:ascii="Calibri"/>
                <w:b/>
                <w:color w:val="FFFFFF"/>
                <w:spacing w:val="-27"/>
                <w:w w:val="105"/>
                <w:sz w:val="21"/>
              </w:rPr>
              <w:t> </w:t>
            </w:r>
            <w:r>
              <w:rPr>
                <w:rFonts w:ascii="Calibri"/>
                <w:b/>
                <w:color w:val="FFFFFF"/>
                <w:w w:val="105"/>
                <w:sz w:val="21"/>
              </w:rPr>
              <w:t>USO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852" w:hRule="exact"/>
        </w:trPr>
        <w:tc>
          <w:tcPr>
            <w:tcW w:w="9987" w:type="dxa"/>
            <w:gridSpan w:val="6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102" w:val="left" w:leader="none"/>
              </w:tabs>
              <w:spacing w:line="240" w:lineRule="auto" w:before="6" w:after="0"/>
              <w:ind w:left="101" w:right="0" w:hanging="73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spacing w:val="-4"/>
                <w:sz w:val="16"/>
              </w:rPr>
              <w:t>El</w:t>
            </w:r>
            <w:r>
              <w:rPr>
                <w:rFonts w:ascii="Calibri" w:hAnsi="Calibri"/>
                <w:spacing w:val="-1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nombre de </w:t>
            </w:r>
            <w:r>
              <w:rPr>
                <w:rFonts w:ascii="Calibri" w:hAnsi="Calibri"/>
                <w:spacing w:val="4"/>
                <w:sz w:val="16"/>
              </w:rPr>
              <w:t>Usuario</w:t>
            </w:r>
            <w:r>
              <w:rPr>
                <w:rFonts w:ascii="Calibri" w:hAnsi="Calibri"/>
                <w:spacing w:val="-5"/>
                <w:sz w:val="16"/>
              </w:rPr>
              <w:t> </w:t>
            </w:r>
            <w:r>
              <w:rPr>
                <w:rFonts w:ascii="Calibri" w:hAnsi="Calibri"/>
                <w:spacing w:val="3"/>
                <w:sz w:val="16"/>
              </w:rPr>
              <w:t>es</w:t>
            </w:r>
            <w:r>
              <w:rPr>
                <w:rFonts w:ascii="Calibri" w:hAnsi="Calibri"/>
                <w:spacing w:val="2"/>
                <w:sz w:val="16"/>
              </w:rPr>
              <w:t> único</w:t>
            </w:r>
            <w:r>
              <w:rPr>
                <w:rFonts w:ascii="Calibri" w:hAnsi="Calibri"/>
                <w:spacing w:val="-5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e </w:t>
            </w:r>
            <w:r>
              <w:rPr>
                <w:rFonts w:ascii="Calibri" w:hAnsi="Calibri"/>
                <w:spacing w:val="3"/>
                <w:sz w:val="16"/>
              </w:rPr>
              <w:t>intransferible</w:t>
            </w:r>
            <w:r>
              <w:rPr>
                <w:rFonts w:ascii="Calibri" w:hAnsi="Calibri"/>
                <w:sz w:val="16"/>
              </w:rPr>
              <w:t> </w:t>
            </w:r>
            <w:r>
              <w:rPr>
                <w:rFonts w:ascii="Calibri" w:hAnsi="Calibri"/>
                <w:spacing w:val="5"/>
                <w:sz w:val="16"/>
              </w:rPr>
              <w:t>al</w:t>
            </w:r>
            <w:r>
              <w:rPr>
                <w:rFonts w:ascii="Calibri" w:hAnsi="Calibri"/>
                <w:spacing w:val="-1"/>
                <w:sz w:val="16"/>
              </w:rPr>
              <w:t> </w:t>
            </w:r>
            <w:r>
              <w:rPr>
                <w:rFonts w:ascii="Calibri" w:hAnsi="Calibri"/>
                <w:spacing w:val="3"/>
                <w:sz w:val="16"/>
              </w:rPr>
              <w:t>igual</w:t>
            </w:r>
            <w:r>
              <w:rPr>
                <w:rFonts w:ascii="Calibri" w:hAnsi="Calibri"/>
                <w:spacing w:val="-1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que </w:t>
            </w:r>
            <w:r>
              <w:rPr>
                <w:rFonts w:ascii="Calibri" w:hAnsi="Calibri"/>
                <w:spacing w:val="3"/>
                <w:sz w:val="16"/>
              </w:rPr>
              <w:t>la </w:t>
            </w:r>
            <w:r>
              <w:rPr>
                <w:rFonts w:ascii="Calibri" w:hAnsi="Calibri"/>
                <w:spacing w:val="4"/>
                <w:sz w:val="16"/>
              </w:rPr>
              <w:t>contraseña.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102" w:val="left" w:leader="none"/>
              </w:tabs>
              <w:spacing w:line="240" w:lineRule="auto" w:before="21" w:after="0"/>
              <w:ind w:left="101" w:right="0" w:hanging="73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spacing w:val="-4"/>
                <w:sz w:val="16"/>
              </w:rPr>
              <w:t>Es</w:t>
            </w:r>
            <w:r>
              <w:rPr>
                <w:rFonts w:ascii="Calibri" w:hAnsi="Calibri"/>
                <w:spacing w:val="1"/>
                <w:sz w:val="16"/>
              </w:rPr>
              <w:t> </w:t>
            </w:r>
            <w:r>
              <w:rPr>
                <w:rFonts w:ascii="Calibri" w:hAnsi="Calibri"/>
                <w:spacing w:val="3"/>
                <w:sz w:val="16"/>
              </w:rPr>
              <w:t>deber</w:t>
            </w:r>
            <w:r>
              <w:rPr>
                <w:rFonts w:ascii="Calibri" w:hAnsi="Calibri"/>
                <w:spacing w:val="-6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y</w:t>
            </w:r>
            <w:r>
              <w:rPr>
                <w:rFonts w:ascii="Calibri" w:hAnsi="Calibri"/>
                <w:spacing w:val="-9"/>
                <w:sz w:val="16"/>
              </w:rPr>
              <w:t> </w:t>
            </w:r>
            <w:r>
              <w:rPr>
                <w:rFonts w:ascii="Calibri" w:hAnsi="Calibri"/>
                <w:spacing w:val="5"/>
                <w:sz w:val="16"/>
              </w:rPr>
              <w:t>responsabilidad</w:t>
            </w:r>
            <w:r>
              <w:rPr>
                <w:rFonts w:ascii="Calibri" w:hAnsi="Calibri"/>
                <w:spacing w:val="-6"/>
                <w:sz w:val="16"/>
              </w:rPr>
              <w:t> </w:t>
            </w:r>
            <w:r>
              <w:rPr>
                <w:rFonts w:ascii="Calibri" w:hAnsi="Calibri"/>
                <w:spacing w:val="3"/>
                <w:sz w:val="16"/>
              </w:rPr>
              <w:t>del</w:t>
            </w:r>
            <w:r>
              <w:rPr>
                <w:rFonts w:ascii="Calibri" w:hAnsi="Calibri"/>
                <w:spacing w:val="-2"/>
                <w:sz w:val="16"/>
              </w:rPr>
              <w:t> </w:t>
            </w:r>
            <w:r>
              <w:rPr>
                <w:rFonts w:ascii="Calibri" w:hAnsi="Calibri"/>
                <w:spacing w:val="4"/>
                <w:sz w:val="16"/>
              </w:rPr>
              <w:t>usuario</w:t>
            </w:r>
            <w:r>
              <w:rPr>
                <w:rFonts w:ascii="Calibri" w:hAnsi="Calibri"/>
                <w:spacing w:val="-6"/>
                <w:sz w:val="16"/>
              </w:rPr>
              <w:t> </w:t>
            </w:r>
            <w:r>
              <w:rPr>
                <w:rFonts w:ascii="Calibri" w:hAnsi="Calibri"/>
                <w:spacing w:val="4"/>
                <w:sz w:val="16"/>
              </w:rPr>
              <w:t>mantener</w:t>
            </w:r>
            <w:r>
              <w:rPr>
                <w:rFonts w:ascii="Calibri" w:hAnsi="Calibri"/>
                <w:spacing w:val="-6"/>
                <w:sz w:val="16"/>
              </w:rPr>
              <w:t> </w:t>
            </w:r>
            <w:r>
              <w:rPr>
                <w:rFonts w:ascii="Calibri" w:hAnsi="Calibri"/>
                <w:spacing w:val="3"/>
                <w:sz w:val="16"/>
              </w:rPr>
              <w:t>la</w:t>
            </w:r>
            <w:r>
              <w:rPr>
                <w:rFonts w:ascii="Calibri" w:hAnsi="Calibri"/>
                <w:spacing w:val="2"/>
                <w:sz w:val="16"/>
              </w:rPr>
              <w:t> </w:t>
            </w:r>
            <w:r>
              <w:rPr>
                <w:rFonts w:ascii="Calibri" w:hAnsi="Calibri"/>
                <w:spacing w:val="3"/>
                <w:sz w:val="16"/>
              </w:rPr>
              <w:t>confidencialidad</w:t>
            </w:r>
            <w:r>
              <w:rPr>
                <w:rFonts w:ascii="Calibri" w:hAnsi="Calibri"/>
                <w:spacing w:val="-6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de</w:t>
            </w:r>
            <w:r>
              <w:rPr>
                <w:rFonts w:ascii="Calibri" w:hAnsi="Calibri"/>
                <w:spacing w:val="-1"/>
                <w:sz w:val="16"/>
              </w:rPr>
              <w:t> </w:t>
            </w:r>
            <w:r>
              <w:rPr>
                <w:rFonts w:ascii="Calibri" w:hAnsi="Calibri"/>
                <w:spacing w:val="3"/>
                <w:sz w:val="16"/>
              </w:rPr>
              <w:t>la</w:t>
            </w:r>
            <w:r>
              <w:rPr>
                <w:rFonts w:ascii="Calibri" w:hAnsi="Calibri"/>
                <w:spacing w:val="2"/>
                <w:sz w:val="16"/>
              </w:rPr>
              <w:t> </w:t>
            </w:r>
            <w:r>
              <w:rPr>
                <w:rFonts w:ascii="Calibri" w:hAnsi="Calibri"/>
                <w:spacing w:val="4"/>
                <w:sz w:val="16"/>
              </w:rPr>
              <w:t>contraseña.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102" w:val="left" w:leader="none"/>
              </w:tabs>
              <w:spacing w:line="240" w:lineRule="auto" w:before="21" w:after="0"/>
              <w:ind w:left="101" w:right="0" w:hanging="73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FINAGRO</w:t>
            </w:r>
            <w:r>
              <w:rPr>
                <w:rFonts w:ascii="Calibri"/>
                <w:spacing w:val="-12"/>
                <w:sz w:val="16"/>
              </w:rPr>
              <w:t> </w:t>
            </w:r>
            <w:r>
              <w:rPr>
                <w:rFonts w:ascii="Calibri"/>
                <w:spacing w:val="4"/>
                <w:sz w:val="16"/>
              </w:rPr>
              <w:t>se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3"/>
                <w:sz w:val="16"/>
              </w:rPr>
              <w:t>reserva</w:t>
            </w:r>
            <w:r>
              <w:rPr>
                <w:rFonts w:ascii="Calibri"/>
                <w:spacing w:val="2"/>
                <w:sz w:val="16"/>
              </w:rPr>
              <w:t> </w:t>
            </w:r>
            <w:r>
              <w:rPr>
                <w:rFonts w:ascii="Calibri"/>
                <w:spacing w:val="3"/>
                <w:sz w:val="16"/>
              </w:rPr>
              <w:t>el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pacing w:val="3"/>
                <w:sz w:val="16"/>
              </w:rPr>
              <w:t>derecho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z w:val="16"/>
              </w:rPr>
              <w:t>de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5"/>
                <w:sz w:val="16"/>
              </w:rPr>
              <w:t>cancelar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pacing w:val="3"/>
                <w:sz w:val="16"/>
              </w:rPr>
              <w:t>temporal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o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pacing w:val="3"/>
                <w:sz w:val="16"/>
              </w:rPr>
              <w:t>definitivamente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z w:val="16"/>
              </w:rPr>
              <w:t>una</w:t>
            </w:r>
            <w:r>
              <w:rPr>
                <w:rFonts w:ascii="Calibri"/>
                <w:spacing w:val="2"/>
                <w:sz w:val="16"/>
              </w:rPr>
              <w:t> </w:t>
            </w:r>
            <w:r>
              <w:rPr>
                <w:rFonts w:ascii="Calibri"/>
                <w:spacing w:val="3"/>
                <w:sz w:val="16"/>
              </w:rPr>
              <w:t>cuenta</w:t>
            </w:r>
            <w:r>
              <w:rPr>
                <w:rFonts w:ascii="Calibri"/>
                <w:spacing w:val="2"/>
                <w:sz w:val="16"/>
              </w:rPr>
              <w:t> </w:t>
            </w:r>
            <w:r>
              <w:rPr>
                <w:rFonts w:ascii="Calibri"/>
                <w:spacing w:val="3"/>
                <w:sz w:val="16"/>
              </w:rPr>
              <w:t>cuando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pacing w:val="4"/>
                <w:sz w:val="16"/>
              </w:rPr>
              <w:t>se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2"/>
                <w:sz w:val="16"/>
              </w:rPr>
              <w:t>haga </w:t>
            </w:r>
            <w:r>
              <w:rPr>
                <w:rFonts w:ascii="Calibri"/>
                <w:spacing w:val="3"/>
                <w:sz w:val="16"/>
              </w:rPr>
              <w:t>uso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pacing w:val="4"/>
                <w:sz w:val="16"/>
              </w:rPr>
              <w:t>inapropiado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pacing w:val="3"/>
                <w:sz w:val="16"/>
              </w:rPr>
              <w:t>del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pacing w:val="5"/>
                <w:sz w:val="16"/>
              </w:rPr>
              <w:t>sistema.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102" w:val="left" w:leader="none"/>
              </w:tabs>
              <w:spacing w:line="240" w:lineRule="auto" w:before="21" w:after="0"/>
              <w:ind w:left="101" w:right="0" w:hanging="73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spacing w:val="2"/>
                <w:sz w:val="16"/>
              </w:rPr>
              <w:t>La </w:t>
            </w:r>
            <w:r>
              <w:rPr>
                <w:rFonts w:ascii="Calibri" w:hAnsi="Calibri"/>
                <w:sz w:val="16"/>
              </w:rPr>
              <w:t>firma</w:t>
            </w:r>
            <w:r>
              <w:rPr>
                <w:rFonts w:ascii="Calibri" w:hAnsi="Calibri"/>
                <w:spacing w:val="2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de</w:t>
            </w:r>
            <w:r>
              <w:rPr>
                <w:rFonts w:ascii="Calibri" w:hAnsi="Calibri"/>
                <w:spacing w:val="-1"/>
                <w:sz w:val="16"/>
              </w:rPr>
              <w:t> </w:t>
            </w:r>
            <w:r>
              <w:rPr>
                <w:rFonts w:ascii="Calibri" w:hAnsi="Calibri"/>
                <w:spacing w:val="3"/>
                <w:sz w:val="16"/>
              </w:rPr>
              <w:t>la</w:t>
            </w:r>
            <w:r>
              <w:rPr>
                <w:rFonts w:ascii="Calibri" w:hAnsi="Calibri"/>
                <w:spacing w:val="2"/>
                <w:sz w:val="16"/>
              </w:rPr>
              <w:t> </w:t>
            </w:r>
            <w:r>
              <w:rPr>
                <w:rFonts w:ascii="Calibri" w:hAnsi="Calibri"/>
                <w:spacing w:val="4"/>
                <w:sz w:val="16"/>
              </w:rPr>
              <w:t>presente</w:t>
            </w:r>
            <w:r>
              <w:rPr>
                <w:rFonts w:ascii="Calibri" w:hAnsi="Calibri"/>
                <w:spacing w:val="-1"/>
                <w:sz w:val="16"/>
              </w:rPr>
              <w:t> </w:t>
            </w:r>
            <w:r>
              <w:rPr>
                <w:rFonts w:ascii="Calibri" w:hAnsi="Calibri"/>
                <w:spacing w:val="4"/>
                <w:sz w:val="16"/>
              </w:rPr>
              <w:t>solicitud</w:t>
            </w:r>
            <w:r>
              <w:rPr>
                <w:rFonts w:ascii="Calibri" w:hAnsi="Calibri"/>
                <w:spacing w:val="-6"/>
                <w:sz w:val="16"/>
              </w:rPr>
              <w:t> </w:t>
            </w:r>
            <w:r>
              <w:rPr>
                <w:rFonts w:ascii="Calibri" w:hAnsi="Calibri"/>
                <w:spacing w:val="3"/>
                <w:sz w:val="16"/>
              </w:rPr>
              <w:t>ratifica</w:t>
            </w:r>
            <w:r>
              <w:rPr>
                <w:rFonts w:ascii="Calibri" w:hAnsi="Calibri"/>
                <w:spacing w:val="2"/>
                <w:sz w:val="16"/>
              </w:rPr>
              <w:t> </w:t>
            </w:r>
            <w:r>
              <w:rPr>
                <w:rFonts w:ascii="Calibri" w:hAnsi="Calibri"/>
                <w:spacing w:val="3"/>
                <w:sz w:val="16"/>
              </w:rPr>
              <w:t>el</w:t>
            </w:r>
            <w:r>
              <w:rPr>
                <w:rFonts w:ascii="Calibri" w:hAnsi="Calibri"/>
                <w:spacing w:val="-2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SIOI</w:t>
            </w:r>
            <w:r>
              <w:rPr>
                <w:rFonts w:ascii="Calibri" w:hAnsi="Calibri"/>
                <w:spacing w:val="-6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-</w:t>
            </w:r>
            <w:r>
              <w:rPr>
                <w:rFonts w:ascii="Calibri" w:hAnsi="Calibri"/>
                <w:spacing w:val="-14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ISA</w:t>
            </w:r>
            <w:r>
              <w:rPr>
                <w:rFonts w:ascii="Calibri" w:hAnsi="Calibri"/>
                <w:spacing w:val="-14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como</w:t>
            </w:r>
            <w:r>
              <w:rPr>
                <w:rFonts w:ascii="Calibri" w:hAnsi="Calibri"/>
                <w:spacing w:val="-6"/>
                <w:sz w:val="16"/>
              </w:rPr>
              <w:t> </w:t>
            </w:r>
            <w:r>
              <w:rPr>
                <w:rFonts w:ascii="Calibri" w:hAnsi="Calibri"/>
                <w:spacing w:val="3"/>
                <w:sz w:val="16"/>
              </w:rPr>
              <w:t>el</w:t>
            </w:r>
            <w:r>
              <w:rPr>
                <w:rFonts w:ascii="Calibri" w:hAnsi="Calibri"/>
                <w:spacing w:val="-2"/>
                <w:sz w:val="16"/>
              </w:rPr>
              <w:t> </w:t>
            </w:r>
            <w:r>
              <w:rPr>
                <w:rFonts w:ascii="Calibri" w:hAnsi="Calibri"/>
                <w:spacing w:val="2"/>
                <w:sz w:val="16"/>
              </w:rPr>
              <w:t>único</w:t>
            </w:r>
            <w:r>
              <w:rPr>
                <w:rFonts w:ascii="Calibri" w:hAnsi="Calibri"/>
                <w:spacing w:val="-6"/>
                <w:sz w:val="16"/>
              </w:rPr>
              <w:t> </w:t>
            </w:r>
            <w:r>
              <w:rPr>
                <w:rFonts w:ascii="Calibri" w:hAnsi="Calibri"/>
                <w:spacing w:val="3"/>
                <w:sz w:val="16"/>
              </w:rPr>
              <w:t>medio</w:t>
            </w:r>
            <w:r>
              <w:rPr>
                <w:rFonts w:ascii="Calibri" w:hAnsi="Calibri"/>
                <w:spacing w:val="-6"/>
                <w:sz w:val="16"/>
              </w:rPr>
              <w:t> </w:t>
            </w:r>
            <w:r>
              <w:rPr>
                <w:rFonts w:ascii="Calibri" w:hAnsi="Calibri"/>
                <w:spacing w:val="3"/>
                <w:sz w:val="16"/>
              </w:rPr>
              <w:t>utilizado</w:t>
            </w:r>
            <w:r>
              <w:rPr>
                <w:rFonts w:ascii="Calibri" w:hAnsi="Calibri"/>
                <w:spacing w:val="-6"/>
                <w:sz w:val="16"/>
              </w:rPr>
              <w:t> </w:t>
            </w:r>
            <w:r>
              <w:rPr>
                <w:rFonts w:ascii="Calibri" w:hAnsi="Calibri"/>
                <w:spacing w:val="3"/>
                <w:sz w:val="16"/>
              </w:rPr>
              <w:t>para</w:t>
            </w:r>
            <w:r>
              <w:rPr>
                <w:rFonts w:ascii="Calibri" w:hAnsi="Calibri"/>
                <w:spacing w:val="2"/>
                <w:sz w:val="16"/>
              </w:rPr>
              <w:t> </w:t>
            </w:r>
            <w:r>
              <w:rPr>
                <w:rFonts w:ascii="Calibri" w:hAnsi="Calibri"/>
                <w:spacing w:val="3"/>
                <w:sz w:val="16"/>
              </w:rPr>
              <w:t>la</w:t>
            </w:r>
            <w:r>
              <w:rPr>
                <w:rFonts w:ascii="Calibri" w:hAnsi="Calibri"/>
                <w:spacing w:val="2"/>
                <w:sz w:val="16"/>
              </w:rPr>
              <w:t> </w:t>
            </w:r>
            <w:r>
              <w:rPr>
                <w:rFonts w:ascii="Calibri" w:hAnsi="Calibri"/>
                <w:spacing w:val="4"/>
                <w:sz w:val="16"/>
              </w:rPr>
              <w:t>solicitud</w:t>
            </w:r>
            <w:r>
              <w:rPr>
                <w:rFonts w:ascii="Calibri" w:hAnsi="Calibri"/>
                <w:spacing w:val="-6"/>
                <w:sz w:val="16"/>
              </w:rPr>
              <w:t> </w:t>
            </w:r>
            <w:r>
              <w:rPr>
                <w:rFonts w:ascii="Calibri" w:hAnsi="Calibri"/>
                <w:spacing w:val="3"/>
                <w:sz w:val="16"/>
              </w:rPr>
              <w:t>del</w:t>
            </w:r>
            <w:r>
              <w:rPr>
                <w:rFonts w:ascii="Calibri" w:hAnsi="Calibri"/>
                <w:spacing w:val="-2"/>
                <w:sz w:val="16"/>
              </w:rPr>
              <w:t> </w:t>
            </w:r>
            <w:r>
              <w:rPr>
                <w:rFonts w:ascii="Calibri" w:hAnsi="Calibri"/>
                <w:spacing w:val="3"/>
                <w:sz w:val="16"/>
              </w:rPr>
              <w:t>incentivo</w:t>
            </w:r>
            <w:r>
              <w:rPr>
                <w:rFonts w:ascii="Calibri" w:hAnsi="Calibri"/>
                <w:spacing w:val="-6"/>
                <w:sz w:val="16"/>
              </w:rPr>
              <w:t> </w:t>
            </w:r>
            <w:r>
              <w:rPr>
                <w:rFonts w:ascii="Calibri" w:hAnsi="Calibri"/>
                <w:spacing w:val="3"/>
                <w:sz w:val="16"/>
              </w:rPr>
              <w:t>del</w:t>
            </w:r>
            <w:r>
              <w:rPr>
                <w:rFonts w:ascii="Calibri" w:hAnsi="Calibri"/>
                <w:spacing w:val="-2"/>
                <w:sz w:val="16"/>
              </w:rPr>
              <w:t> </w:t>
            </w:r>
            <w:r>
              <w:rPr>
                <w:rFonts w:ascii="Calibri" w:hAnsi="Calibri"/>
                <w:spacing w:val="2"/>
                <w:sz w:val="16"/>
              </w:rPr>
              <w:t>seguro</w:t>
            </w:r>
            <w:r>
              <w:rPr>
                <w:rFonts w:ascii="Calibri" w:hAnsi="Calibri"/>
                <w:spacing w:val="-6"/>
                <w:sz w:val="16"/>
              </w:rPr>
              <w:t> </w:t>
            </w:r>
            <w:r>
              <w:rPr>
                <w:rFonts w:ascii="Calibri" w:hAnsi="Calibri"/>
                <w:spacing w:val="3"/>
                <w:sz w:val="16"/>
              </w:rPr>
              <w:t>agropecuario.</w:t>
            </w:r>
          </w:p>
        </w:tc>
      </w:tr>
      <w:tr>
        <w:trPr>
          <w:trHeight w:val="296" w:hRule="exact"/>
        </w:trPr>
        <w:tc>
          <w:tcPr>
            <w:tcW w:w="9987" w:type="dxa"/>
            <w:gridSpan w:val="6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4F6128"/>
          </w:tcPr>
          <w:p>
            <w:pPr>
              <w:pStyle w:val="TableParagraph"/>
              <w:spacing w:line="240" w:lineRule="auto" w:before="31"/>
              <w:ind w:left="28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color w:val="FFFFFF"/>
                <w:spacing w:val="-5"/>
                <w:w w:val="105"/>
                <w:sz w:val="21"/>
              </w:rPr>
              <w:t>5.</w:t>
            </w:r>
            <w:r>
              <w:rPr>
                <w:rFonts w:ascii="Calibri"/>
                <w:b/>
                <w:color w:val="FFFFFF"/>
                <w:spacing w:val="-32"/>
                <w:w w:val="105"/>
                <w:sz w:val="21"/>
              </w:rPr>
              <w:t> </w:t>
            </w:r>
            <w:r>
              <w:rPr>
                <w:rFonts w:ascii="Calibri"/>
                <w:b/>
                <w:color w:val="FFFFFF"/>
                <w:w w:val="105"/>
                <w:sz w:val="21"/>
              </w:rPr>
              <w:t>FIRMAS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1185" w:hRule="exact"/>
        </w:trPr>
        <w:tc>
          <w:tcPr>
            <w:tcW w:w="51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8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Representante</w:t>
            </w:r>
            <w:r>
              <w:rPr>
                <w:rFonts w:ascii="Calibri"/>
                <w:b/>
                <w:spacing w:val="-4"/>
                <w:sz w:val="16"/>
              </w:rPr>
              <w:t> </w:t>
            </w:r>
            <w:r>
              <w:rPr>
                <w:rFonts w:ascii="Calibri"/>
                <w:b/>
                <w:sz w:val="16"/>
              </w:rPr>
              <w:t>Legal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48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7"/>
              <w:ind w:left="28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3"/>
                <w:sz w:val="16"/>
              </w:rPr>
              <w:t>Funcionario</w:t>
            </w:r>
            <w:r>
              <w:rPr>
                <w:rFonts w:ascii="Calibri"/>
                <w:spacing w:val="2"/>
                <w:sz w:val="16"/>
              </w:rPr>
              <w:t> </w:t>
            </w:r>
            <w:r>
              <w:rPr>
                <w:rFonts w:ascii="Calibri"/>
                <w:sz w:val="16"/>
              </w:rPr>
              <w:t>Autorizado</w:t>
            </w:r>
          </w:p>
        </w:tc>
      </w:tr>
      <w:tr>
        <w:trPr>
          <w:trHeight w:val="282" w:hRule="exact"/>
        </w:trPr>
        <w:tc>
          <w:tcPr>
            <w:tcW w:w="9987" w:type="dxa"/>
            <w:gridSpan w:val="6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12" w:space="0" w:color="000000"/>
            </w:tcBorders>
          </w:tcPr>
          <w:p>
            <w:pPr/>
          </w:p>
        </w:tc>
      </w:tr>
      <w:tr>
        <w:trPr>
          <w:trHeight w:val="304" w:hRule="exact"/>
        </w:trPr>
        <w:tc>
          <w:tcPr>
            <w:tcW w:w="9987" w:type="dxa"/>
            <w:gridSpan w:val="6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12" w:space="0" w:color="000000"/>
            </w:tcBorders>
            <w:shd w:val="clear" w:color="auto" w:fill="4F6128"/>
          </w:tcPr>
          <w:p>
            <w:pPr>
              <w:pStyle w:val="TableParagraph"/>
              <w:spacing w:line="240" w:lineRule="auto" w:before="31"/>
              <w:ind w:left="28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color w:val="FFFFFF"/>
                <w:spacing w:val="-5"/>
                <w:w w:val="105"/>
                <w:sz w:val="21"/>
              </w:rPr>
              <w:t>6.</w:t>
            </w:r>
            <w:r>
              <w:rPr>
                <w:rFonts w:ascii="Calibri"/>
                <w:b/>
                <w:color w:val="FFFFFF"/>
                <w:spacing w:val="-24"/>
                <w:w w:val="105"/>
                <w:sz w:val="21"/>
              </w:rPr>
              <w:t> </w:t>
            </w:r>
            <w:r>
              <w:rPr>
                <w:rFonts w:ascii="Calibri"/>
                <w:b/>
                <w:color w:val="FFFFFF"/>
                <w:w w:val="105"/>
                <w:sz w:val="21"/>
              </w:rPr>
              <w:t>USO</w:t>
            </w:r>
            <w:r>
              <w:rPr>
                <w:rFonts w:ascii="Calibri"/>
                <w:b/>
                <w:color w:val="FFFFFF"/>
                <w:spacing w:val="-25"/>
                <w:w w:val="105"/>
                <w:sz w:val="21"/>
              </w:rPr>
              <w:t> </w:t>
            </w:r>
            <w:r>
              <w:rPr>
                <w:rFonts w:ascii="Calibri"/>
                <w:b/>
                <w:color w:val="FFFFFF"/>
                <w:w w:val="105"/>
                <w:sz w:val="21"/>
              </w:rPr>
              <w:t>EXCLUSIVO</w:t>
            </w:r>
            <w:r>
              <w:rPr>
                <w:rFonts w:ascii="Calibri"/>
                <w:b/>
                <w:color w:val="FFFFFF"/>
                <w:spacing w:val="-25"/>
                <w:w w:val="105"/>
                <w:sz w:val="21"/>
              </w:rPr>
              <w:t> </w:t>
            </w:r>
            <w:r>
              <w:rPr>
                <w:rFonts w:ascii="Calibri"/>
                <w:b/>
                <w:color w:val="FFFFFF"/>
                <w:spacing w:val="-4"/>
                <w:w w:val="105"/>
                <w:sz w:val="21"/>
              </w:rPr>
              <w:t>DE</w:t>
            </w:r>
            <w:r>
              <w:rPr>
                <w:rFonts w:ascii="Calibri"/>
                <w:b/>
                <w:color w:val="FFFFFF"/>
                <w:spacing w:val="-26"/>
                <w:w w:val="105"/>
                <w:sz w:val="21"/>
              </w:rPr>
              <w:t> </w:t>
            </w:r>
            <w:r>
              <w:rPr>
                <w:rFonts w:ascii="Calibri"/>
                <w:b/>
                <w:color w:val="FFFFFF"/>
                <w:w w:val="105"/>
                <w:sz w:val="21"/>
              </w:rPr>
              <w:t>FINAGRO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281" w:hRule="exact"/>
        </w:trPr>
        <w:tc>
          <w:tcPr>
            <w:tcW w:w="9987" w:type="dxa"/>
            <w:gridSpan w:val="6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54"/>
              <w:ind w:left="28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pacing w:val="7"/>
                <w:sz w:val="17"/>
              </w:rPr>
              <w:t>Funcionario  </w:t>
            </w:r>
            <w:r>
              <w:rPr>
                <w:rFonts w:ascii="Calibri"/>
                <w:spacing w:val="5"/>
                <w:sz w:val="17"/>
              </w:rPr>
              <w:t>que  autoriza  (activar </w:t>
            </w:r>
            <w:r>
              <w:rPr>
                <w:rFonts w:ascii="Calibri"/>
                <w:sz w:val="17"/>
              </w:rPr>
              <w:t>o  </w:t>
            </w:r>
            <w:r>
              <w:rPr>
                <w:rFonts w:ascii="Calibri"/>
                <w:spacing w:val="6"/>
                <w:sz w:val="17"/>
              </w:rPr>
              <w:t>desactivar)</w:t>
            </w:r>
            <w:r>
              <w:rPr>
                <w:rFonts w:ascii="Calibri"/>
                <w:spacing w:val="8"/>
                <w:sz w:val="17"/>
              </w:rPr>
              <w:t> Usuario</w:t>
            </w:r>
          </w:p>
        </w:tc>
      </w:tr>
      <w:tr>
        <w:trPr>
          <w:trHeight w:val="1192" w:hRule="exact"/>
        </w:trPr>
        <w:tc>
          <w:tcPr>
            <w:tcW w:w="3626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8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Nombre</w:t>
            </w:r>
            <w:r>
              <w:rPr>
                <w:rFonts w:ascii="Calibri"/>
                <w:spacing w:val="-4"/>
                <w:sz w:val="16"/>
              </w:rPr>
              <w:t> </w:t>
            </w:r>
            <w:r>
              <w:rPr>
                <w:rFonts w:ascii="Calibri"/>
                <w:spacing w:val="3"/>
                <w:sz w:val="16"/>
              </w:rPr>
              <w:t>Completo</w:t>
            </w:r>
          </w:p>
        </w:tc>
        <w:tc>
          <w:tcPr>
            <w:tcW w:w="2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8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Cargo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8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2"/>
                <w:sz w:val="16"/>
              </w:rPr>
              <w:t>Fecha</w:t>
            </w:r>
            <w:r>
              <w:rPr>
                <w:rFonts w:ascii="Calibri"/>
                <w:spacing w:val="7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DD-MM-AAAA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7"/>
              <w:ind w:left="30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Firma</w:t>
            </w:r>
          </w:p>
        </w:tc>
      </w:tr>
    </w:tbl>
    <w:p>
      <w:pPr>
        <w:spacing w:after="0" w:line="240" w:lineRule="auto"/>
        <w:jc w:val="left"/>
        <w:rPr>
          <w:rFonts w:ascii="Calibri" w:hAnsi="Calibri" w:cs="Calibri" w:eastAsia="Calibri"/>
          <w:sz w:val="16"/>
          <w:szCs w:val="16"/>
        </w:rPr>
        <w:sectPr>
          <w:pgSz w:w="11910" w:h="16840"/>
          <w:pgMar w:header="0" w:footer="397" w:top="620" w:bottom="600" w:left="1160" w:right="80"/>
        </w:sectPr>
      </w:pPr>
    </w:p>
    <w:p>
      <w:pPr>
        <w:spacing w:line="240" w:lineRule="auto" w:before="1"/>
        <w:rPr>
          <w:rFonts w:ascii="Arial" w:hAnsi="Arial" w:cs="Arial" w:eastAsia="Arial"/>
          <w:b/>
          <w:bCs/>
          <w:sz w:val="7"/>
          <w:szCs w:val="7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1251" w:hRule="exact"/>
        </w:trPr>
        <w:tc>
          <w:tcPr>
            <w:tcW w:w="203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43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4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87"/>
              <w:ind w:left="96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CIRCULAR</w:t>
            </w:r>
            <w:r>
              <w:rPr>
                <w:rFonts w:ascii="Arial"/>
                <w:b/>
                <w:spacing w:val="-7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REGLAMENTARIA</w:t>
            </w:r>
            <w:r>
              <w:rPr>
                <w:rFonts w:ascii="Arial"/>
                <w:sz w:val="24"/>
              </w:rPr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23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P - 9 DE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2015</w:t>
            </w:r>
            <w:r>
              <w:rPr>
                <w:rFonts w:ascii="Arial"/>
                <w:sz w:val="22"/>
              </w:rPr>
            </w:r>
          </w:p>
        </w:tc>
      </w:tr>
    </w:tbl>
    <w:p>
      <w:pPr>
        <w:spacing w:line="240" w:lineRule="auto" w:before="6"/>
        <w:rPr>
          <w:rFonts w:ascii="Arial" w:hAnsi="Arial" w:cs="Arial" w:eastAsia="Arial"/>
          <w:b/>
          <w:bCs/>
          <w:sz w:val="13"/>
          <w:szCs w:val="13"/>
        </w:rPr>
      </w:pPr>
    </w:p>
    <w:p>
      <w:pPr>
        <w:spacing w:before="72"/>
        <w:ind w:left="1394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b/>
          <w:sz w:val="22"/>
        </w:rPr>
        <w:t>ANEXO 3 DETALLE DE LOS CAMPOS PARA CARGA DE</w:t>
      </w:r>
      <w:r>
        <w:rPr>
          <w:rFonts w:ascii="Arial" w:hAnsi="Arial"/>
          <w:b/>
          <w:spacing w:val="-14"/>
          <w:sz w:val="22"/>
        </w:rPr>
        <w:t> </w:t>
      </w:r>
      <w:r>
        <w:rPr>
          <w:rFonts w:ascii="Arial" w:hAnsi="Arial"/>
          <w:b/>
          <w:sz w:val="22"/>
        </w:rPr>
        <w:t>PÓLIZA</w:t>
      </w:r>
      <w:r>
        <w:rPr>
          <w:rFonts w:ascii="Arial" w:hAnsi="Arial"/>
          <w:sz w:val="22"/>
        </w:rPr>
        <w:t>.</w:t>
      </w:r>
    </w:p>
    <w:p>
      <w:pPr>
        <w:spacing w:line="240" w:lineRule="auto" w:before="4"/>
        <w:rPr>
          <w:rFonts w:ascii="Arial" w:hAnsi="Arial" w:cs="Arial" w:eastAsia="Arial"/>
          <w:sz w:val="20"/>
          <w:szCs w:val="20"/>
        </w:rPr>
      </w:pPr>
    </w:p>
    <w:tbl>
      <w:tblPr>
        <w:tblW w:w="0" w:type="auto"/>
        <w:jc w:val="left"/>
        <w:tblInd w:w="53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62"/>
        <w:gridCol w:w="824"/>
        <w:gridCol w:w="732"/>
        <w:gridCol w:w="1918"/>
        <w:gridCol w:w="1094"/>
        <w:gridCol w:w="2830"/>
      </w:tblGrid>
      <w:tr>
        <w:trPr>
          <w:trHeight w:val="166" w:hRule="exact"/>
        </w:trPr>
        <w:tc>
          <w:tcPr>
            <w:tcW w:w="2462" w:type="dxa"/>
            <w:tcBorders>
              <w:top w:val="single" w:sz="4" w:space="0" w:color="76923B"/>
              <w:left w:val="single" w:sz="4" w:space="0" w:color="76923B"/>
              <w:bottom w:val="single" w:sz="12" w:space="0" w:color="76923B"/>
              <w:right w:val="single" w:sz="4" w:space="0" w:color="BEBEBE"/>
            </w:tcBorders>
          </w:tcPr>
          <w:p>
            <w:pPr>
              <w:pStyle w:val="TableParagraph"/>
              <w:spacing w:line="145" w:lineRule="exact" w:before="1"/>
              <w:ind w:left="2" w:right="0"/>
              <w:jc w:val="center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Nombre</w:t>
            </w:r>
            <w:r>
              <w:rPr>
                <w:rFonts w:ascii="Calibri"/>
                <w:sz w:val="12"/>
              </w:rPr>
            </w:r>
          </w:p>
        </w:tc>
        <w:tc>
          <w:tcPr>
            <w:tcW w:w="824" w:type="dxa"/>
            <w:tcBorders>
              <w:top w:val="single" w:sz="4" w:space="0" w:color="76923B"/>
              <w:left w:val="single" w:sz="4" w:space="0" w:color="BEBEBE"/>
              <w:bottom w:val="single" w:sz="12" w:space="0" w:color="76923B"/>
              <w:right w:val="single" w:sz="4" w:space="0" w:color="BEBEBE"/>
            </w:tcBorders>
          </w:tcPr>
          <w:p>
            <w:pPr>
              <w:pStyle w:val="TableParagraph"/>
              <w:spacing w:line="145" w:lineRule="exact" w:before="1"/>
              <w:ind w:left="195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Formato</w:t>
            </w:r>
            <w:r>
              <w:rPr>
                <w:rFonts w:ascii="Calibri"/>
                <w:sz w:val="12"/>
              </w:rPr>
            </w:r>
          </w:p>
        </w:tc>
        <w:tc>
          <w:tcPr>
            <w:tcW w:w="732" w:type="dxa"/>
            <w:tcBorders>
              <w:top w:val="single" w:sz="4" w:space="0" w:color="76923B"/>
              <w:left w:val="single" w:sz="4" w:space="0" w:color="BEBEBE"/>
              <w:bottom w:val="single" w:sz="12" w:space="0" w:color="76923B"/>
              <w:right w:val="single" w:sz="4" w:space="0" w:color="BEBEBE"/>
            </w:tcBorders>
          </w:tcPr>
          <w:p>
            <w:pPr>
              <w:pStyle w:val="TableParagraph"/>
              <w:spacing w:line="145" w:lineRule="exact" w:before="1"/>
              <w:ind w:left="134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Longitud</w:t>
            </w:r>
            <w:r>
              <w:rPr>
                <w:rFonts w:ascii="Calibri"/>
                <w:sz w:val="12"/>
              </w:rPr>
            </w:r>
          </w:p>
        </w:tc>
        <w:tc>
          <w:tcPr>
            <w:tcW w:w="1918" w:type="dxa"/>
            <w:tcBorders>
              <w:top w:val="single" w:sz="4" w:space="0" w:color="76923B"/>
              <w:left w:val="single" w:sz="4" w:space="0" w:color="BEBEBE"/>
              <w:bottom w:val="single" w:sz="12" w:space="0" w:color="76923B"/>
              <w:right w:val="single" w:sz="4" w:space="0" w:color="BEBEBE"/>
            </w:tcBorders>
          </w:tcPr>
          <w:p>
            <w:pPr>
              <w:pStyle w:val="TableParagraph"/>
              <w:spacing w:line="145" w:lineRule="exact" w:before="1"/>
              <w:ind w:left="561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/>
                <w:b/>
                <w:sz w:val="12"/>
              </w:rPr>
              <w:t>Valores</w:t>
            </w:r>
            <w:r>
              <w:rPr>
                <w:rFonts w:ascii="Calibri" w:hAnsi="Calibri"/>
                <w:b/>
                <w:spacing w:val="-6"/>
                <w:sz w:val="12"/>
              </w:rPr>
              <w:t> </w:t>
            </w:r>
            <w:r>
              <w:rPr>
                <w:rFonts w:ascii="Calibri" w:hAnsi="Calibri"/>
                <w:b/>
                <w:sz w:val="12"/>
              </w:rPr>
              <w:t>Válidos</w:t>
            </w:r>
            <w:r>
              <w:rPr>
                <w:rFonts w:ascii="Calibri" w:hAnsi="Calibri"/>
                <w:sz w:val="12"/>
              </w:rPr>
            </w:r>
          </w:p>
        </w:tc>
        <w:tc>
          <w:tcPr>
            <w:tcW w:w="1094" w:type="dxa"/>
            <w:tcBorders>
              <w:top w:val="single" w:sz="4" w:space="0" w:color="76923B"/>
              <w:left w:val="single" w:sz="4" w:space="0" w:color="BEBEBE"/>
              <w:bottom w:val="single" w:sz="12" w:space="0" w:color="76923B"/>
              <w:right w:val="single" w:sz="4" w:space="0" w:color="BEBEBE"/>
            </w:tcBorders>
          </w:tcPr>
          <w:p>
            <w:pPr>
              <w:pStyle w:val="TableParagraph"/>
              <w:spacing w:line="145" w:lineRule="exact" w:before="1"/>
              <w:ind w:left="254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Obligatorio</w:t>
            </w:r>
            <w:r>
              <w:rPr>
                <w:rFonts w:ascii="Calibri"/>
                <w:sz w:val="12"/>
              </w:rPr>
            </w:r>
          </w:p>
        </w:tc>
        <w:tc>
          <w:tcPr>
            <w:tcW w:w="2830" w:type="dxa"/>
            <w:tcBorders>
              <w:top w:val="single" w:sz="4" w:space="0" w:color="76923B"/>
              <w:left w:val="single" w:sz="4" w:space="0" w:color="BEBEBE"/>
              <w:bottom w:val="single" w:sz="12" w:space="0" w:color="76923B"/>
              <w:right w:val="single" w:sz="4" w:space="0" w:color="76923B"/>
            </w:tcBorders>
          </w:tcPr>
          <w:p>
            <w:pPr>
              <w:pStyle w:val="TableParagraph"/>
              <w:spacing w:line="145" w:lineRule="exact" w:before="1"/>
              <w:ind w:right="19"/>
              <w:jc w:val="center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/>
                <w:b/>
                <w:sz w:val="12"/>
              </w:rPr>
              <w:t>Descripción</w:t>
            </w:r>
            <w:r>
              <w:rPr>
                <w:rFonts w:ascii="Calibri" w:hAnsi="Calibri"/>
                <w:sz w:val="12"/>
              </w:rPr>
            </w:r>
          </w:p>
        </w:tc>
      </w:tr>
      <w:tr>
        <w:trPr>
          <w:trHeight w:val="607" w:hRule="exact"/>
        </w:trPr>
        <w:tc>
          <w:tcPr>
            <w:tcW w:w="2462" w:type="dxa"/>
            <w:tcBorders>
              <w:top w:val="single" w:sz="12" w:space="0" w:color="76923B"/>
              <w:left w:val="single" w:sz="4" w:space="0" w:color="76923B"/>
              <w:bottom w:val="single" w:sz="4" w:space="0" w:color="76923B"/>
              <w:right w:val="single" w:sz="4" w:space="0" w:color="BEBEBE"/>
            </w:tcBorders>
            <w:shd w:val="clear" w:color="auto" w:fill="EBF0DE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83"/>
              <w:ind w:left="1" w:right="0"/>
              <w:jc w:val="center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NOVEDAD</w:t>
            </w:r>
            <w:r>
              <w:rPr>
                <w:rFonts w:ascii="Calibri"/>
                <w:sz w:val="12"/>
              </w:rPr>
            </w:r>
          </w:p>
        </w:tc>
        <w:tc>
          <w:tcPr>
            <w:tcW w:w="824" w:type="dxa"/>
            <w:tcBorders>
              <w:top w:val="single" w:sz="12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83"/>
              <w:ind w:left="162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</w:rPr>
              <w:t>Numérico</w:t>
            </w:r>
          </w:p>
        </w:tc>
        <w:tc>
          <w:tcPr>
            <w:tcW w:w="732" w:type="dxa"/>
            <w:tcBorders>
              <w:top w:val="single" w:sz="12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83"/>
              <w:ind w:right="11"/>
              <w:jc w:val="center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w w:val="99"/>
                <w:sz w:val="12"/>
              </w:rPr>
              <w:t>1</w:t>
            </w:r>
            <w:r>
              <w:rPr>
                <w:rFonts w:ascii="Calibri"/>
                <w:sz w:val="12"/>
              </w:rPr>
            </w:r>
          </w:p>
        </w:tc>
        <w:tc>
          <w:tcPr>
            <w:tcW w:w="1918" w:type="dxa"/>
            <w:tcBorders>
              <w:top w:val="single" w:sz="12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 w:before="3"/>
              <w:ind w:left="91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</w:rPr>
              <w:t>1.= Nueva</w:t>
            </w:r>
            <w:r>
              <w:rPr>
                <w:rFonts w:ascii="Calibri" w:hAnsi="Calibri"/>
                <w:spacing w:val="-8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póliza</w:t>
            </w:r>
          </w:p>
          <w:p>
            <w:pPr>
              <w:pStyle w:val="TableParagraph"/>
              <w:spacing w:line="240" w:lineRule="auto"/>
              <w:ind w:left="91" w:right="195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</w:rPr>
              <w:t>2 = Modificación de una póliza</w:t>
            </w:r>
            <w:r>
              <w:rPr>
                <w:rFonts w:ascii="Calibri" w:hAnsi="Calibri"/>
                <w:spacing w:val="-12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ya</w:t>
            </w:r>
            <w:r>
              <w:rPr>
                <w:rFonts w:ascii="Calibri" w:hAnsi="Calibri"/>
                <w:sz w:val="12"/>
              </w:rPr>
              <w:t> cargada</w:t>
            </w:r>
          </w:p>
          <w:p>
            <w:pPr>
              <w:pStyle w:val="TableParagraph"/>
              <w:spacing w:line="145" w:lineRule="exact"/>
              <w:ind w:left="91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</w:rPr>
              <w:t>4 = Cancelación de una</w:t>
            </w:r>
            <w:r>
              <w:rPr>
                <w:rFonts w:ascii="Calibri" w:hAnsi="Calibri"/>
                <w:spacing w:val="-11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póliza</w:t>
            </w:r>
          </w:p>
        </w:tc>
        <w:tc>
          <w:tcPr>
            <w:tcW w:w="1094" w:type="dxa"/>
            <w:tcBorders>
              <w:top w:val="single" w:sz="12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83"/>
              <w:ind w:right="11"/>
              <w:jc w:val="center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</w:rPr>
              <w:t>Sí</w:t>
            </w:r>
          </w:p>
        </w:tc>
        <w:tc>
          <w:tcPr>
            <w:tcW w:w="2830" w:type="dxa"/>
            <w:tcBorders>
              <w:top w:val="single" w:sz="12" w:space="0" w:color="76923B"/>
              <w:left w:val="single" w:sz="4" w:space="0" w:color="BEBEBE"/>
              <w:bottom w:val="single" w:sz="4" w:space="0" w:color="76923B"/>
              <w:right w:val="single" w:sz="4" w:space="0" w:color="76923B"/>
            </w:tcBorders>
          </w:tcPr>
          <w:p>
            <w:pPr>
              <w:pStyle w:val="TableParagraph"/>
              <w:spacing w:line="240" w:lineRule="auto" w:before="3"/>
              <w:ind w:left="57" w:right="386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Identifica</w:t>
            </w:r>
            <w:r>
              <w:rPr>
                <w:rFonts w:ascii="Calibri"/>
                <w:spacing w:val="-3"/>
                <w:sz w:val="12"/>
              </w:rPr>
              <w:t> </w:t>
            </w:r>
            <w:r>
              <w:rPr>
                <w:rFonts w:ascii="Calibri"/>
                <w:sz w:val="12"/>
              </w:rPr>
              <w:t>el</w:t>
            </w:r>
            <w:r>
              <w:rPr>
                <w:rFonts w:ascii="Calibri"/>
                <w:spacing w:val="-4"/>
                <w:sz w:val="12"/>
              </w:rPr>
              <w:t> </w:t>
            </w:r>
            <w:r>
              <w:rPr>
                <w:rFonts w:ascii="Calibri"/>
                <w:sz w:val="12"/>
              </w:rPr>
              <w:t>tipo</w:t>
            </w:r>
            <w:r>
              <w:rPr>
                <w:rFonts w:ascii="Calibri"/>
                <w:spacing w:val="-4"/>
                <w:sz w:val="12"/>
              </w:rPr>
              <w:t> </w:t>
            </w:r>
            <w:r>
              <w:rPr>
                <w:rFonts w:ascii="Calibri"/>
                <w:sz w:val="12"/>
              </w:rPr>
              <w:t>de</w:t>
            </w:r>
            <w:r>
              <w:rPr>
                <w:rFonts w:ascii="Calibri"/>
                <w:spacing w:val="-1"/>
                <w:sz w:val="12"/>
              </w:rPr>
              <w:t> </w:t>
            </w:r>
            <w:r>
              <w:rPr>
                <w:rFonts w:ascii="Calibri"/>
                <w:sz w:val="12"/>
              </w:rPr>
              <w:t>reporte</w:t>
            </w:r>
            <w:r>
              <w:rPr>
                <w:rFonts w:ascii="Calibri"/>
                <w:spacing w:val="-3"/>
                <w:sz w:val="12"/>
              </w:rPr>
              <w:t> </w:t>
            </w:r>
            <w:r>
              <w:rPr>
                <w:rFonts w:ascii="Calibri"/>
                <w:sz w:val="12"/>
              </w:rPr>
              <w:t>que</w:t>
            </w:r>
            <w:r>
              <w:rPr>
                <w:rFonts w:ascii="Calibri"/>
                <w:spacing w:val="-3"/>
                <w:sz w:val="12"/>
              </w:rPr>
              <w:t> </w:t>
            </w:r>
            <w:r>
              <w:rPr>
                <w:rFonts w:ascii="Calibri"/>
                <w:sz w:val="12"/>
              </w:rPr>
              <w:t>se</w:t>
            </w:r>
            <w:r>
              <w:rPr>
                <w:rFonts w:ascii="Calibri"/>
                <w:spacing w:val="-3"/>
                <w:sz w:val="12"/>
              </w:rPr>
              <w:t> </w:t>
            </w:r>
            <w:r>
              <w:rPr>
                <w:rFonts w:ascii="Calibri"/>
                <w:sz w:val="12"/>
              </w:rPr>
              <w:t>va</w:t>
            </w:r>
            <w:r>
              <w:rPr>
                <w:rFonts w:ascii="Calibri"/>
                <w:spacing w:val="-3"/>
                <w:sz w:val="12"/>
              </w:rPr>
              <w:t> </w:t>
            </w:r>
            <w:r>
              <w:rPr>
                <w:rFonts w:ascii="Calibri"/>
                <w:sz w:val="12"/>
              </w:rPr>
              <w:t>a</w:t>
            </w:r>
            <w:r>
              <w:rPr>
                <w:rFonts w:ascii="Calibri"/>
                <w:spacing w:val="-3"/>
                <w:sz w:val="12"/>
              </w:rPr>
              <w:t> </w:t>
            </w:r>
            <w:r>
              <w:rPr>
                <w:rFonts w:ascii="Calibri"/>
                <w:sz w:val="12"/>
              </w:rPr>
              <w:t>brindar</w:t>
            </w:r>
            <w:r>
              <w:rPr>
                <w:rFonts w:ascii="Calibri"/>
                <w:spacing w:val="-4"/>
                <w:sz w:val="12"/>
              </w:rPr>
              <w:t> </w:t>
            </w:r>
            <w:r>
              <w:rPr>
                <w:rFonts w:ascii="Calibri"/>
                <w:sz w:val="12"/>
              </w:rPr>
              <w:t>a</w:t>
            </w:r>
            <w:r>
              <w:rPr>
                <w:rFonts w:ascii="Calibri"/>
                <w:sz w:val="12"/>
              </w:rPr>
              <w:t> FINAGRO.</w:t>
            </w:r>
          </w:p>
          <w:p>
            <w:pPr>
              <w:pStyle w:val="TableParagraph"/>
              <w:spacing w:line="240" w:lineRule="auto"/>
              <w:ind w:left="57" w:right="4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</w:rPr>
              <w:t>Las</w:t>
            </w:r>
            <w:r>
              <w:rPr>
                <w:rFonts w:ascii="Calibri" w:hAnsi="Calibri"/>
                <w:spacing w:val="-2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pólizas</w:t>
            </w:r>
            <w:r>
              <w:rPr>
                <w:rFonts w:ascii="Calibri" w:hAnsi="Calibri"/>
                <w:spacing w:val="-2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no</w:t>
            </w:r>
            <w:r>
              <w:rPr>
                <w:rFonts w:ascii="Calibri" w:hAnsi="Calibri"/>
                <w:spacing w:val="-4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podrán</w:t>
            </w:r>
            <w:r>
              <w:rPr>
                <w:rFonts w:ascii="Calibri" w:hAnsi="Calibri"/>
                <w:spacing w:val="-4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ser</w:t>
            </w:r>
            <w:r>
              <w:rPr>
                <w:rFonts w:ascii="Calibri" w:hAnsi="Calibri"/>
                <w:spacing w:val="-4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modificadas</w:t>
            </w:r>
            <w:r>
              <w:rPr>
                <w:rFonts w:ascii="Calibri" w:hAnsi="Calibri"/>
                <w:spacing w:val="-2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hasta</w:t>
            </w:r>
            <w:r>
              <w:rPr>
                <w:rFonts w:ascii="Calibri" w:hAnsi="Calibri"/>
                <w:spacing w:val="-3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que</w:t>
            </w:r>
            <w:r>
              <w:rPr>
                <w:rFonts w:ascii="Calibri" w:hAnsi="Calibri"/>
                <w:w w:val="99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cumplan</w:t>
            </w:r>
            <w:r>
              <w:rPr>
                <w:rFonts w:ascii="Calibri" w:hAnsi="Calibri"/>
                <w:spacing w:val="-2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el</w:t>
            </w:r>
            <w:r>
              <w:rPr>
                <w:rFonts w:ascii="Calibri" w:hAnsi="Calibri"/>
                <w:spacing w:val="-5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ciclo</w:t>
            </w:r>
            <w:r>
              <w:rPr>
                <w:rFonts w:ascii="Calibri" w:hAnsi="Calibri"/>
                <w:spacing w:val="-5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de</w:t>
            </w:r>
            <w:r>
              <w:rPr>
                <w:rFonts w:ascii="Calibri" w:hAnsi="Calibri"/>
                <w:spacing w:val="-2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revisión</w:t>
            </w:r>
            <w:r>
              <w:rPr>
                <w:rFonts w:ascii="Calibri" w:hAnsi="Calibri"/>
                <w:spacing w:val="-5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en</w:t>
            </w:r>
            <w:r>
              <w:rPr>
                <w:rFonts w:ascii="Calibri" w:hAnsi="Calibri"/>
                <w:spacing w:val="-5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FINAGRO.</w:t>
            </w:r>
          </w:p>
        </w:tc>
      </w:tr>
      <w:tr>
        <w:trPr>
          <w:trHeight w:val="449" w:hRule="exact"/>
        </w:trPr>
        <w:tc>
          <w:tcPr>
            <w:tcW w:w="2462" w:type="dxa"/>
            <w:tcBorders>
              <w:top w:val="single" w:sz="4" w:space="0" w:color="76923B"/>
              <w:left w:val="single" w:sz="4" w:space="0" w:color="76923B"/>
              <w:bottom w:val="single" w:sz="4" w:space="0" w:color="76923B"/>
              <w:right w:val="single" w:sz="4" w:space="0" w:color="BEBEBE"/>
            </w:tcBorders>
            <w:shd w:val="clear" w:color="auto" w:fill="EBF0DE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703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TIPO_DE_ACTIVIDAD</w:t>
            </w:r>
            <w:r>
              <w:rPr>
                <w:rFonts w:ascii="Calibri"/>
                <w:sz w:val="12"/>
              </w:rPr>
            </w:r>
          </w:p>
        </w:tc>
        <w:tc>
          <w:tcPr>
            <w:tcW w:w="824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62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</w:rPr>
              <w:t>Numérico</w:t>
            </w:r>
          </w:p>
        </w:tc>
        <w:tc>
          <w:tcPr>
            <w:tcW w:w="732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11"/>
              <w:jc w:val="center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w w:val="99"/>
                <w:sz w:val="12"/>
              </w:rPr>
              <w:t>1</w:t>
            </w:r>
            <w:r>
              <w:rPr>
                <w:rFonts w:ascii="Calibri"/>
                <w:sz w:val="12"/>
              </w:rPr>
            </w:r>
          </w:p>
        </w:tc>
        <w:tc>
          <w:tcPr>
            <w:tcW w:w="1918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 w:before="1"/>
              <w:ind w:right="15"/>
              <w:jc w:val="center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</w:rPr>
              <w:t>1 =</w:t>
            </w:r>
            <w:r>
              <w:rPr>
                <w:rFonts w:ascii="Calibri" w:hAnsi="Calibri"/>
                <w:spacing w:val="-8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Agrícola</w:t>
            </w:r>
          </w:p>
          <w:p>
            <w:pPr>
              <w:pStyle w:val="TableParagraph"/>
              <w:spacing w:line="240" w:lineRule="auto"/>
              <w:ind w:right="16"/>
              <w:jc w:val="center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2 =</w:t>
            </w:r>
            <w:r>
              <w:rPr>
                <w:rFonts w:ascii="Calibri"/>
                <w:spacing w:val="-6"/>
                <w:sz w:val="12"/>
              </w:rPr>
              <w:t> </w:t>
            </w:r>
            <w:r>
              <w:rPr>
                <w:rFonts w:ascii="Calibri"/>
                <w:sz w:val="12"/>
              </w:rPr>
              <w:t>Pecuario</w:t>
            </w:r>
          </w:p>
          <w:p>
            <w:pPr>
              <w:pStyle w:val="TableParagraph"/>
              <w:spacing w:line="145" w:lineRule="exact"/>
              <w:ind w:right="16"/>
              <w:jc w:val="center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3 =</w:t>
            </w:r>
            <w:r>
              <w:rPr>
                <w:rFonts w:ascii="Calibri"/>
                <w:spacing w:val="-3"/>
                <w:sz w:val="12"/>
              </w:rPr>
              <w:t> </w:t>
            </w:r>
            <w:r>
              <w:rPr>
                <w:rFonts w:ascii="Calibri"/>
                <w:sz w:val="12"/>
              </w:rPr>
              <w:t>Otros</w:t>
            </w:r>
          </w:p>
        </w:tc>
        <w:tc>
          <w:tcPr>
            <w:tcW w:w="1094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11"/>
              <w:jc w:val="center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</w:rPr>
              <w:t>Sí</w:t>
            </w:r>
          </w:p>
        </w:tc>
        <w:tc>
          <w:tcPr>
            <w:tcW w:w="2830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76923B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Identifica el tipo de actividad a</w:t>
            </w:r>
            <w:r>
              <w:rPr>
                <w:rFonts w:ascii="Calibri"/>
                <w:spacing w:val="-19"/>
                <w:sz w:val="12"/>
              </w:rPr>
              <w:t> </w:t>
            </w:r>
            <w:r>
              <w:rPr>
                <w:rFonts w:ascii="Calibri"/>
                <w:sz w:val="12"/>
              </w:rPr>
              <w:t>asegurar.</w:t>
            </w:r>
          </w:p>
        </w:tc>
      </w:tr>
      <w:tr>
        <w:trPr>
          <w:trHeight w:val="596" w:hRule="exact"/>
        </w:trPr>
        <w:tc>
          <w:tcPr>
            <w:tcW w:w="2462" w:type="dxa"/>
            <w:tcBorders>
              <w:top w:val="single" w:sz="4" w:space="0" w:color="76923B"/>
              <w:left w:val="single" w:sz="4" w:space="0" w:color="76923B"/>
              <w:bottom w:val="single" w:sz="4" w:space="0" w:color="76923B"/>
              <w:right w:val="single" w:sz="4" w:space="0" w:color="BEBEBE"/>
            </w:tcBorders>
            <w:shd w:val="clear" w:color="auto" w:fill="EBF0DE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83"/>
              <w:ind w:right="0"/>
              <w:jc w:val="center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TIPO_DE_CICLO</w:t>
            </w:r>
            <w:r>
              <w:rPr>
                <w:rFonts w:ascii="Calibri"/>
                <w:sz w:val="12"/>
              </w:rPr>
            </w:r>
          </w:p>
        </w:tc>
        <w:tc>
          <w:tcPr>
            <w:tcW w:w="824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83"/>
              <w:ind w:left="162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</w:rPr>
              <w:t>Numérico</w:t>
            </w:r>
          </w:p>
        </w:tc>
        <w:tc>
          <w:tcPr>
            <w:tcW w:w="732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83"/>
              <w:ind w:right="11"/>
              <w:jc w:val="center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w w:val="99"/>
                <w:sz w:val="12"/>
              </w:rPr>
              <w:t>1</w:t>
            </w:r>
            <w:r>
              <w:rPr>
                <w:rFonts w:ascii="Calibri"/>
                <w:sz w:val="12"/>
              </w:rPr>
            </w:r>
          </w:p>
        </w:tc>
        <w:tc>
          <w:tcPr>
            <w:tcW w:w="1918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 w:before="1"/>
              <w:ind w:right="16"/>
              <w:jc w:val="center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 =</w:t>
            </w:r>
            <w:r>
              <w:rPr>
                <w:rFonts w:ascii="Calibri"/>
                <w:spacing w:val="-6"/>
                <w:sz w:val="12"/>
              </w:rPr>
              <w:t> </w:t>
            </w:r>
            <w:r>
              <w:rPr>
                <w:rFonts w:ascii="Calibri"/>
                <w:sz w:val="12"/>
              </w:rPr>
              <w:t>Corto</w:t>
            </w:r>
          </w:p>
          <w:p>
            <w:pPr>
              <w:pStyle w:val="TableParagraph"/>
              <w:spacing w:line="240" w:lineRule="auto"/>
              <w:ind w:left="45" w:right="61"/>
              <w:jc w:val="center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</w:rPr>
              <w:t>2 = Perenne (Ciclo mediano y</w:t>
            </w:r>
            <w:r>
              <w:rPr>
                <w:rFonts w:ascii="Calibri" w:hAnsi="Calibri"/>
                <w:spacing w:val="-17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tardío)</w:t>
            </w:r>
            <w:r>
              <w:rPr>
                <w:rFonts w:ascii="Calibri" w:hAnsi="Calibri"/>
                <w:w w:val="100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3 =</w:t>
            </w:r>
            <w:r>
              <w:rPr>
                <w:rFonts w:ascii="Calibri" w:hAnsi="Calibri"/>
                <w:spacing w:val="-5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Forestales</w:t>
            </w:r>
          </w:p>
          <w:p>
            <w:pPr>
              <w:pStyle w:val="TableParagraph"/>
              <w:spacing w:line="240" w:lineRule="auto"/>
              <w:ind w:right="19"/>
              <w:jc w:val="center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4 =Ambientes</w:t>
            </w:r>
            <w:r>
              <w:rPr>
                <w:rFonts w:ascii="Calibri"/>
                <w:spacing w:val="-12"/>
                <w:sz w:val="12"/>
              </w:rPr>
              <w:t> </w:t>
            </w:r>
            <w:r>
              <w:rPr>
                <w:rFonts w:ascii="Calibri"/>
                <w:sz w:val="12"/>
              </w:rPr>
              <w:t>controlados</w:t>
            </w:r>
          </w:p>
        </w:tc>
        <w:tc>
          <w:tcPr>
            <w:tcW w:w="1094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83"/>
              <w:ind w:right="11"/>
              <w:jc w:val="center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</w:rPr>
              <w:t>Sí</w:t>
            </w:r>
          </w:p>
        </w:tc>
        <w:tc>
          <w:tcPr>
            <w:tcW w:w="2830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76923B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57" w:right="12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</w:rPr>
              <w:t>Indica el ciclo asociado a la actividad</w:t>
            </w:r>
            <w:r>
              <w:rPr>
                <w:rFonts w:ascii="Calibri" w:hAnsi="Calibri"/>
                <w:spacing w:val="-10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agrícola</w:t>
            </w:r>
            <w:r>
              <w:rPr>
                <w:rFonts w:ascii="Calibri" w:hAnsi="Calibri"/>
                <w:sz w:val="12"/>
              </w:rPr>
              <w:t> asegurada.</w:t>
            </w:r>
            <w:r>
              <w:rPr>
                <w:rFonts w:ascii="Calibri" w:hAnsi="Calibri"/>
                <w:spacing w:val="-3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Solo</w:t>
            </w:r>
            <w:r>
              <w:rPr>
                <w:rFonts w:ascii="Calibri" w:hAnsi="Calibri"/>
                <w:spacing w:val="-4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aplica</w:t>
            </w:r>
            <w:r>
              <w:rPr>
                <w:rFonts w:ascii="Calibri" w:hAnsi="Calibri"/>
                <w:spacing w:val="-3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para</w:t>
            </w:r>
            <w:r>
              <w:rPr>
                <w:rFonts w:ascii="Calibri" w:hAnsi="Calibri"/>
                <w:spacing w:val="-2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actividad</w:t>
            </w:r>
            <w:r>
              <w:rPr>
                <w:rFonts w:ascii="Calibri" w:hAnsi="Calibri"/>
                <w:spacing w:val="-4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tipo</w:t>
            </w:r>
            <w:r>
              <w:rPr>
                <w:rFonts w:ascii="Calibri" w:hAnsi="Calibri"/>
                <w:spacing w:val="-4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1</w:t>
            </w:r>
            <w:r>
              <w:rPr>
                <w:rFonts w:ascii="Calibri" w:hAnsi="Calibri"/>
                <w:spacing w:val="-3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=</w:t>
            </w:r>
            <w:r>
              <w:rPr>
                <w:rFonts w:ascii="Calibri" w:hAnsi="Calibri"/>
                <w:spacing w:val="-3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Agrícola.</w:t>
            </w:r>
          </w:p>
        </w:tc>
      </w:tr>
      <w:tr>
        <w:trPr>
          <w:trHeight w:val="743" w:hRule="exact"/>
        </w:trPr>
        <w:tc>
          <w:tcPr>
            <w:tcW w:w="2462" w:type="dxa"/>
            <w:tcBorders>
              <w:top w:val="single" w:sz="4" w:space="0" w:color="76923B"/>
              <w:left w:val="single" w:sz="4" w:space="0" w:color="76923B"/>
              <w:bottom w:val="single" w:sz="4" w:space="0" w:color="76923B"/>
              <w:right w:val="single" w:sz="4" w:space="0" w:color="BEBEBE"/>
            </w:tcBorders>
            <w:shd w:val="clear" w:color="auto" w:fill="EBF0DE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501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PRODUCTO_AGROPECUARIO</w:t>
            </w:r>
            <w:r>
              <w:rPr>
                <w:rFonts w:ascii="Calibri"/>
                <w:sz w:val="12"/>
              </w:rPr>
            </w:r>
          </w:p>
        </w:tc>
        <w:tc>
          <w:tcPr>
            <w:tcW w:w="824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</w:rPr>
              <w:t>Carácter</w:t>
            </w:r>
          </w:p>
        </w:tc>
        <w:tc>
          <w:tcPr>
            <w:tcW w:w="732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right="14"/>
              <w:jc w:val="center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80</w:t>
            </w:r>
          </w:p>
        </w:tc>
        <w:tc>
          <w:tcPr>
            <w:tcW w:w="1918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83"/>
              <w:ind w:left="814" w:right="98" w:hanging="733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Ver hoja Productos en el archivo</w:t>
            </w:r>
            <w:r>
              <w:rPr>
                <w:rFonts w:ascii="Calibri"/>
                <w:spacing w:val="-14"/>
                <w:sz w:val="12"/>
              </w:rPr>
              <w:t> </w:t>
            </w:r>
            <w:r>
              <w:rPr>
                <w:rFonts w:ascii="Calibri"/>
                <w:sz w:val="12"/>
              </w:rPr>
              <w:t>de</w:t>
            </w:r>
            <w:r>
              <w:rPr>
                <w:rFonts w:ascii="Calibri"/>
                <w:w w:val="99"/>
                <w:sz w:val="12"/>
              </w:rPr>
              <w:t> </w:t>
            </w:r>
            <w:r>
              <w:rPr>
                <w:rFonts w:ascii="Calibri"/>
                <w:sz w:val="12"/>
              </w:rPr>
              <w:t>carga</w:t>
            </w:r>
          </w:p>
        </w:tc>
        <w:tc>
          <w:tcPr>
            <w:tcW w:w="1094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right="11"/>
              <w:jc w:val="center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</w:rPr>
              <w:t>Sí</w:t>
            </w:r>
          </w:p>
        </w:tc>
        <w:tc>
          <w:tcPr>
            <w:tcW w:w="2830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76923B"/>
            </w:tcBorders>
          </w:tcPr>
          <w:p>
            <w:pPr>
              <w:pStyle w:val="TableParagraph"/>
              <w:spacing w:line="240" w:lineRule="auto" w:before="2"/>
              <w:ind w:left="57" w:right="532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Indica el nombre del producto agropecuario</w:t>
            </w:r>
            <w:r>
              <w:rPr>
                <w:rFonts w:ascii="Calibri"/>
                <w:spacing w:val="-17"/>
                <w:sz w:val="12"/>
              </w:rPr>
              <w:t> </w:t>
            </w:r>
            <w:r>
              <w:rPr>
                <w:rFonts w:ascii="Calibri"/>
                <w:sz w:val="12"/>
              </w:rPr>
              <w:t>a</w:t>
            </w:r>
            <w:r>
              <w:rPr>
                <w:rFonts w:ascii="Calibri"/>
                <w:sz w:val="12"/>
              </w:rPr>
              <w:t> asegurar.</w:t>
            </w:r>
          </w:p>
          <w:p>
            <w:pPr>
              <w:pStyle w:val="TableParagraph"/>
              <w:spacing w:line="240" w:lineRule="auto"/>
              <w:ind w:left="57" w:right="319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 w:cs="Calibri" w:eastAsia="Calibri"/>
                <w:sz w:val="12"/>
                <w:szCs w:val="12"/>
              </w:rPr>
              <w:t>Únicamente en el caso de que el producto no</w:t>
            </w:r>
            <w:r>
              <w:rPr>
                <w:rFonts w:ascii="Calibri" w:hAnsi="Calibri" w:cs="Calibri" w:eastAsia="Calibri"/>
                <w:spacing w:val="-17"/>
                <w:sz w:val="12"/>
                <w:szCs w:val="12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</w:rPr>
              <w:t>esté</w:t>
            </w:r>
            <w:r>
              <w:rPr>
                <w:rFonts w:ascii="Calibri" w:hAnsi="Calibri" w:cs="Calibri" w:eastAsia="Calibri"/>
                <w:w w:val="99"/>
                <w:sz w:val="12"/>
                <w:szCs w:val="12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</w:rPr>
              <w:t>incluido en esta lista, se deberá reportar</w:t>
            </w:r>
            <w:r>
              <w:rPr>
                <w:rFonts w:ascii="Calibri" w:hAnsi="Calibri" w:cs="Calibri" w:eastAsia="Calibri"/>
                <w:spacing w:val="-10"/>
                <w:sz w:val="12"/>
                <w:szCs w:val="12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</w:rPr>
              <w:t>como</w:t>
            </w:r>
            <w:r>
              <w:rPr>
                <w:rFonts w:ascii="Calibri" w:hAnsi="Calibri" w:cs="Calibri" w:eastAsia="Calibri"/>
                <w:w w:val="100"/>
                <w:sz w:val="12"/>
                <w:szCs w:val="12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</w:rPr>
              <w:t>“Otros”.</w:t>
            </w:r>
          </w:p>
        </w:tc>
      </w:tr>
      <w:tr>
        <w:trPr>
          <w:trHeight w:val="595" w:hRule="exact"/>
        </w:trPr>
        <w:tc>
          <w:tcPr>
            <w:tcW w:w="2462" w:type="dxa"/>
            <w:tcBorders>
              <w:top w:val="single" w:sz="4" w:space="0" w:color="76923B"/>
              <w:left w:val="single" w:sz="4" w:space="0" w:color="76923B"/>
              <w:bottom w:val="single" w:sz="4" w:space="0" w:color="76923B"/>
              <w:right w:val="single" w:sz="4" w:space="0" w:color="BEBEBE"/>
            </w:tcBorders>
            <w:shd w:val="clear" w:color="auto" w:fill="EBF0DE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83"/>
              <w:ind w:left="448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DETALLE_PRODUCTO_CULTIVO</w:t>
            </w:r>
            <w:r>
              <w:rPr>
                <w:rFonts w:ascii="Calibri"/>
                <w:sz w:val="12"/>
              </w:rPr>
            </w:r>
          </w:p>
        </w:tc>
        <w:tc>
          <w:tcPr>
            <w:tcW w:w="824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83"/>
              <w:ind w:left="195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</w:rPr>
              <w:t>Carácter</w:t>
            </w:r>
          </w:p>
        </w:tc>
        <w:tc>
          <w:tcPr>
            <w:tcW w:w="732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83"/>
              <w:ind w:right="14"/>
              <w:jc w:val="center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50</w:t>
            </w:r>
          </w:p>
        </w:tc>
        <w:tc>
          <w:tcPr>
            <w:tcW w:w="1918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/>
          </w:p>
        </w:tc>
        <w:tc>
          <w:tcPr>
            <w:tcW w:w="1094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83"/>
              <w:ind w:left="158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</w:rPr>
              <w:t>Ver</w:t>
            </w:r>
            <w:r>
              <w:rPr>
                <w:rFonts w:ascii="Calibri" w:hAnsi="Calibri"/>
                <w:spacing w:val="-8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descripción</w:t>
            </w:r>
          </w:p>
        </w:tc>
        <w:tc>
          <w:tcPr>
            <w:tcW w:w="2830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76923B"/>
            </w:tcBorders>
          </w:tcPr>
          <w:p>
            <w:pPr>
              <w:pStyle w:val="TableParagraph"/>
              <w:spacing w:line="240" w:lineRule="auto" w:before="1"/>
              <w:ind w:left="57" w:right="189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 w:cs="Calibri" w:eastAsia="Calibri"/>
                <w:sz w:val="12"/>
                <w:szCs w:val="12"/>
              </w:rPr>
              <w:t>Es obligatorio en caso de que seleccione “Cultivos</w:t>
            </w:r>
            <w:r>
              <w:rPr>
                <w:rFonts w:ascii="Calibri" w:hAnsi="Calibri" w:cs="Calibri" w:eastAsia="Calibri"/>
                <w:spacing w:val="-17"/>
                <w:sz w:val="12"/>
                <w:szCs w:val="12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</w:rPr>
              <w:t>en</w:t>
            </w:r>
            <w:r>
              <w:rPr>
                <w:rFonts w:ascii="Calibri" w:hAnsi="Calibri" w:cs="Calibri" w:eastAsia="Calibri"/>
                <w:sz w:val="12"/>
                <w:szCs w:val="12"/>
              </w:rPr>
              <w:t> ambientes controlados” en los campos TIPO</w:t>
            </w:r>
            <w:r>
              <w:rPr>
                <w:rFonts w:ascii="Calibri" w:hAnsi="Calibri" w:cs="Calibri" w:eastAsia="Calibri"/>
                <w:spacing w:val="-7"/>
                <w:sz w:val="12"/>
                <w:szCs w:val="12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</w:rPr>
              <w:t>DE</w:t>
            </w:r>
            <w:r>
              <w:rPr>
                <w:rFonts w:ascii="Calibri" w:hAnsi="Calibri" w:cs="Calibri" w:eastAsia="Calibri"/>
                <w:sz w:val="12"/>
                <w:szCs w:val="12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</w:rPr>
              <w:t>ACTIVIDAD, TIPO_DE_CICLO</w:t>
            </w:r>
            <w:r>
              <w:rPr>
                <w:rFonts w:ascii="Calibri" w:hAnsi="Calibri" w:cs="Calibri" w:eastAsia="Calibri"/>
                <w:spacing w:val="-4"/>
                <w:sz w:val="12"/>
                <w:szCs w:val="12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</w:rPr>
              <w:t>o/y</w:t>
            </w:r>
            <w:r>
              <w:rPr>
                <w:rFonts w:ascii="Calibri" w:hAnsi="Calibri" w:cs="Calibri" w:eastAsia="Calibri"/>
                <w:w w:val="99"/>
                <w:sz w:val="12"/>
                <w:szCs w:val="12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</w:rPr>
              <w:t>PRODUCTO_AGROPECUARIO.</w:t>
            </w:r>
          </w:p>
        </w:tc>
      </w:tr>
      <w:tr>
        <w:trPr>
          <w:trHeight w:val="596" w:hRule="exact"/>
        </w:trPr>
        <w:tc>
          <w:tcPr>
            <w:tcW w:w="2462" w:type="dxa"/>
            <w:tcBorders>
              <w:top w:val="single" w:sz="4" w:space="0" w:color="76923B"/>
              <w:left w:val="single" w:sz="4" w:space="0" w:color="76923B"/>
              <w:bottom w:val="single" w:sz="4" w:space="0" w:color="76923B"/>
              <w:right w:val="single" w:sz="4" w:space="0" w:color="BEBEBE"/>
            </w:tcBorders>
            <w:shd w:val="clear" w:color="auto" w:fill="EBF0DE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83"/>
              <w:ind w:right="0"/>
              <w:jc w:val="center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RUBRO</w:t>
            </w:r>
            <w:r>
              <w:rPr>
                <w:rFonts w:ascii="Calibri"/>
                <w:sz w:val="12"/>
              </w:rPr>
            </w:r>
          </w:p>
        </w:tc>
        <w:tc>
          <w:tcPr>
            <w:tcW w:w="824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83"/>
              <w:ind w:left="162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</w:rPr>
              <w:t>Numérico</w:t>
            </w:r>
          </w:p>
        </w:tc>
        <w:tc>
          <w:tcPr>
            <w:tcW w:w="732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83"/>
              <w:ind w:right="14"/>
              <w:jc w:val="center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50</w:t>
            </w:r>
          </w:p>
        </w:tc>
        <w:tc>
          <w:tcPr>
            <w:tcW w:w="1918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/>
          </w:p>
        </w:tc>
        <w:tc>
          <w:tcPr>
            <w:tcW w:w="1094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83"/>
              <w:ind w:left="158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</w:rPr>
              <w:t>Ver</w:t>
            </w:r>
            <w:r>
              <w:rPr>
                <w:rFonts w:ascii="Calibri" w:hAnsi="Calibri"/>
                <w:spacing w:val="-8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descripción</w:t>
            </w:r>
          </w:p>
        </w:tc>
        <w:tc>
          <w:tcPr>
            <w:tcW w:w="2830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76923B"/>
            </w:tcBorders>
          </w:tcPr>
          <w:p>
            <w:pPr>
              <w:pStyle w:val="TableParagraph"/>
              <w:spacing w:line="240" w:lineRule="auto" w:before="1"/>
              <w:ind w:left="57" w:right="431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Corresponde al rubro asignado para la</w:t>
            </w:r>
            <w:r>
              <w:rPr>
                <w:rFonts w:ascii="Calibri"/>
                <w:spacing w:val="-17"/>
                <w:sz w:val="12"/>
              </w:rPr>
              <w:t> </w:t>
            </w:r>
            <w:r>
              <w:rPr>
                <w:rFonts w:ascii="Calibri"/>
                <w:sz w:val="12"/>
              </w:rPr>
              <w:t>actividad</w:t>
            </w:r>
            <w:r>
              <w:rPr>
                <w:rFonts w:ascii="Calibri"/>
                <w:w w:val="100"/>
                <w:sz w:val="12"/>
              </w:rPr>
              <w:t> </w:t>
            </w:r>
            <w:r>
              <w:rPr>
                <w:rFonts w:ascii="Calibri"/>
                <w:sz w:val="12"/>
              </w:rPr>
              <w:t>financiada por parte de</w:t>
            </w:r>
            <w:r>
              <w:rPr>
                <w:rFonts w:ascii="Calibri"/>
                <w:spacing w:val="-13"/>
                <w:sz w:val="12"/>
              </w:rPr>
              <w:t> </w:t>
            </w:r>
            <w:r>
              <w:rPr>
                <w:rFonts w:ascii="Calibri"/>
                <w:sz w:val="12"/>
              </w:rPr>
              <w:t>FINAGRO.</w:t>
            </w:r>
          </w:p>
          <w:p>
            <w:pPr>
              <w:pStyle w:val="TableParagraph"/>
              <w:spacing w:line="240" w:lineRule="auto"/>
              <w:ind w:left="57" w:right="256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</w:rPr>
              <w:t>Este valor será obligatorio en caso de tener</w:t>
            </w:r>
            <w:r>
              <w:rPr>
                <w:rFonts w:ascii="Calibri" w:hAnsi="Calibri"/>
                <w:spacing w:val="-19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crédito</w:t>
            </w:r>
            <w:r>
              <w:rPr>
                <w:rFonts w:ascii="Calibri" w:hAnsi="Calibri"/>
                <w:w w:val="100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registrado ante</w:t>
            </w:r>
            <w:r>
              <w:rPr>
                <w:rFonts w:ascii="Calibri" w:hAnsi="Calibri"/>
                <w:spacing w:val="-12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FINAGRO</w:t>
            </w:r>
          </w:p>
        </w:tc>
      </w:tr>
      <w:tr>
        <w:trPr>
          <w:trHeight w:val="304" w:hRule="exact"/>
        </w:trPr>
        <w:tc>
          <w:tcPr>
            <w:tcW w:w="2462" w:type="dxa"/>
            <w:tcBorders>
              <w:top w:val="single" w:sz="4" w:space="0" w:color="76923B"/>
              <w:left w:val="single" w:sz="4" w:space="0" w:color="76923B"/>
              <w:bottom w:val="single" w:sz="4" w:space="0" w:color="76923B"/>
              <w:right w:val="single" w:sz="4" w:space="0" w:color="BEBEBE"/>
            </w:tcBorders>
            <w:shd w:val="clear" w:color="auto" w:fill="EBF0DE"/>
          </w:tcPr>
          <w:p>
            <w:pPr>
              <w:pStyle w:val="TableParagraph"/>
              <w:spacing w:line="240" w:lineRule="auto" w:before="74"/>
              <w:ind w:left="436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TIPO_DOCUMENTO_TOMADOR</w:t>
            </w:r>
            <w:r>
              <w:rPr>
                <w:rFonts w:ascii="Calibri"/>
                <w:sz w:val="12"/>
              </w:rPr>
            </w:r>
          </w:p>
        </w:tc>
        <w:tc>
          <w:tcPr>
            <w:tcW w:w="824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 w:before="74"/>
              <w:ind w:left="195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</w:rPr>
              <w:t>Carácter</w:t>
            </w:r>
          </w:p>
        </w:tc>
        <w:tc>
          <w:tcPr>
            <w:tcW w:w="732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 w:before="74"/>
              <w:ind w:right="11"/>
              <w:jc w:val="center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w w:val="99"/>
                <w:sz w:val="12"/>
              </w:rPr>
              <w:t>1</w:t>
            </w:r>
            <w:r>
              <w:rPr>
                <w:rFonts w:ascii="Calibri"/>
                <w:sz w:val="12"/>
              </w:rPr>
            </w:r>
          </w:p>
        </w:tc>
        <w:tc>
          <w:tcPr>
            <w:tcW w:w="1918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 w:before="2"/>
              <w:ind w:right="16"/>
              <w:jc w:val="center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 =</w:t>
            </w:r>
            <w:r>
              <w:rPr>
                <w:rFonts w:ascii="Calibri"/>
                <w:spacing w:val="-5"/>
                <w:sz w:val="12"/>
              </w:rPr>
              <w:t> </w:t>
            </w:r>
            <w:r>
              <w:rPr>
                <w:rFonts w:ascii="Calibri"/>
                <w:sz w:val="12"/>
              </w:rPr>
              <w:t>NIT</w:t>
            </w:r>
          </w:p>
          <w:p>
            <w:pPr>
              <w:pStyle w:val="TableParagraph"/>
              <w:spacing w:line="145" w:lineRule="exact"/>
              <w:ind w:right="17"/>
              <w:jc w:val="center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</w:rPr>
              <w:t>2 =</w:t>
            </w:r>
            <w:r>
              <w:rPr>
                <w:rFonts w:ascii="Calibri" w:hAnsi="Calibri"/>
                <w:spacing w:val="-7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Cédula</w:t>
            </w:r>
          </w:p>
        </w:tc>
        <w:tc>
          <w:tcPr>
            <w:tcW w:w="1094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 w:before="74"/>
              <w:ind w:right="11"/>
              <w:jc w:val="center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</w:rPr>
              <w:t>Sí</w:t>
            </w:r>
          </w:p>
        </w:tc>
        <w:tc>
          <w:tcPr>
            <w:tcW w:w="2830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76923B"/>
            </w:tcBorders>
          </w:tcPr>
          <w:p>
            <w:pPr/>
          </w:p>
        </w:tc>
      </w:tr>
      <w:tr>
        <w:trPr>
          <w:trHeight w:val="302" w:hRule="exact"/>
        </w:trPr>
        <w:tc>
          <w:tcPr>
            <w:tcW w:w="2462" w:type="dxa"/>
            <w:tcBorders>
              <w:top w:val="single" w:sz="4" w:space="0" w:color="76923B"/>
              <w:left w:val="single" w:sz="4" w:space="0" w:color="76923B"/>
              <w:bottom w:val="single" w:sz="4" w:space="0" w:color="76923B"/>
              <w:right w:val="single" w:sz="4" w:space="0" w:color="BEBEBE"/>
            </w:tcBorders>
            <w:shd w:val="clear" w:color="auto" w:fill="EBF0DE"/>
          </w:tcPr>
          <w:p>
            <w:pPr>
              <w:pStyle w:val="TableParagraph"/>
              <w:spacing w:line="240" w:lineRule="auto" w:before="73"/>
              <w:ind w:left="640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NRO_DCTO_TOMADOR</w:t>
            </w:r>
            <w:r>
              <w:rPr>
                <w:rFonts w:ascii="Calibri"/>
                <w:sz w:val="12"/>
              </w:rPr>
            </w:r>
          </w:p>
        </w:tc>
        <w:tc>
          <w:tcPr>
            <w:tcW w:w="824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 w:before="73"/>
              <w:ind w:left="162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</w:rPr>
              <w:t>Numérico</w:t>
            </w:r>
          </w:p>
        </w:tc>
        <w:tc>
          <w:tcPr>
            <w:tcW w:w="732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 w:before="73"/>
              <w:ind w:right="14"/>
              <w:jc w:val="center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15</w:t>
            </w:r>
          </w:p>
        </w:tc>
        <w:tc>
          <w:tcPr>
            <w:tcW w:w="1918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/>
          </w:p>
        </w:tc>
        <w:tc>
          <w:tcPr>
            <w:tcW w:w="1094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 w:before="73"/>
              <w:ind w:right="11"/>
              <w:jc w:val="center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</w:rPr>
              <w:t>Sí</w:t>
            </w:r>
          </w:p>
        </w:tc>
        <w:tc>
          <w:tcPr>
            <w:tcW w:w="2830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76923B"/>
            </w:tcBorders>
          </w:tcPr>
          <w:p>
            <w:pPr>
              <w:pStyle w:val="TableParagraph"/>
              <w:spacing w:line="240" w:lineRule="auto" w:before="1"/>
              <w:ind w:left="57" w:right="325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Si es NIT incluir DV. Sin espacios, puntos, comas</w:t>
            </w:r>
            <w:r>
              <w:rPr>
                <w:rFonts w:ascii="Calibri"/>
                <w:spacing w:val="-19"/>
                <w:sz w:val="12"/>
              </w:rPr>
              <w:t> </w:t>
            </w:r>
            <w:r>
              <w:rPr>
                <w:rFonts w:ascii="Calibri"/>
                <w:sz w:val="12"/>
              </w:rPr>
              <w:t>ni</w:t>
            </w:r>
            <w:r>
              <w:rPr>
                <w:rFonts w:ascii="Calibri"/>
                <w:w w:val="100"/>
                <w:sz w:val="12"/>
              </w:rPr>
              <w:t> </w:t>
            </w:r>
            <w:r>
              <w:rPr>
                <w:rFonts w:ascii="Calibri"/>
                <w:sz w:val="12"/>
              </w:rPr>
              <w:t>guiones</w:t>
            </w:r>
          </w:p>
        </w:tc>
      </w:tr>
      <w:tr>
        <w:trPr>
          <w:trHeight w:val="156" w:hRule="exact"/>
        </w:trPr>
        <w:tc>
          <w:tcPr>
            <w:tcW w:w="2462" w:type="dxa"/>
            <w:tcBorders>
              <w:top w:val="single" w:sz="4" w:space="0" w:color="76923B"/>
              <w:left w:val="single" w:sz="4" w:space="0" w:color="76923B"/>
              <w:bottom w:val="single" w:sz="4" w:space="0" w:color="76923B"/>
              <w:right w:val="single" w:sz="4" w:space="0" w:color="BEBEBE"/>
            </w:tcBorders>
            <w:shd w:val="clear" w:color="auto" w:fill="EBF0DE"/>
          </w:tcPr>
          <w:p>
            <w:pPr>
              <w:pStyle w:val="TableParagraph"/>
              <w:spacing w:line="145" w:lineRule="exact" w:before="1"/>
              <w:ind w:left="695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NOMBRE_TOMADOR</w:t>
            </w:r>
            <w:r>
              <w:rPr>
                <w:rFonts w:ascii="Calibri"/>
                <w:sz w:val="12"/>
              </w:rPr>
            </w:r>
          </w:p>
        </w:tc>
        <w:tc>
          <w:tcPr>
            <w:tcW w:w="824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145" w:lineRule="exact" w:before="1"/>
              <w:ind w:left="195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</w:rPr>
              <w:t>Carácter</w:t>
            </w:r>
          </w:p>
        </w:tc>
        <w:tc>
          <w:tcPr>
            <w:tcW w:w="732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145" w:lineRule="exact" w:before="1"/>
              <w:ind w:right="17"/>
              <w:jc w:val="center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100</w:t>
            </w:r>
          </w:p>
        </w:tc>
        <w:tc>
          <w:tcPr>
            <w:tcW w:w="1918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/>
          </w:p>
        </w:tc>
        <w:tc>
          <w:tcPr>
            <w:tcW w:w="1094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145" w:lineRule="exact" w:before="1"/>
              <w:ind w:right="11"/>
              <w:jc w:val="center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</w:rPr>
              <w:t>Sí</w:t>
            </w:r>
          </w:p>
        </w:tc>
        <w:tc>
          <w:tcPr>
            <w:tcW w:w="2830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76923B"/>
            </w:tcBorders>
          </w:tcPr>
          <w:p>
            <w:pPr>
              <w:pStyle w:val="TableParagraph"/>
              <w:spacing w:line="145" w:lineRule="exact" w:before="1"/>
              <w:ind w:left="57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</w:rPr>
              <w:t>Nombres o razón social completa del</w:t>
            </w:r>
            <w:r>
              <w:rPr>
                <w:rFonts w:ascii="Calibri" w:hAnsi="Calibri"/>
                <w:spacing w:val="-18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tomador</w:t>
            </w:r>
          </w:p>
        </w:tc>
      </w:tr>
      <w:tr>
        <w:trPr>
          <w:trHeight w:val="304" w:hRule="exact"/>
        </w:trPr>
        <w:tc>
          <w:tcPr>
            <w:tcW w:w="2462" w:type="dxa"/>
            <w:tcBorders>
              <w:top w:val="single" w:sz="4" w:space="0" w:color="76923B"/>
              <w:left w:val="single" w:sz="4" w:space="0" w:color="76923B"/>
              <w:bottom w:val="single" w:sz="4" w:space="0" w:color="76923B"/>
              <w:right w:val="single" w:sz="4" w:space="0" w:color="BEBEBE"/>
            </w:tcBorders>
            <w:shd w:val="clear" w:color="auto" w:fill="EBF0DE"/>
          </w:tcPr>
          <w:p>
            <w:pPr>
              <w:pStyle w:val="TableParagraph"/>
              <w:spacing w:line="240" w:lineRule="auto" w:before="75"/>
              <w:ind w:left="662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TELEFONO_TOMADOR</w:t>
            </w:r>
            <w:r>
              <w:rPr>
                <w:rFonts w:ascii="Calibri"/>
                <w:sz w:val="12"/>
              </w:rPr>
            </w:r>
          </w:p>
        </w:tc>
        <w:tc>
          <w:tcPr>
            <w:tcW w:w="824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 w:before="75"/>
              <w:ind w:left="162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</w:rPr>
              <w:t>Numérico</w:t>
            </w:r>
          </w:p>
        </w:tc>
        <w:tc>
          <w:tcPr>
            <w:tcW w:w="732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 w:before="75"/>
              <w:ind w:right="14"/>
              <w:jc w:val="center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15</w:t>
            </w:r>
          </w:p>
        </w:tc>
        <w:tc>
          <w:tcPr>
            <w:tcW w:w="1918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/>
          </w:p>
        </w:tc>
        <w:tc>
          <w:tcPr>
            <w:tcW w:w="1094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 w:before="75"/>
              <w:ind w:right="11"/>
              <w:jc w:val="center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</w:rPr>
              <w:t>Sí</w:t>
            </w:r>
          </w:p>
        </w:tc>
        <w:tc>
          <w:tcPr>
            <w:tcW w:w="2830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76923B"/>
            </w:tcBorders>
          </w:tcPr>
          <w:p>
            <w:pPr>
              <w:pStyle w:val="TableParagraph"/>
              <w:spacing w:line="240" w:lineRule="auto" w:before="1"/>
              <w:ind w:left="57" w:right="164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</w:rPr>
              <w:t>Corresponde al número telefónico móvil del</w:t>
            </w:r>
            <w:r>
              <w:rPr>
                <w:rFonts w:ascii="Calibri" w:hAnsi="Calibri"/>
                <w:spacing w:val="-17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tomador</w:t>
            </w:r>
            <w:r>
              <w:rPr>
                <w:rFonts w:ascii="Calibri" w:hAnsi="Calibri"/>
                <w:w w:val="99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de la póliza. Sin espacios, puntos, comas ni</w:t>
            </w:r>
            <w:r>
              <w:rPr>
                <w:rFonts w:ascii="Calibri" w:hAnsi="Calibri"/>
                <w:spacing w:val="-15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guiones.</w:t>
            </w:r>
          </w:p>
        </w:tc>
      </w:tr>
      <w:tr>
        <w:trPr>
          <w:trHeight w:val="304" w:hRule="exact"/>
        </w:trPr>
        <w:tc>
          <w:tcPr>
            <w:tcW w:w="2462" w:type="dxa"/>
            <w:tcBorders>
              <w:top w:val="single" w:sz="4" w:space="0" w:color="76923B"/>
              <w:left w:val="single" w:sz="4" w:space="0" w:color="76923B"/>
              <w:bottom w:val="single" w:sz="4" w:space="0" w:color="76923B"/>
              <w:right w:val="single" w:sz="4" w:space="0" w:color="BEBEBE"/>
            </w:tcBorders>
            <w:shd w:val="clear" w:color="auto" w:fill="EBF0DE"/>
          </w:tcPr>
          <w:p>
            <w:pPr>
              <w:pStyle w:val="TableParagraph"/>
              <w:spacing w:line="240" w:lineRule="auto" w:before="74"/>
              <w:ind w:left="386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TIPO_DOCUMENTO_ASEGURADO</w:t>
            </w:r>
            <w:r>
              <w:rPr>
                <w:rFonts w:ascii="Calibri"/>
                <w:sz w:val="12"/>
              </w:rPr>
            </w:r>
          </w:p>
        </w:tc>
        <w:tc>
          <w:tcPr>
            <w:tcW w:w="824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 w:before="74"/>
              <w:ind w:left="195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</w:rPr>
              <w:t>Carácter</w:t>
            </w:r>
          </w:p>
        </w:tc>
        <w:tc>
          <w:tcPr>
            <w:tcW w:w="732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 w:before="74"/>
              <w:ind w:right="11"/>
              <w:jc w:val="center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w w:val="99"/>
                <w:sz w:val="12"/>
              </w:rPr>
              <w:t>1</w:t>
            </w:r>
            <w:r>
              <w:rPr>
                <w:rFonts w:ascii="Calibri"/>
                <w:sz w:val="12"/>
              </w:rPr>
            </w:r>
          </w:p>
        </w:tc>
        <w:tc>
          <w:tcPr>
            <w:tcW w:w="1918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 w:before="2"/>
              <w:ind w:right="16"/>
              <w:jc w:val="center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 =</w:t>
            </w:r>
            <w:r>
              <w:rPr>
                <w:rFonts w:ascii="Calibri"/>
                <w:spacing w:val="-5"/>
                <w:sz w:val="12"/>
              </w:rPr>
              <w:t> </w:t>
            </w:r>
            <w:r>
              <w:rPr>
                <w:rFonts w:ascii="Calibri"/>
                <w:sz w:val="12"/>
              </w:rPr>
              <w:t>NIT</w:t>
            </w:r>
          </w:p>
          <w:p>
            <w:pPr>
              <w:pStyle w:val="TableParagraph"/>
              <w:spacing w:line="145" w:lineRule="exact"/>
              <w:ind w:right="17"/>
              <w:jc w:val="center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</w:rPr>
              <w:t>2 =</w:t>
            </w:r>
            <w:r>
              <w:rPr>
                <w:rFonts w:ascii="Calibri" w:hAnsi="Calibri"/>
                <w:spacing w:val="-7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Cédula</w:t>
            </w:r>
          </w:p>
        </w:tc>
        <w:tc>
          <w:tcPr>
            <w:tcW w:w="1094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 w:before="74"/>
              <w:ind w:right="11"/>
              <w:jc w:val="center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</w:rPr>
              <w:t>Sí</w:t>
            </w:r>
          </w:p>
        </w:tc>
        <w:tc>
          <w:tcPr>
            <w:tcW w:w="2830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76923B"/>
            </w:tcBorders>
          </w:tcPr>
          <w:p>
            <w:pPr/>
          </w:p>
        </w:tc>
      </w:tr>
      <w:tr>
        <w:trPr>
          <w:trHeight w:val="303" w:hRule="exact"/>
        </w:trPr>
        <w:tc>
          <w:tcPr>
            <w:tcW w:w="2462" w:type="dxa"/>
            <w:tcBorders>
              <w:top w:val="single" w:sz="4" w:space="0" w:color="76923B"/>
              <w:left w:val="single" w:sz="4" w:space="0" w:color="76923B"/>
              <w:bottom w:val="single" w:sz="4" w:space="0" w:color="76923B"/>
              <w:right w:val="single" w:sz="4" w:space="0" w:color="BEBEBE"/>
            </w:tcBorders>
            <w:shd w:val="clear" w:color="auto" w:fill="EBF0DE"/>
          </w:tcPr>
          <w:p>
            <w:pPr>
              <w:pStyle w:val="TableParagraph"/>
              <w:spacing w:line="240" w:lineRule="auto" w:before="73"/>
              <w:ind w:left="592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NRO_DCTO_ASEGURADO</w:t>
            </w:r>
            <w:r>
              <w:rPr>
                <w:rFonts w:ascii="Calibri"/>
                <w:sz w:val="12"/>
              </w:rPr>
            </w:r>
          </w:p>
        </w:tc>
        <w:tc>
          <w:tcPr>
            <w:tcW w:w="824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 w:before="73"/>
              <w:ind w:left="162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</w:rPr>
              <w:t>Numérico</w:t>
            </w:r>
          </w:p>
        </w:tc>
        <w:tc>
          <w:tcPr>
            <w:tcW w:w="732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 w:before="73"/>
              <w:ind w:right="14"/>
              <w:jc w:val="center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15</w:t>
            </w:r>
          </w:p>
        </w:tc>
        <w:tc>
          <w:tcPr>
            <w:tcW w:w="1918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/>
          </w:p>
        </w:tc>
        <w:tc>
          <w:tcPr>
            <w:tcW w:w="1094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 w:before="73"/>
              <w:ind w:right="11"/>
              <w:jc w:val="center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</w:rPr>
              <w:t>Sí</w:t>
            </w:r>
          </w:p>
        </w:tc>
        <w:tc>
          <w:tcPr>
            <w:tcW w:w="2830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76923B"/>
            </w:tcBorders>
          </w:tcPr>
          <w:p>
            <w:pPr>
              <w:pStyle w:val="TableParagraph"/>
              <w:spacing w:line="240" w:lineRule="auto" w:before="1"/>
              <w:ind w:left="57" w:right="325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Si es NIT incluir DV. Sin espacios, puntos, comas</w:t>
            </w:r>
            <w:r>
              <w:rPr>
                <w:rFonts w:ascii="Calibri"/>
                <w:spacing w:val="-19"/>
                <w:sz w:val="12"/>
              </w:rPr>
              <w:t> </w:t>
            </w:r>
            <w:r>
              <w:rPr>
                <w:rFonts w:ascii="Calibri"/>
                <w:sz w:val="12"/>
              </w:rPr>
              <w:t>ni</w:t>
            </w:r>
            <w:r>
              <w:rPr>
                <w:rFonts w:ascii="Calibri"/>
                <w:w w:val="100"/>
                <w:sz w:val="12"/>
              </w:rPr>
              <w:t> </w:t>
            </w:r>
            <w:r>
              <w:rPr>
                <w:rFonts w:ascii="Calibri"/>
                <w:sz w:val="12"/>
              </w:rPr>
              <w:t>guiones</w:t>
            </w:r>
          </w:p>
        </w:tc>
      </w:tr>
      <w:tr>
        <w:trPr>
          <w:trHeight w:val="156" w:hRule="exact"/>
        </w:trPr>
        <w:tc>
          <w:tcPr>
            <w:tcW w:w="2462" w:type="dxa"/>
            <w:tcBorders>
              <w:top w:val="single" w:sz="4" w:space="0" w:color="76923B"/>
              <w:left w:val="single" w:sz="4" w:space="0" w:color="76923B"/>
              <w:bottom w:val="single" w:sz="4" w:space="0" w:color="76923B"/>
              <w:right w:val="single" w:sz="4" w:space="0" w:color="BEBEBE"/>
            </w:tcBorders>
            <w:shd w:val="clear" w:color="auto" w:fill="EBF0DE"/>
          </w:tcPr>
          <w:p>
            <w:pPr>
              <w:pStyle w:val="TableParagraph"/>
              <w:spacing w:line="145" w:lineRule="exact" w:before="1"/>
              <w:ind w:left="645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NOMBRE_ASEGURADO</w:t>
            </w:r>
            <w:r>
              <w:rPr>
                <w:rFonts w:ascii="Calibri"/>
                <w:sz w:val="12"/>
              </w:rPr>
            </w:r>
          </w:p>
        </w:tc>
        <w:tc>
          <w:tcPr>
            <w:tcW w:w="824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145" w:lineRule="exact" w:before="1"/>
              <w:ind w:left="195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</w:rPr>
              <w:t>Carácter</w:t>
            </w:r>
          </w:p>
        </w:tc>
        <w:tc>
          <w:tcPr>
            <w:tcW w:w="732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145" w:lineRule="exact" w:before="1"/>
              <w:ind w:right="17"/>
              <w:jc w:val="center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100</w:t>
            </w:r>
          </w:p>
        </w:tc>
        <w:tc>
          <w:tcPr>
            <w:tcW w:w="1918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/>
          </w:p>
        </w:tc>
        <w:tc>
          <w:tcPr>
            <w:tcW w:w="1094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145" w:lineRule="exact" w:before="1"/>
              <w:ind w:right="11"/>
              <w:jc w:val="center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</w:rPr>
              <w:t>Sí</w:t>
            </w:r>
          </w:p>
        </w:tc>
        <w:tc>
          <w:tcPr>
            <w:tcW w:w="2830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76923B"/>
            </w:tcBorders>
          </w:tcPr>
          <w:p>
            <w:pPr>
              <w:pStyle w:val="TableParagraph"/>
              <w:spacing w:line="145" w:lineRule="exact" w:before="1"/>
              <w:ind w:left="57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</w:rPr>
              <w:t>Nombres o razón social completa del</w:t>
            </w:r>
            <w:r>
              <w:rPr>
                <w:rFonts w:ascii="Calibri" w:hAnsi="Calibri"/>
                <w:spacing w:val="-18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asegurado</w:t>
            </w:r>
          </w:p>
        </w:tc>
      </w:tr>
      <w:tr>
        <w:trPr>
          <w:trHeight w:val="449" w:hRule="exact"/>
        </w:trPr>
        <w:tc>
          <w:tcPr>
            <w:tcW w:w="2462" w:type="dxa"/>
            <w:tcBorders>
              <w:top w:val="single" w:sz="4" w:space="0" w:color="76923B"/>
              <w:left w:val="single" w:sz="4" w:space="0" w:color="76923B"/>
              <w:bottom w:val="single" w:sz="4" w:space="0" w:color="76923B"/>
              <w:right w:val="single" w:sz="4" w:space="0" w:color="BEBEBE"/>
            </w:tcBorders>
            <w:shd w:val="clear" w:color="auto" w:fill="EBF0DE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599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TELEFONO_</w:t>
            </w:r>
            <w:r>
              <w:rPr>
                <w:rFonts w:ascii="Calibri"/>
                <w:b/>
                <w:spacing w:val="-7"/>
                <w:sz w:val="12"/>
              </w:rPr>
              <w:t> </w:t>
            </w:r>
            <w:r>
              <w:rPr>
                <w:rFonts w:ascii="Calibri"/>
                <w:b/>
                <w:sz w:val="12"/>
              </w:rPr>
              <w:t>ASEGURADO</w:t>
            </w:r>
            <w:r>
              <w:rPr>
                <w:rFonts w:ascii="Calibri"/>
                <w:sz w:val="12"/>
              </w:rPr>
            </w:r>
          </w:p>
        </w:tc>
        <w:tc>
          <w:tcPr>
            <w:tcW w:w="824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62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</w:rPr>
              <w:t>Numérico</w:t>
            </w:r>
          </w:p>
        </w:tc>
        <w:tc>
          <w:tcPr>
            <w:tcW w:w="732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14"/>
              <w:jc w:val="center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15</w:t>
            </w:r>
          </w:p>
        </w:tc>
        <w:tc>
          <w:tcPr>
            <w:tcW w:w="1918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/>
          </w:p>
        </w:tc>
        <w:tc>
          <w:tcPr>
            <w:tcW w:w="1094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11"/>
              <w:jc w:val="center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</w:rPr>
              <w:t>Sí</w:t>
            </w:r>
          </w:p>
        </w:tc>
        <w:tc>
          <w:tcPr>
            <w:tcW w:w="2830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76923B"/>
            </w:tcBorders>
          </w:tcPr>
          <w:p>
            <w:pPr>
              <w:pStyle w:val="TableParagraph"/>
              <w:spacing w:line="240" w:lineRule="auto" w:before="1"/>
              <w:ind w:left="57" w:right="145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</w:rPr>
              <w:t>Corresponde al número telefónico móvil</w:t>
            </w:r>
            <w:r>
              <w:rPr>
                <w:rFonts w:ascii="Calibri" w:hAnsi="Calibri"/>
                <w:spacing w:val="-8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del</w:t>
            </w:r>
            <w:r>
              <w:rPr>
                <w:rFonts w:ascii="Calibri" w:hAnsi="Calibri"/>
                <w:w w:val="100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asegurado de la póliza. Sin espacios, puntos, comas</w:t>
            </w:r>
            <w:r>
              <w:rPr>
                <w:rFonts w:ascii="Calibri" w:hAnsi="Calibri"/>
                <w:spacing w:val="-17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ni</w:t>
            </w:r>
            <w:r>
              <w:rPr>
                <w:rFonts w:ascii="Calibri" w:hAnsi="Calibri"/>
                <w:w w:val="100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guiones.</w:t>
            </w:r>
          </w:p>
        </w:tc>
      </w:tr>
      <w:tr>
        <w:trPr>
          <w:trHeight w:val="305" w:hRule="exact"/>
        </w:trPr>
        <w:tc>
          <w:tcPr>
            <w:tcW w:w="2462" w:type="dxa"/>
            <w:tcBorders>
              <w:top w:val="single" w:sz="4" w:space="0" w:color="76923B"/>
              <w:left w:val="single" w:sz="4" w:space="0" w:color="76923B"/>
              <w:bottom w:val="single" w:sz="4" w:space="0" w:color="76923B"/>
              <w:right w:val="single" w:sz="4" w:space="0" w:color="BEBEBE"/>
            </w:tcBorders>
            <w:shd w:val="clear" w:color="auto" w:fill="EBF0DE"/>
          </w:tcPr>
          <w:p>
            <w:pPr>
              <w:pStyle w:val="TableParagraph"/>
              <w:spacing w:line="240" w:lineRule="auto" w:before="75"/>
              <w:ind w:left="357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TIPO_DOCUMENTO_BENEFICIARIO</w:t>
            </w:r>
            <w:r>
              <w:rPr>
                <w:rFonts w:ascii="Calibri"/>
                <w:sz w:val="12"/>
              </w:rPr>
            </w:r>
          </w:p>
        </w:tc>
        <w:tc>
          <w:tcPr>
            <w:tcW w:w="824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 w:before="75"/>
              <w:ind w:left="195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</w:rPr>
              <w:t>Carácter</w:t>
            </w:r>
          </w:p>
        </w:tc>
        <w:tc>
          <w:tcPr>
            <w:tcW w:w="732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 w:before="75"/>
              <w:ind w:right="11"/>
              <w:jc w:val="center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w w:val="99"/>
                <w:sz w:val="12"/>
              </w:rPr>
              <w:t>1</w:t>
            </w:r>
            <w:r>
              <w:rPr>
                <w:rFonts w:ascii="Calibri"/>
                <w:sz w:val="12"/>
              </w:rPr>
            </w:r>
          </w:p>
        </w:tc>
        <w:tc>
          <w:tcPr>
            <w:tcW w:w="1918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 w:before="1"/>
              <w:ind w:right="16"/>
              <w:jc w:val="center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 =</w:t>
            </w:r>
            <w:r>
              <w:rPr>
                <w:rFonts w:ascii="Calibri"/>
                <w:spacing w:val="-5"/>
                <w:sz w:val="12"/>
              </w:rPr>
              <w:t> </w:t>
            </w:r>
            <w:r>
              <w:rPr>
                <w:rFonts w:ascii="Calibri"/>
                <w:sz w:val="12"/>
              </w:rPr>
              <w:t>NIT</w:t>
            </w:r>
          </w:p>
          <w:p>
            <w:pPr>
              <w:pStyle w:val="TableParagraph"/>
              <w:spacing w:line="240" w:lineRule="auto"/>
              <w:ind w:right="17"/>
              <w:jc w:val="center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</w:rPr>
              <w:t>2 =</w:t>
            </w:r>
            <w:r>
              <w:rPr>
                <w:rFonts w:ascii="Calibri" w:hAnsi="Calibri"/>
                <w:spacing w:val="-7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Cédula</w:t>
            </w:r>
          </w:p>
        </w:tc>
        <w:tc>
          <w:tcPr>
            <w:tcW w:w="1094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 w:before="75"/>
              <w:ind w:right="11"/>
              <w:jc w:val="center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</w:rPr>
              <w:t>Sí</w:t>
            </w:r>
          </w:p>
        </w:tc>
        <w:tc>
          <w:tcPr>
            <w:tcW w:w="2830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76923B"/>
            </w:tcBorders>
          </w:tcPr>
          <w:p>
            <w:pPr/>
          </w:p>
        </w:tc>
      </w:tr>
      <w:tr>
        <w:trPr>
          <w:trHeight w:val="302" w:hRule="exact"/>
        </w:trPr>
        <w:tc>
          <w:tcPr>
            <w:tcW w:w="2462" w:type="dxa"/>
            <w:tcBorders>
              <w:top w:val="single" w:sz="4" w:space="0" w:color="76923B"/>
              <w:left w:val="single" w:sz="4" w:space="0" w:color="76923B"/>
              <w:bottom w:val="single" w:sz="4" w:space="0" w:color="76923B"/>
              <w:right w:val="single" w:sz="4" w:space="0" w:color="BEBEBE"/>
            </w:tcBorders>
            <w:shd w:val="clear" w:color="auto" w:fill="EBF0DE"/>
          </w:tcPr>
          <w:p>
            <w:pPr>
              <w:pStyle w:val="TableParagraph"/>
              <w:spacing w:line="240" w:lineRule="auto" w:before="73"/>
              <w:ind w:left="439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NRO_DCTO_DEL_BENEFICIARIO</w:t>
            </w:r>
            <w:r>
              <w:rPr>
                <w:rFonts w:ascii="Calibri"/>
                <w:sz w:val="12"/>
              </w:rPr>
            </w:r>
          </w:p>
        </w:tc>
        <w:tc>
          <w:tcPr>
            <w:tcW w:w="824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 w:before="73"/>
              <w:ind w:left="162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</w:rPr>
              <w:t>Numérico</w:t>
            </w:r>
          </w:p>
        </w:tc>
        <w:tc>
          <w:tcPr>
            <w:tcW w:w="732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 w:before="73"/>
              <w:ind w:right="14"/>
              <w:jc w:val="center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15</w:t>
            </w:r>
          </w:p>
        </w:tc>
        <w:tc>
          <w:tcPr>
            <w:tcW w:w="1918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/>
          </w:p>
        </w:tc>
        <w:tc>
          <w:tcPr>
            <w:tcW w:w="1094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 w:before="73"/>
              <w:ind w:right="11"/>
              <w:jc w:val="center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</w:rPr>
              <w:t>Sí</w:t>
            </w:r>
          </w:p>
        </w:tc>
        <w:tc>
          <w:tcPr>
            <w:tcW w:w="2830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76923B"/>
            </w:tcBorders>
          </w:tcPr>
          <w:p>
            <w:pPr>
              <w:pStyle w:val="TableParagraph"/>
              <w:spacing w:line="240" w:lineRule="auto" w:before="1"/>
              <w:ind w:left="57" w:right="325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Si es NIT incluir DV. Sin espacios, puntos, comas</w:t>
            </w:r>
            <w:r>
              <w:rPr>
                <w:rFonts w:ascii="Calibri"/>
                <w:spacing w:val="-19"/>
                <w:sz w:val="12"/>
              </w:rPr>
              <w:t> </w:t>
            </w:r>
            <w:r>
              <w:rPr>
                <w:rFonts w:ascii="Calibri"/>
                <w:sz w:val="12"/>
              </w:rPr>
              <w:t>ni</w:t>
            </w:r>
            <w:r>
              <w:rPr>
                <w:rFonts w:ascii="Calibri"/>
                <w:w w:val="100"/>
                <w:sz w:val="12"/>
              </w:rPr>
              <w:t> </w:t>
            </w:r>
            <w:r>
              <w:rPr>
                <w:rFonts w:ascii="Calibri"/>
                <w:sz w:val="12"/>
              </w:rPr>
              <w:t>guiones</w:t>
            </w:r>
          </w:p>
        </w:tc>
      </w:tr>
      <w:tr>
        <w:trPr>
          <w:trHeight w:val="156" w:hRule="exact"/>
        </w:trPr>
        <w:tc>
          <w:tcPr>
            <w:tcW w:w="2462" w:type="dxa"/>
            <w:tcBorders>
              <w:top w:val="single" w:sz="4" w:space="0" w:color="76923B"/>
              <w:left w:val="single" w:sz="4" w:space="0" w:color="76923B"/>
              <w:bottom w:val="single" w:sz="4" w:space="0" w:color="76923B"/>
              <w:right w:val="single" w:sz="4" w:space="0" w:color="BEBEBE"/>
            </w:tcBorders>
            <w:shd w:val="clear" w:color="auto" w:fill="EBF0DE"/>
          </w:tcPr>
          <w:p>
            <w:pPr>
              <w:pStyle w:val="TableParagraph"/>
              <w:spacing w:line="145" w:lineRule="exact" w:before="1"/>
              <w:ind w:left="616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NOMBRE_BENEFICIARIO</w:t>
            </w:r>
            <w:r>
              <w:rPr>
                <w:rFonts w:ascii="Calibri"/>
                <w:sz w:val="12"/>
              </w:rPr>
            </w:r>
          </w:p>
        </w:tc>
        <w:tc>
          <w:tcPr>
            <w:tcW w:w="824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145" w:lineRule="exact" w:before="1"/>
              <w:ind w:left="195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</w:rPr>
              <w:t>Carácter</w:t>
            </w:r>
          </w:p>
        </w:tc>
        <w:tc>
          <w:tcPr>
            <w:tcW w:w="732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145" w:lineRule="exact" w:before="1"/>
              <w:ind w:right="17"/>
              <w:jc w:val="center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100</w:t>
            </w:r>
          </w:p>
        </w:tc>
        <w:tc>
          <w:tcPr>
            <w:tcW w:w="1918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/>
          </w:p>
        </w:tc>
        <w:tc>
          <w:tcPr>
            <w:tcW w:w="1094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145" w:lineRule="exact" w:before="1"/>
              <w:ind w:right="11"/>
              <w:jc w:val="center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</w:rPr>
              <w:t>Sí</w:t>
            </w:r>
          </w:p>
        </w:tc>
        <w:tc>
          <w:tcPr>
            <w:tcW w:w="2830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76923B"/>
            </w:tcBorders>
          </w:tcPr>
          <w:p>
            <w:pPr>
              <w:pStyle w:val="TableParagraph"/>
              <w:spacing w:line="145" w:lineRule="exact" w:before="1"/>
              <w:ind w:left="57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</w:rPr>
              <w:t>Nombres</w:t>
            </w:r>
            <w:r>
              <w:rPr>
                <w:rFonts w:ascii="Calibri" w:hAnsi="Calibri"/>
                <w:spacing w:val="-3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o</w:t>
            </w:r>
            <w:r>
              <w:rPr>
                <w:rFonts w:ascii="Calibri" w:hAnsi="Calibri"/>
                <w:spacing w:val="-3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razón</w:t>
            </w:r>
            <w:r>
              <w:rPr>
                <w:rFonts w:ascii="Calibri" w:hAnsi="Calibri"/>
                <w:spacing w:val="-3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social</w:t>
            </w:r>
            <w:r>
              <w:rPr>
                <w:rFonts w:ascii="Calibri" w:hAnsi="Calibri"/>
                <w:spacing w:val="-5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completa</w:t>
            </w:r>
            <w:r>
              <w:rPr>
                <w:rFonts w:ascii="Calibri" w:hAnsi="Calibri"/>
                <w:spacing w:val="-4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del</w:t>
            </w:r>
            <w:r>
              <w:rPr>
                <w:rFonts w:ascii="Calibri" w:hAnsi="Calibri"/>
                <w:spacing w:val="-5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beneficiario</w:t>
            </w:r>
          </w:p>
        </w:tc>
      </w:tr>
      <w:tr>
        <w:trPr>
          <w:trHeight w:val="302" w:hRule="exact"/>
        </w:trPr>
        <w:tc>
          <w:tcPr>
            <w:tcW w:w="2462" w:type="dxa"/>
            <w:tcBorders>
              <w:top w:val="single" w:sz="4" w:space="0" w:color="76923B"/>
              <w:left w:val="single" w:sz="4" w:space="0" w:color="76923B"/>
              <w:bottom w:val="single" w:sz="4" w:space="0" w:color="76923B"/>
              <w:right w:val="single" w:sz="4" w:space="0" w:color="BEBEBE"/>
            </w:tcBorders>
            <w:shd w:val="clear" w:color="auto" w:fill="EBF0DE"/>
          </w:tcPr>
          <w:p>
            <w:pPr>
              <w:pStyle w:val="TableParagraph"/>
              <w:spacing w:line="240" w:lineRule="auto" w:before="75"/>
              <w:ind w:left="770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MUNICIPIO_DANE</w:t>
            </w:r>
            <w:r>
              <w:rPr>
                <w:rFonts w:ascii="Calibri"/>
                <w:sz w:val="12"/>
              </w:rPr>
            </w:r>
          </w:p>
        </w:tc>
        <w:tc>
          <w:tcPr>
            <w:tcW w:w="824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 w:before="75"/>
              <w:ind w:left="195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</w:rPr>
              <w:t>Carácter</w:t>
            </w:r>
          </w:p>
        </w:tc>
        <w:tc>
          <w:tcPr>
            <w:tcW w:w="732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 w:before="75"/>
              <w:ind w:right="14"/>
              <w:jc w:val="center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80</w:t>
            </w:r>
          </w:p>
        </w:tc>
        <w:tc>
          <w:tcPr>
            <w:tcW w:w="1918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 w:before="75"/>
              <w:ind w:left="412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Ver Anexo</w:t>
            </w:r>
            <w:r>
              <w:rPr>
                <w:rFonts w:ascii="Calibri"/>
                <w:spacing w:val="-11"/>
                <w:sz w:val="12"/>
              </w:rPr>
              <w:t> </w:t>
            </w:r>
            <w:r>
              <w:rPr>
                <w:rFonts w:ascii="Calibri"/>
                <w:sz w:val="12"/>
              </w:rPr>
              <w:t>Municipios</w:t>
            </w:r>
          </w:p>
        </w:tc>
        <w:tc>
          <w:tcPr>
            <w:tcW w:w="1094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 w:before="75"/>
              <w:ind w:right="11"/>
              <w:jc w:val="center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</w:rPr>
              <w:t>Sí</w:t>
            </w:r>
          </w:p>
        </w:tc>
        <w:tc>
          <w:tcPr>
            <w:tcW w:w="2830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76923B"/>
            </w:tcBorders>
          </w:tcPr>
          <w:p>
            <w:pPr>
              <w:pStyle w:val="TableParagraph"/>
              <w:spacing w:line="240" w:lineRule="auto" w:before="1"/>
              <w:ind w:left="57" w:right="314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</w:rPr>
              <w:t>Código del Municipio del listado codificados por</w:t>
            </w:r>
            <w:r>
              <w:rPr>
                <w:rFonts w:ascii="Calibri" w:hAnsi="Calibri"/>
                <w:spacing w:val="-18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el</w:t>
            </w:r>
            <w:r>
              <w:rPr>
                <w:rFonts w:ascii="Calibri" w:hAnsi="Calibri"/>
                <w:sz w:val="12"/>
              </w:rPr>
              <w:t> DANE</w:t>
            </w:r>
          </w:p>
        </w:tc>
      </w:tr>
      <w:tr>
        <w:trPr>
          <w:trHeight w:val="157" w:hRule="exact"/>
        </w:trPr>
        <w:tc>
          <w:tcPr>
            <w:tcW w:w="2462" w:type="dxa"/>
            <w:tcBorders>
              <w:top w:val="single" w:sz="4" w:space="0" w:color="76923B"/>
              <w:left w:val="single" w:sz="4" w:space="0" w:color="76923B"/>
              <w:bottom w:val="single" w:sz="4" w:space="0" w:color="76923B"/>
              <w:right w:val="single" w:sz="4" w:space="0" w:color="BEBEBE"/>
            </w:tcBorders>
            <w:shd w:val="clear" w:color="auto" w:fill="EBF0DE"/>
          </w:tcPr>
          <w:p>
            <w:pPr>
              <w:pStyle w:val="TableParagraph"/>
              <w:spacing w:line="240" w:lineRule="auto" w:before="1"/>
              <w:ind w:left="1" w:right="0"/>
              <w:jc w:val="center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VEREDA</w:t>
            </w:r>
            <w:r>
              <w:rPr>
                <w:rFonts w:ascii="Calibri"/>
                <w:sz w:val="12"/>
              </w:rPr>
            </w:r>
          </w:p>
        </w:tc>
        <w:tc>
          <w:tcPr>
            <w:tcW w:w="824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 w:before="1"/>
              <w:ind w:left="195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</w:rPr>
              <w:t>Carácter</w:t>
            </w:r>
          </w:p>
        </w:tc>
        <w:tc>
          <w:tcPr>
            <w:tcW w:w="732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 w:before="1"/>
              <w:ind w:right="14"/>
              <w:jc w:val="center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80</w:t>
            </w:r>
          </w:p>
        </w:tc>
        <w:tc>
          <w:tcPr>
            <w:tcW w:w="1918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/>
          </w:p>
        </w:tc>
        <w:tc>
          <w:tcPr>
            <w:tcW w:w="1094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 w:before="1"/>
              <w:ind w:right="11"/>
              <w:jc w:val="center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</w:rPr>
              <w:t>Sí</w:t>
            </w:r>
          </w:p>
        </w:tc>
        <w:tc>
          <w:tcPr>
            <w:tcW w:w="2830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76923B"/>
            </w:tcBorders>
          </w:tcPr>
          <w:p>
            <w:pPr>
              <w:pStyle w:val="TableParagraph"/>
              <w:spacing w:line="240" w:lineRule="auto" w:before="1"/>
              <w:ind w:left="57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Nombre de la</w:t>
            </w:r>
            <w:r>
              <w:rPr>
                <w:rFonts w:ascii="Calibri"/>
                <w:spacing w:val="-10"/>
                <w:sz w:val="12"/>
              </w:rPr>
              <w:t> </w:t>
            </w:r>
            <w:r>
              <w:rPr>
                <w:rFonts w:ascii="Calibri"/>
                <w:sz w:val="12"/>
              </w:rPr>
              <w:t>vereda</w:t>
            </w:r>
          </w:p>
        </w:tc>
      </w:tr>
      <w:tr>
        <w:trPr>
          <w:trHeight w:val="157" w:hRule="exact"/>
        </w:trPr>
        <w:tc>
          <w:tcPr>
            <w:tcW w:w="2462" w:type="dxa"/>
            <w:tcBorders>
              <w:top w:val="single" w:sz="4" w:space="0" w:color="76923B"/>
              <w:left w:val="single" w:sz="4" w:space="0" w:color="76923B"/>
              <w:bottom w:val="single" w:sz="4" w:space="0" w:color="76923B"/>
              <w:right w:val="single" w:sz="4" w:space="0" w:color="BEBEBE"/>
            </w:tcBorders>
            <w:shd w:val="clear" w:color="auto" w:fill="EBF0DE"/>
          </w:tcPr>
          <w:p>
            <w:pPr>
              <w:pStyle w:val="TableParagraph"/>
              <w:spacing w:line="145" w:lineRule="exact" w:before="2"/>
              <w:ind w:right="1"/>
              <w:jc w:val="center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FINCA</w:t>
            </w:r>
            <w:r>
              <w:rPr>
                <w:rFonts w:ascii="Calibri"/>
                <w:sz w:val="12"/>
              </w:rPr>
            </w:r>
          </w:p>
        </w:tc>
        <w:tc>
          <w:tcPr>
            <w:tcW w:w="824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145" w:lineRule="exact" w:before="2"/>
              <w:ind w:left="195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</w:rPr>
              <w:t>Carácter</w:t>
            </w:r>
          </w:p>
        </w:tc>
        <w:tc>
          <w:tcPr>
            <w:tcW w:w="732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145" w:lineRule="exact" w:before="2"/>
              <w:ind w:right="14"/>
              <w:jc w:val="center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80</w:t>
            </w:r>
          </w:p>
        </w:tc>
        <w:tc>
          <w:tcPr>
            <w:tcW w:w="1918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/>
          </w:p>
        </w:tc>
        <w:tc>
          <w:tcPr>
            <w:tcW w:w="1094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145" w:lineRule="exact" w:before="2"/>
              <w:ind w:right="11"/>
              <w:jc w:val="center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</w:rPr>
              <w:t>Sí</w:t>
            </w:r>
          </w:p>
        </w:tc>
        <w:tc>
          <w:tcPr>
            <w:tcW w:w="2830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76923B"/>
            </w:tcBorders>
          </w:tcPr>
          <w:p>
            <w:pPr>
              <w:pStyle w:val="TableParagraph"/>
              <w:spacing w:line="145" w:lineRule="exact" w:before="2"/>
              <w:ind w:left="57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Nombre de la</w:t>
            </w:r>
            <w:r>
              <w:rPr>
                <w:rFonts w:ascii="Calibri"/>
                <w:spacing w:val="-9"/>
                <w:sz w:val="12"/>
              </w:rPr>
              <w:t> </w:t>
            </w:r>
            <w:r>
              <w:rPr>
                <w:rFonts w:ascii="Calibri"/>
                <w:sz w:val="12"/>
              </w:rPr>
              <w:t>finca</w:t>
            </w:r>
          </w:p>
        </w:tc>
      </w:tr>
      <w:tr>
        <w:trPr>
          <w:trHeight w:val="156" w:hRule="exact"/>
        </w:trPr>
        <w:tc>
          <w:tcPr>
            <w:tcW w:w="2462" w:type="dxa"/>
            <w:tcBorders>
              <w:top w:val="single" w:sz="4" w:space="0" w:color="76923B"/>
              <w:left w:val="single" w:sz="4" w:space="0" w:color="76923B"/>
              <w:bottom w:val="single" w:sz="4" w:space="0" w:color="76923B"/>
              <w:right w:val="single" w:sz="4" w:space="0" w:color="BEBEBE"/>
            </w:tcBorders>
            <w:shd w:val="clear" w:color="auto" w:fill="EBF0DE"/>
          </w:tcPr>
          <w:p>
            <w:pPr>
              <w:pStyle w:val="TableParagraph"/>
              <w:spacing w:line="146" w:lineRule="exact" w:before="1"/>
              <w:ind w:left="1" w:right="0"/>
              <w:jc w:val="center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LOTE</w:t>
            </w:r>
            <w:r>
              <w:rPr>
                <w:rFonts w:ascii="Calibri"/>
                <w:sz w:val="12"/>
              </w:rPr>
            </w:r>
          </w:p>
        </w:tc>
        <w:tc>
          <w:tcPr>
            <w:tcW w:w="824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146" w:lineRule="exact" w:before="1"/>
              <w:ind w:left="195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</w:rPr>
              <w:t>Carácter</w:t>
            </w:r>
          </w:p>
        </w:tc>
        <w:tc>
          <w:tcPr>
            <w:tcW w:w="732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146" w:lineRule="exact" w:before="1"/>
              <w:ind w:right="14"/>
              <w:jc w:val="center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80</w:t>
            </w:r>
          </w:p>
        </w:tc>
        <w:tc>
          <w:tcPr>
            <w:tcW w:w="1918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/>
          </w:p>
        </w:tc>
        <w:tc>
          <w:tcPr>
            <w:tcW w:w="1094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146" w:lineRule="exact" w:before="1"/>
              <w:ind w:right="11"/>
              <w:jc w:val="center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</w:rPr>
              <w:t>Sí</w:t>
            </w:r>
          </w:p>
        </w:tc>
        <w:tc>
          <w:tcPr>
            <w:tcW w:w="2830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76923B"/>
            </w:tcBorders>
          </w:tcPr>
          <w:p>
            <w:pPr>
              <w:pStyle w:val="TableParagraph"/>
              <w:spacing w:line="146" w:lineRule="exact" w:before="1"/>
              <w:ind w:left="57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Nombre del</w:t>
            </w:r>
            <w:r>
              <w:rPr>
                <w:rFonts w:ascii="Calibri"/>
                <w:spacing w:val="-8"/>
                <w:sz w:val="12"/>
              </w:rPr>
              <w:t> </w:t>
            </w:r>
            <w:r>
              <w:rPr>
                <w:rFonts w:ascii="Calibri"/>
                <w:sz w:val="12"/>
              </w:rPr>
              <w:t>lote</w:t>
            </w:r>
          </w:p>
        </w:tc>
      </w:tr>
      <w:tr>
        <w:trPr>
          <w:trHeight w:val="1622" w:hRule="exact"/>
        </w:trPr>
        <w:tc>
          <w:tcPr>
            <w:tcW w:w="2462" w:type="dxa"/>
            <w:tcBorders>
              <w:top w:val="single" w:sz="4" w:space="0" w:color="76923B"/>
              <w:left w:val="single" w:sz="4" w:space="0" w:color="76923B"/>
              <w:bottom w:val="single" w:sz="4" w:space="0" w:color="76923B"/>
              <w:right w:val="single" w:sz="4" w:space="0" w:color="BEBEBE"/>
            </w:tcBorders>
            <w:shd w:val="clear" w:color="auto" w:fill="EBF0DE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616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COORDENADA_LATITUD</w:t>
            </w:r>
            <w:r>
              <w:rPr>
                <w:rFonts w:ascii="Calibri"/>
                <w:sz w:val="12"/>
              </w:rPr>
            </w:r>
          </w:p>
        </w:tc>
        <w:tc>
          <w:tcPr>
            <w:tcW w:w="824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202" w:right="131" w:hanging="8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</w:rPr>
              <w:t>Numérico</w:t>
            </w:r>
            <w:r>
              <w:rPr>
                <w:rFonts w:ascii="Calibri" w:hAnsi="Calibri"/>
                <w:spacing w:val="-5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y</w:t>
            </w:r>
            <w:r>
              <w:rPr>
                <w:rFonts w:ascii="Calibri" w:hAnsi="Calibri"/>
                <w:w w:val="99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carácter</w:t>
            </w:r>
          </w:p>
        </w:tc>
        <w:tc>
          <w:tcPr>
            <w:tcW w:w="732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14"/>
              <w:jc w:val="center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15</w:t>
            </w:r>
          </w:p>
        </w:tc>
        <w:tc>
          <w:tcPr>
            <w:tcW w:w="1918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484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 w:cs="Calibri" w:eastAsia="Calibri"/>
                <w:sz w:val="12"/>
                <w:szCs w:val="12"/>
              </w:rPr>
              <w:t>Ejemplo: 4°39'0''</w:t>
            </w:r>
            <w:r>
              <w:rPr>
                <w:rFonts w:ascii="Calibri" w:hAnsi="Calibri" w:cs="Calibri" w:eastAsia="Calibri"/>
                <w:spacing w:val="-8"/>
                <w:sz w:val="12"/>
                <w:szCs w:val="12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</w:rPr>
              <w:t>N</w:t>
            </w:r>
          </w:p>
        </w:tc>
        <w:tc>
          <w:tcPr>
            <w:tcW w:w="1094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50" w:right="62"/>
              <w:jc w:val="center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Es obligatorio</w:t>
            </w:r>
            <w:r>
              <w:rPr>
                <w:rFonts w:ascii="Calibri"/>
                <w:spacing w:val="-6"/>
                <w:sz w:val="12"/>
              </w:rPr>
              <w:t> </w:t>
            </w:r>
            <w:r>
              <w:rPr>
                <w:rFonts w:ascii="Calibri"/>
                <w:sz w:val="12"/>
              </w:rPr>
              <w:t>para</w:t>
            </w:r>
            <w:r>
              <w:rPr>
                <w:rFonts w:ascii="Calibri"/>
                <w:sz w:val="12"/>
              </w:rPr>
              <w:t> medianos y</w:t>
            </w:r>
            <w:r>
              <w:rPr>
                <w:rFonts w:ascii="Calibri"/>
                <w:spacing w:val="-7"/>
                <w:sz w:val="12"/>
              </w:rPr>
              <w:t> </w:t>
            </w:r>
            <w:r>
              <w:rPr>
                <w:rFonts w:ascii="Calibri"/>
                <w:sz w:val="12"/>
              </w:rPr>
              <w:t>grandes</w:t>
            </w:r>
            <w:r>
              <w:rPr>
                <w:rFonts w:ascii="Calibri"/>
                <w:w w:val="99"/>
                <w:sz w:val="12"/>
              </w:rPr>
              <w:t> </w:t>
            </w:r>
            <w:r>
              <w:rPr>
                <w:rFonts w:ascii="Calibri"/>
                <w:sz w:val="12"/>
              </w:rPr>
              <w:t>productores</w:t>
            </w:r>
          </w:p>
        </w:tc>
        <w:tc>
          <w:tcPr>
            <w:tcW w:w="2830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76923B"/>
            </w:tcBorders>
          </w:tcPr>
          <w:p>
            <w:pPr>
              <w:pStyle w:val="TableParagraph"/>
              <w:spacing w:line="240" w:lineRule="auto" w:before="1"/>
              <w:ind w:left="57" w:right="87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</w:rPr>
              <w:t>Corresponde a las coordenadas latitudinales del</w:t>
            </w:r>
            <w:r>
              <w:rPr>
                <w:rFonts w:ascii="Calibri" w:hAnsi="Calibri"/>
                <w:spacing w:val="-10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lote</w:t>
            </w:r>
            <w:r>
              <w:rPr>
                <w:rFonts w:ascii="Calibri" w:hAnsi="Calibri"/>
                <w:w w:val="99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sujeto a seguro. Esta información deberá</w:t>
            </w:r>
            <w:r>
              <w:rPr>
                <w:rFonts w:ascii="Calibri" w:hAnsi="Calibri"/>
                <w:spacing w:val="-7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ser</w:t>
            </w:r>
            <w:r>
              <w:rPr>
                <w:rFonts w:ascii="Calibri" w:hAnsi="Calibri"/>
                <w:w w:val="99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consignada en caso de ser conocida por</w:t>
            </w:r>
            <w:r>
              <w:rPr>
                <w:rFonts w:ascii="Calibri" w:hAnsi="Calibri"/>
                <w:spacing w:val="4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la</w:t>
            </w:r>
            <w:r>
              <w:rPr>
                <w:rFonts w:ascii="Calibri" w:hAnsi="Calibri"/>
                <w:sz w:val="12"/>
              </w:rPr>
              <w:t> aseguradora. En caso de tenerla suministre</w:t>
            </w:r>
            <w:r>
              <w:rPr>
                <w:rFonts w:ascii="Calibri" w:hAnsi="Calibri"/>
                <w:spacing w:val="-10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una</w:t>
            </w:r>
            <w:r>
              <w:rPr>
                <w:rFonts w:ascii="Calibri" w:hAnsi="Calibri"/>
                <w:sz w:val="12"/>
              </w:rPr>
              <w:t> coordenada cartesiana en lectura de grados, minutos</w:t>
            </w:r>
            <w:r>
              <w:rPr>
                <w:rFonts w:ascii="Calibri" w:hAnsi="Calibri"/>
                <w:spacing w:val="-16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y</w:t>
            </w:r>
            <w:r>
              <w:rPr>
                <w:rFonts w:ascii="Calibri" w:hAnsi="Calibri"/>
                <w:w w:val="99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segundos del lote que se está asegurando.</w:t>
            </w:r>
            <w:r>
              <w:rPr>
                <w:rFonts w:ascii="Calibri" w:hAnsi="Calibri"/>
                <w:spacing w:val="18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Esta</w:t>
            </w:r>
            <w:r>
              <w:rPr>
                <w:rFonts w:ascii="Calibri" w:hAnsi="Calibri"/>
                <w:sz w:val="12"/>
              </w:rPr>
              <w:t> coordenada corresponde a un punto que puede ser</w:t>
            </w:r>
            <w:r>
              <w:rPr>
                <w:rFonts w:ascii="Calibri" w:hAnsi="Calibri"/>
                <w:spacing w:val="-14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al</w:t>
            </w:r>
            <w:r>
              <w:rPr>
                <w:rFonts w:ascii="Calibri" w:hAnsi="Calibri"/>
                <w:w w:val="100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interior del lote que se está asegurando o el</w:t>
            </w:r>
            <w:r>
              <w:rPr>
                <w:rFonts w:ascii="Calibri" w:hAnsi="Calibri"/>
                <w:spacing w:val="-15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primer</w:t>
            </w:r>
            <w:r>
              <w:rPr>
                <w:rFonts w:ascii="Calibri" w:hAnsi="Calibri"/>
                <w:w w:val="99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punto tomado del lote que se está</w:t>
            </w:r>
            <w:r>
              <w:rPr>
                <w:rFonts w:ascii="Calibri" w:hAnsi="Calibri"/>
                <w:spacing w:val="-16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georeferenciando.</w:t>
            </w:r>
            <w:r>
              <w:rPr>
                <w:rFonts w:ascii="Calibri" w:hAnsi="Calibri"/>
                <w:w w:val="100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En caso de ser un pequeño productor no</w:t>
            </w:r>
            <w:r>
              <w:rPr>
                <w:rFonts w:ascii="Calibri" w:hAnsi="Calibri"/>
                <w:spacing w:val="12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es</w:t>
            </w:r>
            <w:r>
              <w:rPr>
                <w:rFonts w:ascii="Calibri" w:hAnsi="Calibri"/>
                <w:w w:val="99"/>
                <w:sz w:val="12"/>
              </w:rPr>
              <w:t> </w:t>
            </w:r>
            <w:r>
              <w:rPr>
                <w:rFonts w:ascii="Calibri" w:hAnsi="Calibri"/>
                <w:w w:val="99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obligatorio.</w:t>
            </w:r>
          </w:p>
        </w:tc>
      </w:tr>
      <w:tr>
        <w:trPr>
          <w:trHeight w:val="1621" w:hRule="exact"/>
        </w:trPr>
        <w:tc>
          <w:tcPr>
            <w:tcW w:w="2462" w:type="dxa"/>
            <w:tcBorders>
              <w:top w:val="single" w:sz="4" w:space="0" w:color="76923B"/>
              <w:left w:val="single" w:sz="4" w:space="0" w:color="76923B"/>
              <w:bottom w:val="single" w:sz="4" w:space="0" w:color="76923B"/>
              <w:right w:val="single" w:sz="4" w:space="0" w:color="BEBEBE"/>
            </w:tcBorders>
            <w:shd w:val="clear" w:color="auto" w:fill="EBF0DE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525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COORDENADA_LONGUITUD</w:t>
            </w:r>
            <w:r>
              <w:rPr>
                <w:rFonts w:ascii="Calibri"/>
                <w:sz w:val="12"/>
              </w:rPr>
            </w:r>
          </w:p>
        </w:tc>
        <w:tc>
          <w:tcPr>
            <w:tcW w:w="824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07"/>
              <w:ind w:left="202" w:right="131" w:hanging="8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</w:rPr>
              <w:t>Numérico</w:t>
            </w:r>
            <w:r>
              <w:rPr>
                <w:rFonts w:ascii="Calibri" w:hAnsi="Calibri"/>
                <w:spacing w:val="-5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y</w:t>
            </w:r>
            <w:r>
              <w:rPr>
                <w:rFonts w:ascii="Calibri" w:hAnsi="Calibri"/>
                <w:w w:val="99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carácter</w:t>
            </w:r>
          </w:p>
        </w:tc>
        <w:tc>
          <w:tcPr>
            <w:tcW w:w="732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14"/>
              <w:jc w:val="center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15</w:t>
            </w:r>
          </w:p>
        </w:tc>
        <w:tc>
          <w:tcPr>
            <w:tcW w:w="1918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482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 w:cs="Calibri" w:eastAsia="Calibri"/>
                <w:sz w:val="12"/>
                <w:szCs w:val="12"/>
              </w:rPr>
              <w:t>Ejemplo: 74°3'0''</w:t>
            </w:r>
            <w:r>
              <w:rPr>
                <w:rFonts w:ascii="Calibri" w:hAnsi="Calibri" w:cs="Calibri" w:eastAsia="Calibri"/>
                <w:spacing w:val="-8"/>
                <w:sz w:val="12"/>
                <w:szCs w:val="12"/>
              </w:rPr>
              <w:t> </w:t>
            </w:r>
            <w:r>
              <w:rPr>
                <w:rFonts w:ascii="Calibri" w:hAnsi="Calibri" w:cs="Calibri" w:eastAsia="Calibri"/>
                <w:sz w:val="12"/>
                <w:szCs w:val="12"/>
              </w:rPr>
              <w:t>O</w:t>
            </w:r>
          </w:p>
        </w:tc>
        <w:tc>
          <w:tcPr>
            <w:tcW w:w="1094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50" w:right="62"/>
              <w:jc w:val="center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Es obligatorio</w:t>
            </w:r>
            <w:r>
              <w:rPr>
                <w:rFonts w:ascii="Calibri"/>
                <w:spacing w:val="-6"/>
                <w:sz w:val="12"/>
              </w:rPr>
              <w:t> </w:t>
            </w:r>
            <w:r>
              <w:rPr>
                <w:rFonts w:ascii="Calibri"/>
                <w:sz w:val="12"/>
              </w:rPr>
              <w:t>para</w:t>
            </w:r>
            <w:r>
              <w:rPr>
                <w:rFonts w:ascii="Calibri"/>
                <w:sz w:val="12"/>
              </w:rPr>
              <w:t> medianos y</w:t>
            </w:r>
            <w:r>
              <w:rPr>
                <w:rFonts w:ascii="Calibri"/>
                <w:spacing w:val="-7"/>
                <w:sz w:val="12"/>
              </w:rPr>
              <w:t> </w:t>
            </w:r>
            <w:r>
              <w:rPr>
                <w:rFonts w:ascii="Calibri"/>
                <w:sz w:val="12"/>
              </w:rPr>
              <w:t>grandes</w:t>
            </w:r>
            <w:r>
              <w:rPr>
                <w:rFonts w:ascii="Calibri"/>
                <w:w w:val="99"/>
                <w:sz w:val="12"/>
              </w:rPr>
              <w:t> </w:t>
            </w:r>
            <w:r>
              <w:rPr>
                <w:rFonts w:ascii="Calibri"/>
                <w:sz w:val="12"/>
              </w:rPr>
              <w:t>productores</w:t>
            </w:r>
          </w:p>
        </w:tc>
        <w:tc>
          <w:tcPr>
            <w:tcW w:w="2830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76923B"/>
            </w:tcBorders>
          </w:tcPr>
          <w:p>
            <w:pPr>
              <w:pStyle w:val="TableParagraph"/>
              <w:spacing w:line="240" w:lineRule="auto" w:before="2"/>
              <w:ind w:left="57" w:right="87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</w:rPr>
              <w:t>Corresponde a las coordenadas longitudinales del</w:t>
            </w:r>
            <w:r>
              <w:rPr>
                <w:rFonts w:ascii="Calibri" w:hAnsi="Calibri"/>
                <w:spacing w:val="-17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lote</w:t>
            </w:r>
            <w:r>
              <w:rPr>
                <w:rFonts w:ascii="Calibri" w:hAnsi="Calibri"/>
                <w:w w:val="99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sujeto a seguro. Esta información deberá</w:t>
            </w:r>
            <w:r>
              <w:rPr>
                <w:rFonts w:ascii="Calibri" w:hAnsi="Calibri"/>
                <w:spacing w:val="-7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ser</w:t>
            </w:r>
            <w:r>
              <w:rPr>
                <w:rFonts w:ascii="Calibri" w:hAnsi="Calibri"/>
                <w:w w:val="99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consignada en caso de ser conocida por</w:t>
            </w:r>
            <w:r>
              <w:rPr>
                <w:rFonts w:ascii="Calibri" w:hAnsi="Calibri"/>
                <w:spacing w:val="4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la</w:t>
            </w:r>
            <w:r>
              <w:rPr>
                <w:rFonts w:ascii="Calibri" w:hAnsi="Calibri"/>
                <w:sz w:val="12"/>
              </w:rPr>
              <w:t> aseguradora. En caso de tenerla suministre</w:t>
            </w:r>
            <w:r>
              <w:rPr>
                <w:rFonts w:ascii="Calibri" w:hAnsi="Calibri"/>
                <w:spacing w:val="-10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una</w:t>
            </w:r>
            <w:r>
              <w:rPr>
                <w:rFonts w:ascii="Calibri" w:hAnsi="Calibri"/>
                <w:sz w:val="12"/>
              </w:rPr>
              <w:t> coordenada cartesiana en lectura de grados, minutos</w:t>
            </w:r>
            <w:r>
              <w:rPr>
                <w:rFonts w:ascii="Calibri" w:hAnsi="Calibri"/>
                <w:spacing w:val="-16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y</w:t>
            </w:r>
            <w:r>
              <w:rPr>
                <w:rFonts w:ascii="Calibri" w:hAnsi="Calibri"/>
                <w:w w:val="99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segundos del lote que se está asegurando.</w:t>
            </w:r>
            <w:r>
              <w:rPr>
                <w:rFonts w:ascii="Calibri" w:hAnsi="Calibri"/>
                <w:spacing w:val="19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Esta</w:t>
            </w:r>
            <w:r>
              <w:rPr>
                <w:rFonts w:ascii="Calibri" w:hAnsi="Calibri"/>
                <w:sz w:val="12"/>
              </w:rPr>
              <w:t> coordenada corresponde a un punto que puede ser</w:t>
            </w:r>
            <w:r>
              <w:rPr>
                <w:rFonts w:ascii="Calibri" w:hAnsi="Calibri"/>
                <w:spacing w:val="-14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al</w:t>
            </w:r>
            <w:r>
              <w:rPr>
                <w:rFonts w:ascii="Calibri" w:hAnsi="Calibri"/>
                <w:w w:val="100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interior del lote que se está asegurando o el</w:t>
            </w:r>
            <w:r>
              <w:rPr>
                <w:rFonts w:ascii="Calibri" w:hAnsi="Calibri"/>
                <w:spacing w:val="-15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primer</w:t>
            </w:r>
            <w:r>
              <w:rPr>
                <w:rFonts w:ascii="Calibri" w:hAnsi="Calibri"/>
                <w:w w:val="99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punto tomado del lote que se está</w:t>
            </w:r>
            <w:r>
              <w:rPr>
                <w:rFonts w:ascii="Calibri" w:hAnsi="Calibri"/>
                <w:spacing w:val="-16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georeferenciando.</w:t>
            </w:r>
            <w:r>
              <w:rPr>
                <w:rFonts w:ascii="Calibri" w:hAnsi="Calibri"/>
                <w:w w:val="100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En caso de ser un pequeño productor no</w:t>
            </w:r>
            <w:r>
              <w:rPr>
                <w:rFonts w:ascii="Calibri" w:hAnsi="Calibri"/>
                <w:spacing w:val="12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es</w:t>
            </w:r>
            <w:r>
              <w:rPr>
                <w:rFonts w:ascii="Calibri" w:hAnsi="Calibri"/>
                <w:w w:val="99"/>
                <w:sz w:val="12"/>
              </w:rPr>
              <w:t> </w:t>
            </w:r>
            <w:r>
              <w:rPr>
                <w:rFonts w:ascii="Calibri" w:hAnsi="Calibri"/>
                <w:w w:val="99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obligatorio.</w:t>
            </w:r>
          </w:p>
        </w:tc>
      </w:tr>
      <w:tr>
        <w:trPr>
          <w:trHeight w:val="1182" w:hRule="exact"/>
        </w:trPr>
        <w:tc>
          <w:tcPr>
            <w:tcW w:w="2462" w:type="dxa"/>
            <w:tcBorders>
              <w:top w:val="single" w:sz="4" w:space="0" w:color="76923B"/>
              <w:left w:val="single" w:sz="4" w:space="0" w:color="76923B"/>
              <w:bottom w:val="single" w:sz="4" w:space="0" w:color="76923B"/>
              <w:right w:val="single" w:sz="4" w:space="0" w:color="BEBEBE"/>
            </w:tcBorders>
            <w:shd w:val="clear" w:color="auto" w:fill="EBF0DE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00"/>
              <w:ind w:left="686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NUMERO_DE_POLIZA</w:t>
            </w:r>
            <w:r>
              <w:rPr>
                <w:rFonts w:ascii="Calibri"/>
                <w:sz w:val="12"/>
              </w:rPr>
            </w:r>
          </w:p>
        </w:tc>
        <w:tc>
          <w:tcPr>
            <w:tcW w:w="824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00"/>
              <w:ind w:left="162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</w:rPr>
              <w:t>Numérico</w:t>
            </w:r>
          </w:p>
        </w:tc>
        <w:tc>
          <w:tcPr>
            <w:tcW w:w="732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00"/>
              <w:ind w:right="14"/>
              <w:jc w:val="center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30</w:t>
            </w:r>
          </w:p>
        </w:tc>
        <w:tc>
          <w:tcPr>
            <w:tcW w:w="1918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/>
          </w:p>
        </w:tc>
        <w:tc>
          <w:tcPr>
            <w:tcW w:w="1094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00"/>
              <w:ind w:right="11"/>
              <w:jc w:val="center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</w:rPr>
              <w:t>Sí</w:t>
            </w:r>
          </w:p>
        </w:tc>
        <w:tc>
          <w:tcPr>
            <w:tcW w:w="2830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76923B"/>
            </w:tcBorders>
          </w:tcPr>
          <w:p>
            <w:pPr>
              <w:pStyle w:val="TableParagraph"/>
              <w:spacing w:line="240" w:lineRule="auto" w:before="1"/>
              <w:ind w:left="57" w:right="117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</w:rPr>
              <w:t>Corresponde</w:t>
            </w:r>
            <w:r>
              <w:rPr>
                <w:rFonts w:ascii="Calibri" w:hAnsi="Calibri"/>
                <w:spacing w:val="-4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al</w:t>
            </w:r>
            <w:r>
              <w:rPr>
                <w:rFonts w:ascii="Calibri" w:hAnsi="Calibri"/>
                <w:spacing w:val="-3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número</w:t>
            </w:r>
            <w:r>
              <w:rPr>
                <w:rFonts w:ascii="Calibri" w:hAnsi="Calibri"/>
                <w:spacing w:val="-5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único</w:t>
            </w:r>
            <w:r>
              <w:rPr>
                <w:rFonts w:ascii="Calibri" w:hAnsi="Calibri"/>
                <w:spacing w:val="-3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de</w:t>
            </w:r>
            <w:r>
              <w:rPr>
                <w:rFonts w:ascii="Calibri" w:hAnsi="Calibri"/>
                <w:spacing w:val="-2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identificación</w:t>
            </w:r>
            <w:r>
              <w:rPr>
                <w:rFonts w:ascii="Calibri" w:hAnsi="Calibri"/>
                <w:spacing w:val="-3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de</w:t>
            </w:r>
            <w:r>
              <w:rPr>
                <w:rFonts w:ascii="Calibri" w:hAnsi="Calibri"/>
                <w:spacing w:val="-2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una</w:t>
            </w:r>
            <w:r>
              <w:rPr>
                <w:rFonts w:ascii="Calibri" w:hAnsi="Calibri"/>
                <w:sz w:val="12"/>
              </w:rPr>
              <w:t> póliza. Este número no admitirá ningún tipo</w:t>
            </w:r>
            <w:r>
              <w:rPr>
                <w:rFonts w:ascii="Calibri" w:hAnsi="Calibri"/>
                <w:spacing w:val="-8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de</w:t>
            </w:r>
            <w:r>
              <w:rPr>
                <w:rFonts w:ascii="Calibri" w:hAnsi="Calibri"/>
                <w:w w:val="99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carácter y será el identificador de la póliza y</w:t>
            </w:r>
            <w:r>
              <w:rPr>
                <w:rFonts w:ascii="Calibri" w:hAnsi="Calibri"/>
                <w:spacing w:val="-11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sus</w:t>
            </w:r>
            <w:r>
              <w:rPr>
                <w:rFonts w:ascii="Calibri" w:hAnsi="Calibri"/>
                <w:w w:val="100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cambios. No podrán existir modificaciones a</w:t>
            </w:r>
            <w:r>
              <w:rPr>
                <w:rFonts w:ascii="Calibri" w:hAnsi="Calibri"/>
                <w:spacing w:val="-10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una</w:t>
            </w:r>
            <w:r>
              <w:rPr>
                <w:rFonts w:ascii="Calibri" w:hAnsi="Calibri"/>
                <w:sz w:val="12"/>
              </w:rPr>
              <w:t> misma póliza bajo un número distinto. En caso de</w:t>
            </w:r>
            <w:r>
              <w:rPr>
                <w:rFonts w:ascii="Calibri" w:hAnsi="Calibri"/>
                <w:spacing w:val="-15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que</w:t>
            </w:r>
            <w:r>
              <w:rPr>
                <w:rFonts w:ascii="Calibri" w:hAnsi="Calibri"/>
                <w:w w:val="99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la póliza sea colectiva y tenga asociado un</w:t>
            </w:r>
            <w:r>
              <w:rPr>
                <w:rFonts w:ascii="Calibri" w:hAnsi="Calibri"/>
                <w:spacing w:val="-14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número</w:t>
            </w:r>
            <w:r>
              <w:rPr>
                <w:rFonts w:ascii="Calibri" w:hAnsi="Calibri"/>
                <w:w w:val="100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consecutivo, éste deberá ser incluido</w:t>
            </w:r>
            <w:r>
              <w:rPr>
                <w:rFonts w:ascii="Calibri" w:hAnsi="Calibri"/>
                <w:spacing w:val="-17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inmediatamente</w:t>
            </w:r>
            <w:r>
              <w:rPr>
                <w:rFonts w:ascii="Calibri" w:hAnsi="Calibri"/>
                <w:w w:val="99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después</w:t>
            </w:r>
            <w:r>
              <w:rPr>
                <w:rFonts w:ascii="Calibri" w:hAnsi="Calibri"/>
                <w:spacing w:val="-2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del</w:t>
            </w:r>
            <w:r>
              <w:rPr>
                <w:rFonts w:ascii="Calibri" w:hAnsi="Calibri"/>
                <w:spacing w:val="-4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número</w:t>
            </w:r>
            <w:r>
              <w:rPr>
                <w:rFonts w:ascii="Calibri" w:hAnsi="Calibri"/>
                <w:spacing w:val="-2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de</w:t>
            </w:r>
            <w:r>
              <w:rPr>
                <w:rFonts w:ascii="Calibri" w:hAnsi="Calibri"/>
                <w:spacing w:val="-3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la</w:t>
            </w:r>
            <w:r>
              <w:rPr>
                <w:rFonts w:ascii="Calibri" w:hAnsi="Calibri"/>
                <w:spacing w:val="-1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póliza,</w:t>
            </w:r>
            <w:r>
              <w:rPr>
                <w:rFonts w:ascii="Calibri" w:hAnsi="Calibri"/>
                <w:spacing w:val="-2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sin</w:t>
            </w:r>
            <w:r>
              <w:rPr>
                <w:rFonts w:ascii="Calibri" w:hAnsi="Calibri"/>
                <w:spacing w:val="-2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rayas</w:t>
            </w:r>
            <w:r>
              <w:rPr>
                <w:rFonts w:ascii="Calibri" w:hAnsi="Calibri"/>
                <w:spacing w:val="-2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ni</w:t>
            </w:r>
            <w:r>
              <w:rPr>
                <w:rFonts w:ascii="Calibri" w:hAnsi="Calibri"/>
                <w:spacing w:val="-4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puntos.</w:t>
            </w:r>
          </w:p>
        </w:tc>
      </w:tr>
      <w:tr>
        <w:trPr>
          <w:trHeight w:val="304" w:hRule="exact"/>
        </w:trPr>
        <w:tc>
          <w:tcPr>
            <w:tcW w:w="2462" w:type="dxa"/>
            <w:tcBorders>
              <w:top w:val="single" w:sz="4" w:space="0" w:color="76923B"/>
              <w:left w:val="single" w:sz="4" w:space="0" w:color="76923B"/>
              <w:bottom w:val="single" w:sz="4" w:space="0" w:color="76923B"/>
              <w:right w:val="single" w:sz="4" w:space="0" w:color="BEBEBE"/>
            </w:tcBorders>
            <w:shd w:val="clear" w:color="auto" w:fill="EBF0DE"/>
          </w:tcPr>
          <w:p>
            <w:pPr>
              <w:pStyle w:val="TableParagraph"/>
              <w:spacing w:line="240" w:lineRule="auto" w:before="74"/>
              <w:ind w:left="801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TIPO_DE_POLIZA</w:t>
            </w:r>
            <w:r>
              <w:rPr>
                <w:rFonts w:ascii="Calibri"/>
                <w:sz w:val="12"/>
              </w:rPr>
            </w:r>
          </w:p>
        </w:tc>
        <w:tc>
          <w:tcPr>
            <w:tcW w:w="824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 w:before="74"/>
              <w:ind w:left="195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</w:rPr>
              <w:t>Carácter</w:t>
            </w:r>
          </w:p>
        </w:tc>
        <w:tc>
          <w:tcPr>
            <w:tcW w:w="732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 w:before="74"/>
              <w:ind w:right="11"/>
              <w:jc w:val="center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w w:val="99"/>
                <w:sz w:val="12"/>
              </w:rPr>
              <w:t>1</w:t>
            </w:r>
            <w:r>
              <w:rPr>
                <w:rFonts w:ascii="Calibri"/>
                <w:sz w:val="12"/>
              </w:rPr>
            </w:r>
          </w:p>
        </w:tc>
        <w:tc>
          <w:tcPr>
            <w:tcW w:w="1918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 w:before="2"/>
              <w:ind w:left="636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 =</w:t>
            </w:r>
            <w:r>
              <w:rPr>
                <w:rFonts w:ascii="Calibri"/>
                <w:spacing w:val="-6"/>
                <w:sz w:val="12"/>
              </w:rPr>
              <w:t> </w:t>
            </w:r>
            <w:r>
              <w:rPr>
                <w:rFonts w:ascii="Calibri"/>
                <w:sz w:val="12"/>
              </w:rPr>
              <w:t>Colectiva</w:t>
            </w:r>
          </w:p>
          <w:p>
            <w:pPr>
              <w:pStyle w:val="TableParagraph"/>
              <w:spacing w:line="145" w:lineRule="exact"/>
              <w:ind w:left="619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2 =</w:t>
            </w:r>
            <w:r>
              <w:rPr>
                <w:rFonts w:ascii="Calibri"/>
                <w:spacing w:val="-6"/>
                <w:sz w:val="12"/>
              </w:rPr>
              <w:t> </w:t>
            </w:r>
            <w:r>
              <w:rPr>
                <w:rFonts w:ascii="Calibri"/>
                <w:sz w:val="12"/>
              </w:rPr>
              <w:t>Individual</w:t>
            </w:r>
          </w:p>
        </w:tc>
        <w:tc>
          <w:tcPr>
            <w:tcW w:w="1094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 w:before="74"/>
              <w:ind w:right="11"/>
              <w:jc w:val="center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</w:rPr>
              <w:t>Sí</w:t>
            </w:r>
          </w:p>
        </w:tc>
        <w:tc>
          <w:tcPr>
            <w:tcW w:w="2830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76923B"/>
            </w:tcBorders>
          </w:tcPr>
          <w:p>
            <w:pPr>
              <w:pStyle w:val="TableParagraph"/>
              <w:spacing w:line="240" w:lineRule="auto" w:before="74"/>
              <w:ind w:left="57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</w:rPr>
              <w:t>Corresponde</w:t>
            </w:r>
            <w:r>
              <w:rPr>
                <w:rFonts w:ascii="Calibri" w:hAnsi="Calibri"/>
                <w:spacing w:val="-4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al</w:t>
            </w:r>
            <w:r>
              <w:rPr>
                <w:rFonts w:ascii="Calibri" w:hAnsi="Calibri"/>
                <w:spacing w:val="-5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tipo</w:t>
            </w:r>
            <w:r>
              <w:rPr>
                <w:rFonts w:ascii="Calibri" w:hAnsi="Calibri"/>
                <w:spacing w:val="-3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de</w:t>
            </w:r>
            <w:r>
              <w:rPr>
                <w:rFonts w:ascii="Calibri" w:hAnsi="Calibri"/>
                <w:spacing w:val="-4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contratación</w:t>
            </w:r>
            <w:r>
              <w:rPr>
                <w:rFonts w:ascii="Calibri" w:hAnsi="Calibri"/>
                <w:spacing w:val="-3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de</w:t>
            </w:r>
            <w:r>
              <w:rPr>
                <w:rFonts w:ascii="Calibri" w:hAnsi="Calibri"/>
                <w:spacing w:val="-4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la póliza</w:t>
            </w:r>
          </w:p>
        </w:tc>
      </w:tr>
      <w:tr>
        <w:trPr>
          <w:trHeight w:val="302" w:hRule="exact"/>
        </w:trPr>
        <w:tc>
          <w:tcPr>
            <w:tcW w:w="2462" w:type="dxa"/>
            <w:tcBorders>
              <w:top w:val="single" w:sz="4" w:space="0" w:color="76923B"/>
              <w:left w:val="single" w:sz="4" w:space="0" w:color="76923B"/>
              <w:bottom w:val="single" w:sz="4" w:space="0" w:color="76923B"/>
              <w:right w:val="single" w:sz="4" w:space="0" w:color="BEBEBE"/>
            </w:tcBorders>
            <w:shd w:val="clear" w:color="auto" w:fill="EBF0DE"/>
          </w:tcPr>
          <w:p>
            <w:pPr>
              <w:pStyle w:val="TableParagraph"/>
              <w:spacing w:line="240" w:lineRule="auto" w:before="73"/>
              <w:ind w:left="729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AREA_ASEGURABLE</w:t>
            </w:r>
            <w:r>
              <w:rPr>
                <w:rFonts w:ascii="Calibri"/>
                <w:sz w:val="12"/>
              </w:rPr>
            </w:r>
          </w:p>
        </w:tc>
        <w:tc>
          <w:tcPr>
            <w:tcW w:w="824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 w:before="73"/>
              <w:ind w:left="162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</w:rPr>
              <w:t>Numérico</w:t>
            </w:r>
          </w:p>
        </w:tc>
        <w:tc>
          <w:tcPr>
            <w:tcW w:w="732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 w:before="73"/>
              <w:ind w:right="11"/>
              <w:jc w:val="center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w w:val="99"/>
                <w:sz w:val="12"/>
              </w:rPr>
              <w:t>6</w:t>
            </w:r>
            <w:r>
              <w:rPr>
                <w:rFonts w:ascii="Calibri"/>
                <w:sz w:val="12"/>
              </w:rPr>
            </w:r>
          </w:p>
        </w:tc>
        <w:tc>
          <w:tcPr>
            <w:tcW w:w="1918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 w:before="73"/>
              <w:ind w:left="400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</w:rPr>
              <w:t>6 dígitos (2</w:t>
            </w:r>
            <w:r>
              <w:rPr>
                <w:rFonts w:ascii="Calibri" w:hAnsi="Calibri"/>
                <w:spacing w:val="-9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decimales)</w:t>
            </w:r>
          </w:p>
        </w:tc>
        <w:tc>
          <w:tcPr>
            <w:tcW w:w="1094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 w:before="73"/>
              <w:ind w:right="11"/>
              <w:jc w:val="center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</w:rPr>
              <w:t>Sí</w:t>
            </w:r>
          </w:p>
        </w:tc>
        <w:tc>
          <w:tcPr>
            <w:tcW w:w="2830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76923B"/>
            </w:tcBorders>
          </w:tcPr>
          <w:p>
            <w:pPr>
              <w:pStyle w:val="TableParagraph"/>
              <w:spacing w:line="240" w:lineRule="auto" w:before="1"/>
              <w:ind w:left="57" w:right="396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</w:rPr>
              <w:t>Corresponde a las hectáreas, que la</w:t>
            </w:r>
            <w:r>
              <w:rPr>
                <w:rFonts w:ascii="Calibri" w:hAnsi="Calibri"/>
                <w:spacing w:val="-17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aseguradora</w:t>
            </w:r>
            <w:r>
              <w:rPr>
                <w:rFonts w:ascii="Calibri" w:hAnsi="Calibri"/>
                <w:sz w:val="12"/>
              </w:rPr>
              <w:t> determinó como</w:t>
            </w:r>
            <w:r>
              <w:rPr>
                <w:rFonts w:ascii="Calibri" w:hAnsi="Calibri"/>
                <w:spacing w:val="-9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asegurables.</w:t>
            </w:r>
          </w:p>
        </w:tc>
      </w:tr>
    </w:tbl>
    <w:p>
      <w:pPr>
        <w:spacing w:after="0" w:line="240" w:lineRule="auto"/>
        <w:jc w:val="left"/>
        <w:rPr>
          <w:rFonts w:ascii="Calibri" w:hAnsi="Calibri" w:cs="Calibri" w:eastAsia="Calibri"/>
          <w:sz w:val="12"/>
          <w:szCs w:val="12"/>
        </w:rPr>
        <w:sectPr>
          <w:pgSz w:w="11910" w:h="16840"/>
          <w:pgMar w:header="0" w:footer="397" w:top="620" w:bottom="600" w:left="1160" w:right="22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1251" w:hRule="exact"/>
        </w:trPr>
        <w:tc>
          <w:tcPr>
            <w:tcW w:w="203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45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6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87"/>
              <w:ind w:left="96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CIRCULAR</w:t>
            </w:r>
            <w:r>
              <w:rPr>
                <w:rFonts w:ascii="Arial"/>
                <w:b/>
                <w:spacing w:val="-7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REGLAMENTARIA</w:t>
            </w:r>
            <w:r>
              <w:rPr>
                <w:rFonts w:ascii="Arial"/>
                <w:sz w:val="24"/>
              </w:rPr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23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P - 9 DE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2015</w:t>
            </w:r>
            <w:r>
              <w:rPr>
                <w:rFonts w:ascii="Arial"/>
                <w:sz w:val="22"/>
              </w:rPr>
            </w:r>
          </w:p>
        </w:tc>
      </w:tr>
    </w:tbl>
    <w:p>
      <w:pPr>
        <w:spacing w:line="240" w:lineRule="auto" w:before="3"/>
        <w:rPr>
          <w:rFonts w:ascii="Times New Roman" w:hAnsi="Times New Roman" w:cs="Times New Roman" w:eastAsia="Times New Roman"/>
          <w:sz w:val="20"/>
          <w:szCs w:val="20"/>
        </w:rPr>
      </w:pPr>
    </w:p>
    <w:tbl>
      <w:tblPr>
        <w:tblW w:w="0" w:type="auto"/>
        <w:jc w:val="left"/>
        <w:tblInd w:w="53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62"/>
        <w:gridCol w:w="824"/>
        <w:gridCol w:w="732"/>
        <w:gridCol w:w="1918"/>
        <w:gridCol w:w="1094"/>
        <w:gridCol w:w="2830"/>
      </w:tblGrid>
      <w:tr>
        <w:trPr>
          <w:trHeight w:val="166" w:hRule="exact"/>
        </w:trPr>
        <w:tc>
          <w:tcPr>
            <w:tcW w:w="2462" w:type="dxa"/>
            <w:tcBorders>
              <w:top w:val="single" w:sz="4" w:space="0" w:color="76923B"/>
              <w:left w:val="single" w:sz="4" w:space="0" w:color="76923B"/>
              <w:bottom w:val="single" w:sz="12" w:space="0" w:color="76923B"/>
              <w:right w:val="single" w:sz="4" w:space="0" w:color="BEBEBE"/>
            </w:tcBorders>
          </w:tcPr>
          <w:p>
            <w:pPr>
              <w:pStyle w:val="TableParagraph"/>
              <w:spacing w:line="145" w:lineRule="exact" w:before="1"/>
              <w:ind w:left="2" w:right="0"/>
              <w:jc w:val="center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Nombre</w:t>
            </w:r>
            <w:r>
              <w:rPr>
                <w:rFonts w:ascii="Calibri"/>
                <w:sz w:val="12"/>
              </w:rPr>
            </w:r>
          </w:p>
        </w:tc>
        <w:tc>
          <w:tcPr>
            <w:tcW w:w="824" w:type="dxa"/>
            <w:tcBorders>
              <w:top w:val="single" w:sz="4" w:space="0" w:color="76923B"/>
              <w:left w:val="single" w:sz="4" w:space="0" w:color="BEBEBE"/>
              <w:bottom w:val="single" w:sz="12" w:space="0" w:color="76923B"/>
              <w:right w:val="single" w:sz="4" w:space="0" w:color="BEBEBE"/>
            </w:tcBorders>
          </w:tcPr>
          <w:p>
            <w:pPr>
              <w:pStyle w:val="TableParagraph"/>
              <w:spacing w:line="145" w:lineRule="exact" w:before="1"/>
              <w:ind w:left="195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Formato</w:t>
            </w:r>
            <w:r>
              <w:rPr>
                <w:rFonts w:ascii="Calibri"/>
                <w:sz w:val="12"/>
              </w:rPr>
            </w:r>
          </w:p>
        </w:tc>
        <w:tc>
          <w:tcPr>
            <w:tcW w:w="732" w:type="dxa"/>
            <w:tcBorders>
              <w:top w:val="single" w:sz="4" w:space="0" w:color="76923B"/>
              <w:left w:val="single" w:sz="4" w:space="0" w:color="BEBEBE"/>
              <w:bottom w:val="single" w:sz="12" w:space="0" w:color="76923B"/>
              <w:right w:val="single" w:sz="4" w:space="0" w:color="BEBEBE"/>
            </w:tcBorders>
          </w:tcPr>
          <w:p>
            <w:pPr>
              <w:pStyle w:val="TableParagraph"/>
              <w:spacing w:line="145" w:lineRule="exact" w:before="1"/>
              <w:ind w:left="134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Longitud</w:t>
            </w:r>
            <w:r>
              <w:rPr>
                <w:rFonts w:ascii="Calibri"/>
                <w:sz w:val="12"/>
              </w:rPr>
            </w:r>
          </w:p>
        </w:tc>
        <w:tc>
          <w:tcPr>
            <w:tcW w:w="1918" w:type="dxa"/>
            <w:tcBorders>
              <w:top w:val="single" w:sz="4" w:space="0" w:color="76923B"/>
              <w:left w:val="single" w:sz="4" w:space="0" w:color="BEBEBE"/>
              <w:bottom w:val="single" w:sz="12" w:space="0" w:color="76923B"/>
              <w:right w:val="single" w:sz="4" w:space="0" w:color="BEBEBE"/>
            </w:tcBorders>
          </w:tcPr>
          <w:p>
            <w:pPr>
              <w:pStyle w:val="TableParagraph"/>
              <w:spacing w:line="145" w:lineRule="exact" w:before="1"/>
              <w:ind w:left="561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/>
                <w:b/>
                <w:sz w:val="12"/>
              </w:rPr>
              <w:t>Valores</w:t>
            </w:r>
            <w:r>
              <w:rPr>
                <w:rFonts w:ascii="Calibri" w:hAnsi="Calibri"/>
                <w:b/>
                <w:spacing w:val="-6"/>
                <w:sz w:val="12"/>
              </w:rPr>
              <w:t> </w:t>
            </w:r>
            <w:r>
              <w:rPr>
                <w:rFonts w:ascii="Calibri" w:hAnsi="Calibri"/>
                <w:b/>
                <w:sz w:val="12"/>
              </w:rPr>
              <w:t>Válidos</w:t>
            </w:r>
            <w:r>
              <w:rPr>
                <w:rFonts w:ascii="Calibri" w:hAnsi="Calibri"/>
                <w:sz w:val="12"/>
              </w:rPr>
            </w:r>
          </w:p>
        </w:tc>
        <w:tc>
          <w:tcPr>
            <w:tcW w:w="1094" w:type="dxa"/>
            <w:tcBorders>
              <w:top w:val="single" w:sz="4" w:space="0" w:color="76923B"/>
              <w:left w:val="single" w:sz="4" w:space="0" w:color="BEBEBE"/>
              <w:bottom w:val="single" w:sz="12" w:space="0" w:color="76923B"/>
              <w:right w:val="single" w:sz="4" w:space="0" w:color="BEBEBE"/>
            </w:tcBorders>
          </w:tcPr>
          <w:p>
            <w:pPr>
              <w:pStyle w:val="TableParagraph"/>
              <w:spacing w:line="145" w:lineRule="exact" w:before="1"/>
              <w:ind w:left="254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Obligatorio</w:t>
            </w:r>
            <w:r>
              <w:rPr>
                <w:rFonts w:ascii="Calibri"/>
                <w:sz w:val="12"/>
              </w:rPr>
            </w:r>
          </w:p>
        </w:tc>
        <w:tc>
          <w:tcPr>
            <w:tcW w:w="2830" w:type="dxa"/>
            <w:tcBorders>
              <w:top w:val="single" w:sz="4" w:space="0" w:color="76923B"/>
              <w:left w:val="single" w:sz="4" w:space="0" w:color="BEBEBE"/>
              <w:bottom w:val="single" w:sz="12" w:space="0" w:color="76923B"/>
              <w:right w:val="single" w:sz="4" w:space="0" w:color="76923B"/>
            </w:tcBorders>
          </w:tcPr>
          <w:p>
            <w:pPr>
              <w:pStyle w:val="TableParagraph"/>
              <w:spacing w:line="145" w:lineRule="exact" w:before="1"/>
              <w:ind w:right="19"/>
              <w:jc w:val="center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/>
                <w:b/>
                <w:sz w:val="12"/>
              </w:rPr>
              <w:t>Descripción</w:t>
            </w:r>
            <w:r>
              <w:rPr>
                <w:rFonts w:ascii="Calibri" w:hAnsi="Calibri"/>
                <w:sz w:val="12"/>
              </w:rPr>
            </w:r>
          </w:p>
        </w:tc>
      </w:tr>
      <w:tr>
        <w:trPr>
          <w:trHeight w:val="168" w:hRule="exact"/>
        </w:trPr>
        <w:tc>
          <w:tcPr>
            <w:tcW w:w="2462" w:type="dxa"/>
            <w:tcBorders>
              <w:top w:val="single" w:sz="12" w:space="0" w:color="76923B"/>
              <w:left w:val="single" w:sz="4" w:space="0" w:color="76923B"/>
              <w:bottom w:val="single" w:sz="4" w:space="0" w:color="76923B"/>
              <w:right w:val="single" w:sz="4" w:space="0" w:color="BEBEBE"/>
            </w:tcBorders>
            <w:shd w:val="clear" w:color="auto" w:fill="EBF0DE"/>
          </w:tcPr>
          <w:p>
            <w:pPr>
              <w:pStyle w:val="TableParagraph"/>
              <w:spacing w:line="145" w:lineRule="exact" w:before="3"/>
              <w:ind w:left="743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AREA_ASEGURADA</w:t>
            </w:r>
            <w:r>
              <w:rPr>
                <w:rFonts w:ascii="Calibri"/>
                <w:sz w:val="12"/>
              </w:rPr>
            </w:r>
          </w:p>
        </w:tc>
        <w:tc>
          <w:tcPr>
            <w:tcW w:w="824" w:type="dxa"/>
            <w:tcBorders>
              <w:top w:val="single" w:sz="12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145" w:lineRule="exact" w:before="3"/>
              <w:ind w:left="162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</w:rPr>
              <w:t>Numérico</w:t>
            </w:r>
          </w:p>
        </w:tc>
        <w:tc>
          <w:tcPr>
            <w:tcW w:w="732" w:type="dxa"/>
            <w:tcBorders>
              <w:top w:val="single" w:sz="12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145" w:lineRule="exact" w:before="3"/>
              <w:ind w:right="11"/>
              <w:jc w:val="center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w w:val="99"/>
                <w:sz w:val="12"/>
              </w:rPr>
              <w:t>6</w:t>
            </w:r>
            <w:r>
              <w:rPr>
                <w:rFonts w:ascii="Calibri"/>
                <w:sz w:val="12"/>
              </w:rPr>
            </w:r>
          </w:p>
        </w:tc>
        <w:tc>
          <w:tcPr>
            <w:tcW w:w="1918" w:type="dxa"/>
            <w:tcBorders>
              <w:top w:val="single" w:sz="12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145" w:lineRule="exact" w:before="3"/>
              <w:ind w:left="400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</w:rPr>
              <w:t>6 dígitos (2</w:t>
            </w:r>
            <w:r>
              <w:rPr>
                <w:rFonts w:ascii="Calibri" w:hAnsi="Calibri"/>
                <w:spacing w:val="-9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decimales)</w:t>
            </w:r>
          </w:p>
        </w:tc>
        <w:tc>
          <w:tcPr>
            <w:tcW w:w="1094" w:type="dxa"/>
            <w:tcBorders>
              <w:top w:val="single" w:sz="12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145" w:lineRule="exact" w:before="3"/>
              <w:ind w:right="11"/>
              <w:jc w:val="center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</w:rPr>
              <w:t>Sí</w:t>
            </w:r>
          </w:p>
        </w:tc>
        <w:tc>
          <w:tcPr>
            <w:tcW w:w="2830" w:type="dxa"/>
            <w:tcBorders>
              <w:top w:val="single" w:sz="12" w:space="0" w:color="76923B"/>
              <w:left w:val="single" w:sz="4" w:space="0" w:color="BEBEBE"/>
              <w:bottom w:val="single" w:sz="4" w:space="0" w:color="76923B"/>
              <w:right w:val="single" w:sz="4" w:space="0" w:color="76923B"/>
            </w:tcBorders>
          </w:tcPr>
          <w:p>
            <w:pPr>
              <w:pStyle w:val="TableParagraph"/>
              <w:spacing w:line="145" w:lineRule="exact" w:before="3"/>
              <w:ind w:left="57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</w:rPr>
              <w:t>Corresponde a las hectáreas</w:t>
            </w:r>
            <w:r>
              <w:rPr>
                <w:rFonts w:ascii="Calibri" w:hAnsi="Calibri"/>
                <w:spacing w:val="-12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aseguradas</w:t>
            </w:r>
          </w:p>
        </w:tc>
      </w:tr>
      <w:tr>
        <w:trPr>
          <w:trHeight w:val="156" w:hRule="exact"/>
        </w:trPr>
        <w:tc>
          <w:tcPr>
            <w:tcW w:w="2462" w:type="dxa"/>
            <w:tcBorders>
              <w:top w:val="single" w:sz="4" w:space="0" w:color="76923B"/>
              <w:left w:val="single" w:sz="4" w:space="0" w:color="76923B"/>
              <w:bottom w:val="single" w:sz="4" w:space="0" w:color="76923B"/>
              <w:right w:val="single" w:sz="4" w:space="0" w:color="BEBEBE"/>
            </w:tcBorders>
            <w:shd w:val="clear" w:color="auto" w:fill="EBF0DE"/>
          </w:tcPr>
          <w:p>
            <w:pPr>
              <w:pStyle w:val="TableParagraph"/>
              <w:spacing w:line="145" w:lineRule="exact" w:before="1"/>
              <w:ind w:left="739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FECHA DE</w:t>
            </w:r>
            <w:r>
              <w:rPr>
                <w:rFonts w:ascii="Calibri"/>
                <w:b/>
                <w:spacing w:val="-8"/>
                <w:sz w:val="12"/>
              </w:rPr>
              <w:t> </w:t>
            </w:r>
            <w:r>
              <w:rPr>
                <w:rFonts w:ascii="Calibri"/>
                <w:b/>
                <w:sz w:val="12"/>
              </w:rPr>
              <w:t>SIEMBRA</w:t>
            </w:r>
            <w:r>
              <w:rPr>
                <w:rFonts w:ascii="Calibri"/>
                <w:sz w:val="12"/>
              </w:rPr>
            </w:r>
          </w:p>
        </w:tc>
        <w:tc>
          <w:tcPr>
            <w:tcW w:w="824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145" w:lineRule="exact" w:before="1"/>
              <w:ind w:left="195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</w:rPr>
              <w:t>Carácter</w:t>
            </w:r>
          </w:p>
        </w:tc>
        <w:tc>
          <w:tcPr>
            <w:tcW w:w="732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145" w:lineRule="exact" w:before="1"/>
              <w:ind w:right="14"/>
              <w:jc w:val="center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10</w:t>
            </w:r>
          </w:p>
        </w:tc>
        <w:tc>
          <w:tcPr>
            <w:tcW w:w="1918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145" w:lineRule="exact" w:before="1"/>
              <w:ind w:left="626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dd/mm/aaaa</w:t>
            </w:r>
          </w:p>
        </w:tc>
        <w:tc>
          <w:tcPr>
            <w:tcW w:w="1094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145" w:lineRule="exact" w:before="1"/>
              <w:ind w:right="11"/>
              <w:jc w:val="center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</w:rPr>
              <w:t>Sí</w:t>
            </w:r>
          </w:p>
        </w:tc>
        <w:tc>
          <w:tcPr>
            <w:tcW w:w="2830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76923B"/>
            </w:tcBorders>
          </w:tcPr>
          <w:p>
            <w:pPr>
              <w:pStyle w:val="TableParagraph"/>
              <w:spacing w:line="145" w:lineRule="exact" w:before="1"/>
              <w:ind w:left="57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</w:rPr>
              <w:t>Corresponde</w:t>
            </w:r>
            <w:r>
              <w:rPr>
                <w:rFonts w:ascii="Calibri" w:hAnsi="Calibri"/>
                <w:spacing w:val="-4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a</w:t>
            </w:r>
            <w:r>
              <w:rPr>
                <w:rFonts w:ascii="Calibri" w:hAnsi="Calibri"/>
                <w:spacing w:val="-4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la</w:t>
            </w:r>
            <w:r>
              <w:rPr>
                <w:rFonts w:ascii="Calibri" w:hAnsi="Calibri"/>
                <w:spacing w:val="-2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fecha</w:t>
            </w:r>
            <w:r>
              <w:rPr>
                <w:rFonts w:ascii="Calibri" w:hAnsi="Calibri"/>
                <w:spacing w:val="-2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en</w:t>
            </w:r>
            <w:r>
              <w:rPr>
                <w:rFonts w:ascii="Calibri" w:hAnsi="Calibri"/>
                <w:spacing w:val="-5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que</w:t>
            </w:r>
            <w:r>
              <w:rPr>
                <w:rFonts w:ascii="Calibri" w:hAnsi="Calibri"/>
                <w:spacing w:val="-4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se</w:t>
            </w:r>
            <w:r>
              <w:rPr>
                <w:rFonts w:ascii="Calibri" w:hAnsi="Calibri"/>
                <w:spacing w:val="-4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expide</w:t>
            </w:r>
            <w:r>
              <w:rPr>
                <w:rFonts w:ascii="Calibri" w:hAnsi="Calibri"/>
                <w:spacing w:val="-2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la</w:t>
            </w:r>
            <w:r>
              <w:rPr>
                <w:rFonts w:ascii="Calibri" w:hAnsi="Calibri"/>
                <w:spacing w:val="-4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póliza.</w:t>
            </w:r>
          </w:p>
        </w:tc>
      </w:tr>
      <w:tr>
        <w:trPr>
          <w:trHeight w:val="302" w:hRule="exact"/>
        </w:trPr>
        <w:tc>
          <w:tcPr>
            <w:tcW w:w="2462" w:type="dxa"/>
            <w:tcBorders>
              <w:top w:val="single" w:sz="4" w:space="0" w:color="76923B"/>
              <w:left w:val="single" w:sz="4" w:space="0" w:color="76923B"/>
              <w:bottom w:val="single" w:sz="4" w:space="0" w:color="76923B"/>
              <w:right w:val="single" w:sz="4" w:space="0" w:color="BEBEBE"/>
            </w:tcBorders>
            <w:shd w:val="clear" w:color="auto" w:fill="EBF0DE"/>
          </w:tcPr>
          <w:p>
            <w:pPr>
              <w:pStyle w:val="TableParagraph"/>
              <w:spacing w:line="240" w:lineRule="auto" w:before="73"/>
              <w:ind w:left="417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COBERTURA_EXCESO_Y_DEFICIT</w:t>
            </w:r>
            <w:r>
              <w:rPr>
                <w:rFonts w:ascii="Calibri"/>
                <w:sz w:val="12"/>
              </w:rPr>
            </w:r>
          </w:p>
        </w:tc>
        <w:tc>
          <w:tcPr>
            <w:tcW w:w="824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 w:before="73"/>
              <w:ind w:left="195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</w:rPr>
              <w:t>Carácter</w:t>
            </w:r>
          </w:p>
        </w:tc>
        <w:tc>
          <w:tcPr>
            <w:tcW w:w="732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 w:before="73"/>
              <w:ind w:right="11"/>
              <w:jc w:val="center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w w:val="99"/>
                <w:sz w:val="12"/>
              </w:rPr>
              <w:t>1</w:t>
            </w:r>
            <w:r>
              <w:rPr>
                <w:rFonts w:ascii="Calibri"/>
                <w:sz w:val="12"/>
              </w:rPr>
            </w:r>
          </w:p>
        </w:tc>
        <w:tc>
          <w:tcPr>
            <w:tcW w:w="1918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 w:before="1"/>
              <w:ind w:left="278" w:right="296" w:firstLine="38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S = si tiene esta</w:t>
            </w:r>
            <w:r>
              <w:rPr>
                <w:rFonts w:ascii="Calibri"/>
                <w:spacing w:val="-11"/>
                <w:sz w:val="12"/>
              </w:rPr>
              <w:t> </w:t>
            </w:r>
            <w:r>
              <w:rPr>
                <w:rFonts w:ascii="Calibri"/>
                <w:sz w:val="12"/>
              </w:rPr>
              <w:t>cobertura</w:t>
            </w:r>
            <w:r>
              <w:rPr>
                <w:rFonts w:ascii="Calibri"/>
                <w:sz w:val="12"/>
              </w:rPr>
              <w:t> N = no tiene esta</w:t>
            </w:r>
            <w:r>
              <w:rPr>
                <w:rFonts w:ascii="Calibri"/>
                <w:spacing w:val="-13"/>
                <w:sz w:val="12"/>
              </w:rPr>
              <w:t> </w:t>
            </w:r>
            <w:r>
              <w:rPr>
                <w:rFonts w:ascii="Calibri"/>
                <w:sz w:val="12"/>
              </w:rPr>
              <w:t>cobertura</w:t>
            </w:r>
          </w:p>
        </w:tc>
        <w:tc>
          <w:tcPr>
            <w:tcW w:w="1094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 w:before="73"/>
              <w:ind w:right="11"/>
              <w:jc w:val="center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</w:rPr>
              <w:t>Sí</w:t>
            </w:r>
          </w:p>
        </w:tc>
        <w:tc>
          <w:tcPr>
            <w:tcW w:w="2830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76923B"/>
            </w:tcBorders>
          </w:tcPr>
          <w:p>
            <w:pPr>
              <w:pStyle w:val="TableParagraph"/>
              <w:spacing w:line="240" w:lineRule="auto" w:before="73"/>
              <w:ind w:left="57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</w:rPr>
              <w:t>La</w:t>
            </w:r>
            <w:r>
              <w:rPr>
                <w:rFonts w:ascii="Calibri" w:hAnsi="Calibri"/>
                <w:spacing w:val="-3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póliza</w:t>
            </w:r>
            <w:r>
              <w:rPr>
                <w:rFonts w:ascii="Calibri" w:hAnsi="Calibri"/>
                <w:spacing w:val="-3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tiene</w:t>
            </w:r>
            <w:r>
              <w:rPr>
                <w:rFonts w:ascii="Calibri" w:hAnsi="Calibri"/>
                <w:spacing w:val="-2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la</w:t>
            </w:r>
            <w:r>
              <w:rPr>
                <w:rFonts w:ascii="Calibri" w:hAnsi="Calibri"/>
                <w:spacing w:val="-3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cobertura</w:t>
            </w:r>
            <w:r>
              <w:rPr>
                <w:rFonts w:ascii="Calibri" w:hAnsi="Calibri"/>
                <w:spacing w:val="-3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de</w:t>
            </w:r>
            <w:r>
              <w:rPr>
                <w:rFonts w:ascii="Calibri" w:hAnsi="Calibri"/>
                <w:spacing w:val="-3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exceso</w:t>
            </w:r>
            <w:r>
              <w:rPr>
                <w:rFonts w:ascii="Calibri" w:hAnsi="Calibri"/>
                <w:spacing w:val="-4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y</w:t>
            </w:r>
            <w:r>
              <w:rPr>
                <w:rFonts w:ascii="Calibri" w:hAnsi="Calibri"/>
                <w:spacing w:val="-3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déficit</w:t>
            </w:r>
            <w:r>
              <w:rPr>
                <w:rFonts w:ascii="Calibri" w:hAnsi="Calibri"/>
                <w:spacing w:val="-3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de</w:t>
            </w:r>
            <w:r>
              <w:rPr>
                <w:rFonts w:ascii="Calibri" w:hAnsi="Calibri"/>
                <w:spacing w:val="-2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lluvia</w:t>
            </w:r>
          </w:p>
        </w:tc>
      </w:tr>
      <w:tr>
        <w:trPr>
          <w:trHeight w:val="302" w:hRule="exact"/>
        </w:trPr>
        <w:tc>
          <w:tcPr>
            <w:tcW w:w="2462" w:type="dxa"/>
            <w:tcBorders>
              <w:top w:val="single" w:sz="4" w:space="0" w:color="76923B"/>
              <w:left w:val="single" w:sz="4" w:space="0" w:color="76923B"/>
              <w:bottom w:val="single" w:sz="4" w:space="0" w:color="76923B"/>
              <w:right w:val="single" w:sz="4" w:space="0" w:color="BEBEBE"/>
            </w:tcBorders>
            <w:shd w:val="clear" w:color="auto" w:fill="EBF0DE"/>
          </w:tcPr>
          <w:p>
            <w:pPr>
              <w:pStyle w:val="TableParagraph"/>
              <w:spacing w:line="240" w:lineRule="auto" w:before="75"/>
              <w:ind w:left="451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COBERTURA_VIENTO_FUERTES</w:t>
            </w:r>
            <w:r>
              <w:rPr>
                <w:rFonts w:ascii="Calibri"/>
                <w:sz w:val="12"/>
              </w:rPr>
            </w:r>
          </w:p>
        </w:tc>
        <w:tc>
          <w:tcPr>
            <w:tcW w:w="824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 w:before="75"/>
              <w:ind w:left="195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</w:rPr>
              <w:t>Carácter</w:t>
            </w:r>
          </w:p>
        </w:tc>
        <w:tc>
          <w:tcPr>
            <w:tcW w:w="732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 w:before="75"/>
              <w:ind w:right="11"/>
              <w:jc w:val="center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w w:val="99"/>
                <w:sz w:val="12"/>
              </w:rPr>
              <w:t>1</w:t>
            </w:r>
            <w:r>
              <w:rPr>
                <w:rFonts w:ascii="Calibri"/>
                <w:sz w:val="12"/>
              </w:rPr>
            </w:r>
          </w:p>
        </w:tc>
        <w:tc>
          <w:tcPr>
            <w:tcW w:w="1918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 w:before="1"/>
              <w:ind w:left="278" w:right="296" w:firstLine="38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S = si tiene esta</w:t>
            </w:r>
            <w:r>
              <w:rPr>
                <w:rFonts w:ascii="Calibri"/>
                <w:spacing w:val="-11"/>
                <w:sz w:val="12"/>
              </w:rPr>
              <w:t> </w:t>
            </w:r>
            <w:r>
              <w:rPr>
                <w:rFonts w:ascii="Calibri"/>
                <w:sz w:val="12"/>
              </w:rPr>
              <w:t>cobertura</w:t>
            </w:r>
            <w:r>
              <w:rPr>
                <w:rFonts w:ascii="Calibri"/>
                <w:sz w:val="12"/>
              </w:rPr>
              <w:t> N = no tiene esta</w:t>
            </w:r>
            <w:r>
              <w:rPr>
                <w:rFonts w:ascii="Calibri"/>
                <w:spacing w:val="-13"/>
                <w:sz w:val="12"/>
              </w:rPr>
              <w:t> </w:t>
            </w:r>
            <w:r>
              <w:rPr>
                <w:rFonts w:ascii="Calibri"/>
                <w:sz w:val="12"/>
              </w:rPr>
              <w:t>cobertura</w:t>
            </w:r>
          </w:p>
        </w:tc>
        <w:tc>
          <w:tcPr>
            <w:tcW w:w="1094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 w:before="75"/>
              <w:ind w:right="11"/>
              <w:jc w:val="center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</w:rPr>
              <w:t>Sí</w:t>
            </w:r>
          </w:p>
        </w:tc>
        <w:tc>
          <w:tcPr>
            <w:tcW w:w="2830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76923B"/>
            </w:tcBorders>
          </w:tcPr>
          <w:p>
            <w:pPr>
              <w:pStyle w:val="TableParagraph"/>
              <w:spacing w:line="240" w:lineRule="auto" w:before="75"/>
              <w:ind w:left="57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</w:rPr>
              <w:t>La</w:t>
            </w:r>
            <w:r>
              <w:rPr>
                <w:rFonts w:ascii="Calibri" w:hAnsi="Calibri"/>
                <w:spacing w:val="-4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póliza</w:t>
            </w:r>
            <w:r>
              <w:rPr>
                <w:rFonts w:ascii="Calibri" w:hAnsi="Calibri"/>
                <w:spacing w:val="-4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tiene</w:t>
            </w:r>
            <w:r>
              <w:rPr>
                <w:rFonts w:ascii="Calibri" w:hAnsi="Calibri"/>
                <w:spacing w:val="-2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la</w:t>
            </w:r>
            <w:r>
              <w:rPr>
                <w:rFonts w:ascii="Calibri" w:hAnsi="Calibri"/>
                <w:spacing w:val="-4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cobertura</w:t>
            </w:r>
            <w:r>
              <w:rPr>
                <w:rFonts w:ascii="Calibri" w:hAnsi="Calibri"/>
                <w:spacing w:val="-4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de</w:t>
            </w:r>
            <w:r>
              <w:rPr>
                <w:rFonts w:ascii="Calibri" w:hAnsi="Calibri"/>
                <w:spacing w:val="-4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vientos</w:t>
            </w:r>
            <w:r>
              <w:rPr>
                <w:rFonts w:ascii="Calibri" w:hAnsi="Calibri"/>
                <w:spacing w:val="-3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fuertes</w:t>
            </w:r>
          </w:p>
        </w:tc>
      </w:tr>
      <w:tr>
        <w:trPr>
          <w:trHeight w:val="304" w:hRule="exact"/>
        </w:trPr>
        <w:tc>
          <w:tcPr>
            <w:tcW w:w="2462" w:type="dxa"/>
            <w:tcBorders>
              <w:top w:val="single" w:sz="4" w:space="0" w:color="76923B"/>
              <w:left w:val="single" w:sz="4" w:space="0" w:color="76923B"/>
              <w:bottom w:val="single" w:sz="4" w:space="0" w:color="76923B"/>
              <w:right w:val="single" w:sz="4" w:space="0" w:color="BEBEBE"/>
            </w:tcBorders>
            <w:shd w:val="clear" w:color="auto" w:fill="EBF0DE"/>
          </w:tcPr>
          <w:p>
            <w:pPr>
              <w:pStyle w:val="TableParagraph"/>
              <w:spacing w:line="240" w:lineRule="auto" w:before="75"/>
              <w:ind w:left="494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COBERTURA_INUNDACIONES</w:t>
            </w:r>
            <w:r>
              <w:rPr>
                <w:rFonts w:ascii="Calibri"/>
                <w:sz w:val="12"/>
              </w:rPr>
            </w:r>
          </w:p>
        </w:tc>
        <w:tc>
          <w:tcPr>
            <w:tcW w:w="824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 w:before="75"/>
              <w:ind w:left="195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</w:rPr>
              <w:t>Carácter</w:t>
            </w:r>
          </w:p>
        </w:tc>
        <w:tc>
          <w:tcPr>
            <w:tcW w:w="732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 w:before="75"/>
              <w:ind w:right="11"/>
              <w:jc w:val="center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w w:val="99"/>
                <w:sz w:val="12"/>
              </w:rPr>
              <w:t>1</w:t>
            </w:r>
            <w:r>
              <w:rPr>
                <w:rFonts w:ascii="Calibri"/>
                <w:sz w:val="12"/>
              </w:rPr>
            </w:r>
          </w:p>
        </w:tc>
        <w:tc>
          <w:tcPr>
            <w:tcW w:w="1918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 w:before="1"/>
              <w:ind w:left="278" w:right="296" w:firstLine="38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S = si tiene esta</w:t>
            </w:r>
            <w:r>
              <w:rPr>
                <w:rFonts w:ascii="Calibri"/>
                <w:spacing w:val="-11"/>
                <w:sz w:val="12"/>
              </w:rPr>
              <w:t> </w:t>
            </w:r>
            <w:r>
              <w:rPr>
                <w:rFonts w:ascii="Calibri"/>
                <w:sz w:val="12"/>
              </w:rPr>
              <w:t>cobertura</w:t>
            </w:r>
            <w:r>
              <w:rPr>
                <w:rFonts w:ascii="Calibri"/>
                <w:sz w:val="12"/>
              </w:rPr>
              <w:t> N = no tiene esta</w:t>
            </w:r>
            <w:r>
              <w:rPr>
                <w:rFonts w:ascii="Calibri"/>
                <w:spacing w:val="-13"/>
                <w:sz w:val="12"/>
              </w:rPr>
              <w:t> </w:t>
            </w:r>
            <w:r>
              <w:rPr>
                <w:rFonts w:ascii="Calibri"/>
                <w:sz w:val="12"/>
              </w:rPr>
              <w:t>cobertura</w:t>
            </w:r>
          </w:p>
        </w:tc>
        <w:tc>
          <w:tcPr>
            <w:tcW w:w="1094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 w:before="75"/>
              <w:ind w:right="11"/>
              <w:jc w:val="center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</w:rPr>
              <w:t>Sí</w:t>
            </w:r>
          </w:p>
        </w:tc>
        <w:tc>
          <w:tcPr>
            <w:tcW w:w="2830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76923B"/>
            </w:tcBorders>
          </w:tcPr>
          <w:p>
            <w:pPr>
              <w:pStyle w:val="TableParagraph"/>
              <w:spacing w:line="240" w:lineRule="auto" w:before="75"/>
              <w:ind w:left="57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</w:rPr>
              <w:t>La</w:t>
            </w:r>
            <w:r>
              <w:rPr>
                <w:rFonts w:ascii="Calibri" w:hAnsi="Calibri"/>
                <w:spacing w:val="-4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póliza</w:t>
            </w:r>
            <w:r>
              <w:rPr>
                <w:rFonts w:ascii="Calibri" w:hAnsi="Calibri"/>
                <w:spacing w:val="-4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tiene</w:t>
            </w:r>
            <w:r>
              <w:rPr>
                <w:rFonts w:ascii="Calibri" w:hAnsi="Calibri"/>
                <w:spacing w:val="-3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la</w:t>
            </w:r>
            <w:r>
              <w:rPr>
                <w:rFonts w:ascii="Calibri" w:hAnsi="Calibri"/>
                <w:spacing w:val="-4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cobertura</w:t>
            </w:r>
            <w:r>
              <w:rPr>
                <w:rFonts w:ascii="Calibri" w:hAnsi="Calibri"/>
                <w:spacing w:val="-4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de</w:t>
            </w:r>
            <w:r>
              <w:rPr>
                <w:rFonts w:ascii="Calibri" w:hAnsi="Calibri"/>
                <w:spacing w:val="-3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inundaciones</w:t>
            </w:r>
          </w:p>
        </w:tc>
      </w:tr>
      <w:tr>
        <w:trPr>
          <w:trHeight w:val="304" w:hRule="exact"/>
        </w:trPr>
        <w:tc>
          <w:tcPr>
            <w:tcW w:w="2462" w:type="dxa"/>
            <w:tcBorders>
              <w:top w:val="single" w:sz="4" w:space="0" w:color="76923B"/>
              <w:left w:val="single" w:sz="4" w:space="0" w:color="76923B"/>
              <w:bottom w:val="single" w:sz="4" w:space="0" w:color="76923B"/>
              <w:right w:val="single" w:sz="4" w:space="0" w:color="BEBEBE"/>
            </w:tcBorders>
            <w:shd w:val="clear" w:color="auto" w:fill="EBF0DE"/>
          </w:tcPr>
          <w:p>
            <w:pPr>
              <w:pStyle w:val="TableParagraph"/>
              <w:spacing w:line="240" w:lineRule="auto" w:before="74"/>
              <w:ind w:left="657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COBERTURA_HELADAS</w:t>
            </w:r>
            <w:r>
              <w:rPr>
                <w:rFonts w:ascii="Calibri"/>
                <w:sz w:val="12"/>
              </w:rPr>
            </w:r>
          </w:p>
        </w:tc>
        <w:tc>
          <w:tcPr>
            <w:tcW w:w="824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 w:before="74"/>
              <w:ind w:left="195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</w:rPr>
              <w:t>Carácter</w:t>
            </w:r>
          </w:p>
        </w:tc>
        <w:tc>
          <w:tcPr>
            <w:tcW w:w="732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 w:before="74"/>
              <w:ind w:right="11"/>
              <w:jc w:val="center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w w:val="99"/>
                <w:sz w:val="12"/>
              </w:rPr>
              <w:t>1</w:t>
            </w:r>
            <w:r>
              <w:rPr>
                <w:rFonts w:ascii="Calibri"/>
                <w:sz w:val="12"/>
              </w:rPr>
            </w:r>
          </w:p>
        </w:tc>
        <w:tc>
          <w:tcPr>
            <w:tcW w:w="1918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 w:before="2"/>
              <w:ind w:left="278" w:right="296" w:firstLine="38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S = si tiene esta</w:t>
            </w:r>
            <w:r>
              <w:rPr>
                <w:rFonts w:ascii="Calibri"/>
                <w:spacing w:val="-11"/>
                <w:sz w:val="12"/>
              </w:rPr>
              <w:t> </w:t>
            </w:r>
            <w:r>
              <w:rPr>
                <w:rFonts w:ascii="Calibri"/>
                <w:sz w:val="12"/>
              </w:rPr>
              <w:t>cobertura</w:t>
            </w:r>
            <w:r>
              <w:rPr>
                <w:rFonts w:ascii="Calibri"/>
                <w:sz w:val="12"/>
              </w:rPr>
              <w:t> N = no tiene esta</w:t>
            </w:r>
            <w:r>
              <w:rPr>
                <w:rFonts w:ascii="Calibri"/>
                <w:spacing w:val="-13"/>
                <w:sz w:val="12"/>
              </w:rPr>
              <w:t> </w:t>
            </w:r>
            <w:r>
              <w:rPr>
                <w:rFonts w:ascii="Calibri"/>
                <w:sz w:val="12"/>
              </w:rPr>
              <w:t>cobertura</w:t>
            </w:r>
          </w:p>
        </w:tc>
        <w:tc>
          <w:tcPr>
            <w:tcW w:w="1094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 w:before="74"/>
              <w:ind w:right="11"/>
              <w:jc w:val="center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</w:rPr>
              <w:t>Sí</w:t>
            </w:r>
          </w:p>
        </w:tc>
        <w:tc>
          <w:tcPr>
            <w:tcW w:w="2830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76923B"/>
            </w:tcBorders>
          </w:tcPr>
          <w:p>
            <w:pPr>
              <w:pStyle w:val="TableParagraph"/>
              <w:spacing w:line="240" w:lineRule="auto" w:before="74"/>
              <w:ind w:left="57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</w:rPr>
              <w:t>La póliza tiene la cobertura de</w:t>
            </w:r>
            <w:r>
              <w:rPr>
                <w:rFonts w:ascii="Calibri" w:hAnsi="Calibri"/>
                <w:spacing w:val="-18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heladas</w:t>
            </w:r>
          </w:p>
        </w:tc>
      </w:tr>
      <w:tr>
        <w:trPr>
          <w:trHeight w:val="302" w:hRule="exact"/>
        </w:trPr>
        <w:tc>
          <w:tcPr>
            <w:tcW w:w="2462" w:type="dxa"/>
            <w:tcBorders>
              <w:top w:val="single" w:sz="4" w:space="0" w:color="76923B"/>
              <w:left w:val="single" w:sz="4" w:space="0" w:color="76923B"/>
              <w:bottom w:val="single" w:sz="4" w:space="0" w:color="76923B"/>
              <w:right w:val="single" w:sz="4" w:space="0" w:color="BEBEBE"/>
            </w:tcBorders>
            <w:shd w:val="clear" w:color="auto" w:fill="EBF0DE"/>
          </w:tcPr>
          <w:p>
            <w:pPr>
              <w:pStyle w:val="TableParagraph"/>
              <w:spacing w:line="240" w:lineRule="auto" w:before="73"/>
              <w:ind w:left="655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COBERTURA_GRANIZO</w:t>
            </w:r>
            <w:r>
              <w:rPr>
                <w:rFonts w:ascii="Calibri"/>
                <w:sz w:val="12"/>
              </w:rPr>
            </w:r>
          </w:p>
        </w:tc>
        <w:tc>
          <w:tcPr>
            <w:tcW w:w="824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 w:before="73"/>
              <w:ind w:left="195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</w:rPr>
              <w:t>Carácter</w:t>
            </w:r>
          </w:p>
        </w:tc>
        <w:tc>
          <w:tcPr>
            <w:tcW w:w="732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 w:before="73"/>
              <w:ind w:right="11"/>
              <w:jc w:val="center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w w:val="99"/>
                <w:sz w:val="12"/>
              </w:rPr>
              <w:t>1</w:t>
            </w:r>
            <w:r>
              <w:rPr>
                <w:rFonts w:ascii="Calibri"/>
                <w:sz w:val="12"/>
              </w:rPr>
            </w:r>
          </w:p>
        </w:tc>
        <w:tc>
          <w:tcPr>
            <w:tcW w:w="1918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 w:before="1"/>
              <w:ind w:left="278" w:right="296" w:firstLine="38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S = si tiene esta</w:t>
            </w:r>
            <w:r>
              <w:rPr>
                <w:rFonts w:ascii="Calibri"/>
                <w:spacing w:val="-11"/>
                <w:sz w:val="12"/>
              </w:rPr>
              <w:t> </w:t>
            </w:r>
            <w:r>
              <w:rPr>
                <w:rFonts w:ascii="Calibri"/>
                <w:sz w:val="12"/>
              </w:rPr>
              <w:t>cobertura</w:t>
            </w:r>
            <w:r>
              <w:rPr>
                <w:rFonts w:ascii="Calibri"/>
                <w:sz w:val="12"/>
              </w:rPr>
              <w:t> N = no tiene esta</w:t>
            </w:r>
            <w:r>
              <w:rPr>
                <w:rFonts w:ascii="Calibri"/>
                <w:spacing w:val="-13"/>
                <w:sz w:val="12"/>
              </w:rPr>
              <w:t> </w:t>
            </w:r>
            <w:r>
              <w:rPr>
                <w:rFonts w:ascii="Calibri"/>
                <w:sz w:val="12"/>
              </w:rPr>
              <w:t>cobertura</w:t>
            </w:r>
          </w:p>
        </w:tc>
        <w:tc>
          <w:tcPr>
            <w:tcW w:w="1094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 w:before="73"/>
              <w:ind w:right="11"/>
              <w:jc w:val="center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</w:rPr>
              <w:t>Sí</w:t>
            </w:r>
          </w:p>
        </w:tc>
        <w:tc>
          <w:tcPr>
            <w:tcW w:w="2830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76923B"/>
            </w:tcBorders>
          </w:tcPr>
          <w:p>
            <w:pPr>
              <w:pStyle w:val="TableParagraph"/>
              <w:spacing w:line="240" w:lineRule="auto" w:before="73"/>
              <w:ind w:left="57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</w:rPr>
              <w:t>La póliza tiene la cobertura de</w:t>
            </w:r>
            <w:r>
              <w:rPr>
                <w:rFonts w:ascii="Calibri" w:hAnsi="Calibri"/>
                <w:spacing w:val="-18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granizo</w:t>
            </w:r>
          </w:p>
        </w:tc>
      </w:tr>
      <w:tr>
        <w:trPr>
          <w:trHeight w:val="302" w:hRule="exact"/>
        </w:trPr>
        <w:tc>
          <w:tcPr>
            <w:tcW w:w="2462" w:type="dxa"/>
            <w:tcBorders>
              <w:top w:val="single" w:sz="4" w:space="0" w:color="76923B"/>
              <w:left w:val="single" w:sz="4" w:space="0" w:color="76923B"/>
              <w:bottom w:val="single" w:sz="4" w:space="0" w:color="76923B"/>
              <w:right w:val="single" w:sz="4" w:space="0" w:color="BEBEBE"/>
            </w:tcBorders>
            <w:shd w:val="clear" w:color="auto" w:fill="EBF0DE"/>
          </w:tcPr>
          <w:p>
            <w:pPr>
              <w:pStyle w:val="TableParagraph"/>
              <w:spacing w:line="240" w:lineRule="auto" w:before="75"/>
              <w:ind w:left="477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COBERTURA_DESLIZAMIENTO</w:t>
            </w:r>
            <w:r>
              <w:rPr>
                <w:rFonts w:ascii="Calibri"/>
                <w:sz w:val="12"/>
              </w:rPr>
            </w:r>
          </w:p>
        </w:tc>
        <w:tc>
          <w:tcPr>
            <w:tcW w:w="824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 w:before="75"/>
              <w:ind w:left="195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</w:rPr>
              <w:t>Carácter</w:t>
            </w:r>
          </w:p>
        </w:tc>
        <w:tc>
          <w:tcPr>
            <w:tcW w:w="732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 w:before="75"/>
              <w:ind w:right="11"/>
              <w:jc w:val="center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w w:val="99"/>
                <w:sz w:val="12"/>
              </w:rPr>
              <w:t>1</w:t>
            </w:r>
            <w:r>
              <w:rPr>
                <w:rFonts w:ascii="Calibri"/>
                <w:sz w:val="12"/>
              </w:rPr>
            </w:r>
          </w:p>
        </w:tc>
        <w:tc>
          <w:tcPr>
            <w:tcW w:w="1918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 w:before="1"/>
              <w:ind w:left="278" w:right="296" w:firstLine="38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S = si tiene esta</w:t>
            </w:r>
            <w:r>
              <w:rPr>
                <w:rFonts w:ascii="Calibri"/>
                <w:spacing w:val="-11"/>
                <w:sz w:val="12"/>
              </w:rPr>
              <w:t> </w:t>
            </w:r>
            <w:r>
              <w:rPr>
                <w:rFonts w:ascii="Calibri"/>
                <w:sz w:val="12"/>
              </w:rPr>
              <w:t>cobertura</w:t>
            </w:r>
            <w:r>
              <w:rPr>
                <w:rFonts w:ascii="Calibri"/>
                <w:sz w:val="12"/>
              </w:rPr>
              <w:t> N = no tiene esta</w:t>
            </w:r>
            <w:r>
              <w:rPr>
                <w:rFonts w:ascii="Calibri"/>
                <w:spacing w:val="-13"/>
                <w:sz w:val="12"/>
              </w:rPr>
              <w:t> </w:t>
            </w:r>
            <w:r>
              <w:rPr>
                <w:rFonts w:ascii="Calibri"/>
                <w:sz w:val="12"/>
              </w:rPr>
              <w:t>cobertura</w:t>
            </w:r>
          </w:p>
        </w:tc>
        <w:tc>
          <w:tcPr>
            <w:tcW w:w="1094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 w:before="75"/>
              <w:ind w:right="11"/>
              <w:jc w:val="center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</w:rPr>
              <w:t>Sí</w:t>
            </w:r>
          </w:p>
        </w:tc>
        <w:tc>
          <w:tcPr>
            <w:tcW w:w="2830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76923B"/>
            </w:tcBorders>
          </w:tcPr>
          <w:p>
            <w:pPr>
              <w:pStyle w:val="TableParagraph"/>
              <w:spacing w:line="240" w:lineRule="auto" w:before="75"/>
              <w:ind w:left="57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</w:rPr>
              <w:t>La</w:t>
            </w:r>
            <w:r>
              <w:rPr>
                <w:rFonts w:ascii="Calibri" w:hAnsi="Calibri"/>
                <w:spacing w:val="-4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póliza</w:t>
            </w:r>
            <w:r>
              <w:rPr>
                <w:rFonts w:ascii="Calibri" w:hAnsi="Calibri"/>
                <w:spacing w:val="-4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tiene</w:t>
            </w:r>
            <w:r>
              <w:rPr>
                <w:rFonts w:ascii="Calibri" w:hAnsi="Calibri"/>
                <w:spacing w:val="-3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la</w:t>
            </w:r>
            <w:r>
              <w:rPr>
                <w:rFonts w:ascii="Calibri" w:hAnsi="Calibri"/>
                <w:spacing w:val="-4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cobertura</w:t>
            </w:r>
            <w:r>
              <w:rPr>
                <w:rFonts w:ascii="Calibri" w:hAnsi="Calibri"/>
                <w:spacing w:val="-4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de</w:t>
            </w:r>
            <w:r>
              <w:rPr>
                <w:rFonts w:ascii="Calibri" w:hAnsi="Calibri"/>
                <w:spacing w:val="-3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deslizamiento</w:t>
            </w:r>
          </w:p>
        </w:tc>
      </w:tr>
      <w:tr>
        <w:trPr>
          <w:trHeight w:val="304" w:hRule="exact"/>
        </w:trPr>
        <w:tc>
          <w:tcPr>
            <w:tcW w:w="2462" w:type="dxa"/>
            <w:tcBorders>
              <w:top w:val="single" w:sz="4" w:space="0" w:color="76923B"/>
              <w:left w:val="single" w:sz="4" w:space="0" w:color="76923B"/>
              <w:bottom w:val="single" w:sz="4" w:space="0" w:color="76923B"/>
              <w:right w:val="single" w:sz="4" w:space="0" w:color="BEBEBE"/>
            </w:tcBorders>
            <w:shd w:val="clear" w:color="auto" w:fill="EBF0DE"/>
          </w:tcPr>
          <w:p>
            <w:pPr>
              <w:pStyle w:val="TableParagraph"/>
              <w:spacing w:line="240" w:lineRule="auto" w:before="75"/>
              <w:ind w:left="573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COBERTURA_AVALANCHA</w:t>
            </w:r>
            <w:r>
              <w:rPr>
                <w:rFonts w:ascii="Calibri"/>
                <w:sz w:val="12"/>
              </w:rPr>
            </w:r>
          </w:p>
        </w:tc>
        <w:tc>
          <w:tcPr>
            <w:tcW w:w="824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 w:before="75"/>
              <w:ind w:left="195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</w:rPr>
              <w:t>Carácter</w:t>
            </w:r>
          </w:p>
        </w:tc>
        <w:tc>
          <w:tcPr>
            <w:tcW w:w="732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 w:before="75"/>
              <w:ind w:right="11"/>
              <w:jc w:val="center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w w:val="99"/>
                <w:sz w:val="12"/>
              </w:rPr>
              <w:t>1</w:t>
            </w:r>
            <w:r>
              <w:rPr>
                <w:rFonts w:ascii="Calibri"/>
                <w:sz w:val="12"/>
              </w:rPr>
            </w:r>
          </w:p>
        </w:tc>
        <w:tc>
          <w:tcPr>
            <w:tcW w:w="1918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 w:before="1"/>
              <w:ind w:left="278" w:right="295" w:firstLine="38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S = si tiene esta</w:t>
            </w:r>
            <w:r>
              <w:rPr>
                <w:rFonts w:ascii="Calibri"/>
                <w:spacing w:val="-11"/>
                <w:sz w:val="12"/>
              </w:rPr>
              <w:t> </w:t>
            </w:r>
            <w:r>
              <w:rPr>
                <w:rFonts w:ascii="Calibri"/>
                <w:sz w:val="12"/>
              </w:rPr>
              <w:t>cobertura</w:t>
            </w:r>
            <w:r>
              <w:rPr>
                <w:rFonts w:ascii="Calibri"/>
                <w:sz w:val="12"/>
              </w:rPr>
              <w:t> N = no tiene esta</w:t>
            </w:r>
            <w:r>
              <w:rPr>
                <w:rFonts w:ascii="Calibri"/>
                <w:spacing w:val="-12"/>
                <w:sz w:val="12"/>
              </w:rPr>
              <w:t> </w:t>
            </w:r>
            <w:r>
              <w:rPr>
                <w:rFonts w:ascii="Calibri"/>
                <w:sz w:val="12"/>
              </w:rPr>
              <w:t>cobertura</w:t>
            </w:r>
          </w:p>
        </w:tc>
        <w:tc>
          <w:tcPr>
            <w:tcW w:w="1094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 w:before="75"/>
              <w:ind w:right="11"/>
              <w:jc w:val="center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</w:rPr>
              <w:t>Sí</w:t>
            </w:r>
          </w:p>
        </w:tc>
        <w:tc>
          <w:tcPr>
            <w:tcW w:w="2830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76923B"/>
            </w:tcBorders>
          </w:tcPr>
          <w:p>
            <w:pPr>
              <w:pStyle w:val="TableParagraph"/>
              <w:spacing w:line="240" w:lineRule="auto" w:before="75"/>
              <w:ind w:left="57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</w:rPr>
              <w:t>La póliza tiene la cobertura de</w:t>
            </w:r>
            <w:r>
              <w:rPr>
                <w:rFonts w:ascii="Calibri" w:hAnsi="Calibri"/>
                <w:spacing w:val="-18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avalancha</w:t>
            </w:r>
          </w:p>
        </w:tc>
      </w:tr>
      <w:tr>
        <w:trPr>
          <w:trHeight w:val="451" w:hRule="exact"/>
        </w:trPr>
        <w:tc>
          <w:tcPr>
            <w:tcW w:w="2462" w:type="dxa"/>
            <w:tcBorders>
              <w:top w:val="single" w:sz="4" w:space="0" w:color="76923B"/>
              <w:left w:val="single" w:sz="4" w:space="0" w:color="76923B"/>
              <w:bottom w:val="single" w:sz="4" w:space="0" w:color="76923B"/>
              <w:right w:val="single" w:sz="4" w:space="0" w:color="BEBEBE"/>
            </w:tcBorders>
            <w:shd w:val="clear" w:color="auto" w:fill="EBF0DE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477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OTRA_COBERTURA_NATURAL</w:t>
            </w:r>
            <w:r>
              <w:rPr>
                <w:rFonts w:ascii="Calibri"/>
                <w:sz w:val="12"/>
              </w:rPr>
            </w:r>
          </w:p>
        </w:tc>
        <w:tc>
          <w:tcPr>
            <w:tcW w:w="824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</w:rPr>
              <w:t>Carácter</w:t>
            </w:r>
          </w:p>
        </w:tc>
        <w:tc>
          <w:tcPr>
            <w:tcW w:w="732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11"/>
              <w:jc w:val="center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w w:val="99"/>
                <w:sz w:val="12"/>
              </w:rPr>
              <w:t>1</w:t>
            </w:r>
            <w:r>
              <w:rPr>
                <w:rFonts w:ascii="Calibri"/>
                <w:sz w:val="12"/>
              </w:rPr>
            </w:r>
          </w:p>
        </w:tc>
        <w:tc>
          <w:tcPr>
            <w:tcW w:w="1918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 w:before="74"/>
              <w:ind w:left="278" w:right="296" w:firstLine="38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S = si tiene esta</w:t>
            </w:r>
            <w:r>
              <w:rPr>
                <w:rFonts w:ascii="Calibri"/>
                <w:spacing w:val="-11"/>
                <w:sz w:val="12"/>
              </w:rPr>
              <w:t> </w:t>
            </w:r>
            <w:r>
              <w:rPr>
                <w:rFonts w:ascii="Calibri"/>
                <w:sz w:val="12"/>
              </w:rPr>
              <w:t>cobertura</w:t>
            </w:r>
            <w:r>
              <w:rPr>
                <w:rFonts w:ascii="Calibri"/>
                <w:sz w:val="12"/>
              </w:rPr>
              <w:t> N = no tiene esta</w:t>
            </w:r>
            <w:r>
              <w:rPr>
                <w:rFonts w:ascii="Calibri"/>
                <w:spacing w:val="-13"/>
                <w:sz w:val="12"/>
              </w:rPr>
              <w:t> </w:t>
            </w:r>
            <w:r>
              <w:rPr>
                <w:rFonts w:ascii="Calibri"/>
                <w:sz w:val="12"/>
              </w:rPr>
              <w:t>cobertura</w:t>
            </w:r>
          </w:p>
        </w:tc>
        <w:tc>
          <w:tcPr>
            <w:tcW w:w="1094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11"/>
              <w:jc w:val="center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</w:rPr>
              <w:t>Sí</w:t>
            </w:r>
          </w:p>
        </w:tc>
        <w:tc>
          <w:tcPr>
            <w:tcW w:w="2830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76923B"/>
            </w:tcBorders>
          </w:tcPr>
          <w:p>
            <w:pPr>
              <w:pStyle w:val="TableParagraph"/>
              <w:spacing w:line="240" w:lineRule="auto" w:before="2"/>
              <w:ind w:left="57" w:right="157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</w:rPr>
              <w:t>La póliza tiene coberturas naturales adicionales a</w:t>
            </w:r>
            <w:r>
              <w:rPr>
                <w:rFonts w:ascii="Calibri" w:hAnsi="Calibri"/>
                <w:spacing w:val="8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las</w:t>
            </w:r>
            <w:r>
              <w:rPr>
                <w:rFonts w:ascii="Calibri" w:hAnsi="Calibri"/>
                <w:w w:val="100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citadas. Es obligatorio incluir el listado de</w:t>
            </w:r>
            <w:r>
              <w:rPr>
                <w:rFonts w:ascii="Calibri" w:hAnsi="Calibri"/>
                <w:spacing w:val="-8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éstas</w:t>
            </w:r>
            <w:r>
              <w:rPr>
                <w:rFonts w:ascii="Calibri" w:hAnsi="Calibri"/>
                <w:w w:val="100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coberturas dentro del campo</w:t>
            </w:r>
            <w:r>
              <w:rPr>
                <w:rFonts w:ascii="Calibri" w:hAnsi="Calibri"/>
                <w:spacing w:val="-18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"OBSERVACIONES"</w:t>
            </w:r>
          </w:p>
        </w:tc>
      </w:tr>
      <w:tr>
        <w:trPr>
          <w:trHeight w:val="449" w:hRule="exact"/>
        </w:trPr>
        <w:tc>
          <w:tcPr>
            <w:tcW w:w="2462" w:type="dxa"/>
            <w:tcBorders>
              <w:top w:val="single" w:sz="4" w:space="0" w:color="76923B"/>
              <w:left w:val="single" w:sz="4" w:space="0" w:color="76923B"/>
              <w:bottom w:val="single" w:sz="4" w:space="0" w:color="76923B"/>
              <w:right w:val="single" w:sz="4" w:space="0" w:color="BEBEBE"/>
            </w:tcBorders>
            <w:shd w:val="clear" w:color="auto" w:fill="EBF0DE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609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COBERTURA_BIOLOGICA</w:t>
            </w:r>
            <w:r>
              <w:rPr>
                <w:rFonts w:ascii="Calibri"/>
                <w:sz w:val="12"/>
              </w:rPr>
            </w:r>
          </w:p>
        </w:tc>
        <w:tc>
          <w:tcPr>
            <w:tcW w:w="824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</w:rPr>
              <w:t>Carácter</w:t>
            </w:r>
          </w:p>
        </w:tc>
        <w:tc>
          <w:tcPr>
            <w:tcW w:w="732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11"/>
              <w:jc w:val="center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w w:val="99"/>
                <w:sz w:val="12"/>
              </w:rPr>
              <w:t>1</w:t>
            </w:r>
            <w:r>
              <w:rPr>
                <w:rFonts w:ascii="Calibri"/>
                <w:sz w:val="12"/>
              </w:rPr>
            </w:r>
          </w:p>
        </w:tc>
        <w:tc>
          <w:tcPr>
            <w:tcW w:w="1918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 w:before="73"/>
              <w:ind w:left="278" w:right="296" w:firstLine="38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S = si tiene esta</w:t>
            </w:r>
            <w:r>
              <w:rPr>
                <w:rFonts w:ascii="Calibri"/>
                <w:spacing w:val="-11"/>
                <w:sz w:val="12"/>
              </w:rPr>
              <w:t> </w:t>
            </w:r>
            <w:r>
              <w:rPr>
                <w:rFonts w:ascii="Calibri"/>
                <w:sz w:val="12"/>
              </w:rPr>
              <w:t>cobertura</w:t>
            </w:r>
            <w:r>
              <w:rPr>
                <w:rFonts w:ascii="Calibri"/>
                <w:sz w:val="12"/>
              </w:rPr>
              <w:t> N = no tiene esta</w:t>
            </w:r>
            <w:r>
              <w:rPr>
                <w:rFonts w:ascii="Calibri"/>
                <w:spacing w:val="-13"/>
                <w:sz w:val="12"/>
              </w:rPr>
              <w:t> </w:t>
            </w:r>
            <w:r>
              <w:rPr>
                <w:rFonts w:ascii="Calibri"/>
                <w:sz w:val="12"/>
              </w:rPr>
              <w:t>cobertura</w:t>
            </w:r>
          </w:p>
        </w:tc>
        <w:tc>
          <w:tcPr>
            <w:tcW w:w="1094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11"/>
              <w:jc w:val="center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</w:rPr>
              <w:t>Sí</w:t>
            </w:r>
          </w:p>
        </w:tc>
        <w:tc>
          <w:tcPr>
            <w:tcW w:w="2830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76923B"/>
            </w:tcBorders>
          </w:tcPr>
          <w:p>
            <w:pPr>
              <w:pStyle w:val="TableParagraph"/>
              <w:spacing w:line="240" w:lineRule="auto" w:before="1"/>
              <w:ind w:left="57" w:right="117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</w:rPr>
              <w:t>La póliza tiene coberturas biológicas. Es</w:t>
            </w:r>
            <w:r>
              <w:rPr>
                <w:rFonts w:ascii="Calibri" w:hAnsi="Calibri"/>
                <w:spacing w:val="-10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obligatorio</w:t>
            </w:r>
            <w:r>
              <w:rPr>
                <w:rFonts w:ascii="Calibri" w:hAnsi="Calibri"/>
                <w:w w:val="100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incluir el listado de éstas coberturas dentro del</w:t>
            </w:r>
            <w:r>
              <w:rPr>
                <w:rFonts w:ascii="Calibri" w:hAnsi="Calibri"/>
                <w:spacing w:val="-19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campo</w:t>
            </w:r>
            <w:r>
              <w:rPr>
                <w:rFonts w:ascii="Calibri" w:hAnsi="Calibri"/>
                <w:w w:val="100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"OBSERVACIONES".</w:t>
            </w:r>
          </w:p>
        </w:tc>
      </w:tr>
      <w:tr>
        <w:trPr>
          <w:trHeight w:val="156" w:hRule="exact"/>
        </w:trPr>
        <w:tc>
          <w:tcPr>
            <w:tcW w:w="2462" w:type="dxa"/>
            <w:tcBorders>
              <w:top w:val="single" w:sz="4" w:space="0" w:color="76923B"/>
              <w:left w:val="single" w:sz="4" w:space="0" w:color="76923B"/>
              <w:bottom w:val="single" w:sz="4" w:space="0" w:color="76923B"/>
              <w:right w:val="single" w:sz="4" w:space="0" w:color="BEBEBE"/>
            </w:tcBorders>
            <w:shd w:val="clear" w:color="auto" w:fill="EBF0DE"/>
          </w:tcPr>
          <w:p>
            <w:pPr>
              <w:pStyle w:val="TableParagraph"/>
              <w:spacing w:line="145" w:lineRule="exact" w:before="1"/>
              <w:ind w:left="592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PORCENTAJE_DEDUCIBLE</w:t>
            </w:r>
            <w:r>
              <w:rPr>
                <w:rFonts w:ascii="Calibri"/>
                <w:sz w:val="12"/>
              </w:rPr>
            </w:r>
          </w:p>
        </w:tc>
        <w:tc>
          <w:tcPr>
            <w:tcW w:w="824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145" w:lineRule="exact" w:before="1"/>
              <w:ind w:left="162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</w:rPr>
              <w:t>Numérico</w:t>
            </w:r>
          </w:p>
        </w:tc>
        <w:tc>
          <w:tcPr>
            <w:tcW w:w="732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145" w:lineRule="exact" w:before="1"/>
              <w:ind w:right="11"/>
              <w:jc w:val="center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w w:val="99"/>
                <w:sz w:val="12"/>
              </w:rPr>
              <w:t>2</w:t>
            </w:r>
            <w:r>
              <w:rPr>
                <w:rFonts w:ascii="Calibri"/>
                <w:sz w:val="12"/>
              </w:rPr>
            </w:r>
          </w:p>
        </w:tc>
        <w:tc>
          <w:tcPr>
            <w:tcW w:w="1918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145" w:lineRule="exact" w:before="1"/>
              <w:ind w:left="278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</w:rPr>
              <w:t>2 dígitos con dos</w:t>
            </w:r>
            <w:r>
              <w:rPr>
                <w:rFonts w:ascii="Calibri" w:hAnsi="Calibri"/>
                <w:spacing w:val="-10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decimales</w:t>
            </w:r>
          </w:p>
        </w:tc>
        <w:tc>
          <w:tcPr>
            <w:tcW w:w="1094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145" w:lineRule="exact" w:before="1"/>
              <w:ind w:right="11"/>
              <w:jc w:val="center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</w:rPr>
              <w:t>Sí</w:t>
            </w:r>
          </w:p>
        </w:tc>
        <w:tc>
          <w:tcPr>
            <w:tcW w:w="2830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76923B"/>
            </w:tcBorders>
          </w:tcPr>
          <w:p>
            <w:pPr>
              <w:pStyle w:val="TableParagraph"/>
              <w:spacing w:line="145" w:lineRule="exact" w:before="1"/>
              <w:ind w:left="57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</w:rPr>
              <w:t>Porcentaje de deducible de la</w:t>
            </w:r>
            <w:r>
              <w:rPr>
                <w:rFonts w:ascii="Calibri" w:hAnsi="Calibri"/>
                <w:spacing w:val="-18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póliza.</w:t>
            </w:r>
          </w:p>
        </w:tc>
      </w:tr>
      <w:tr>
        <w:trPr>
          <w:trHeight w:val="304" w:hRule="exact"/>
        </w:trPr>
        <w:tc>
          <w:tcPr>
            <w:tcW w:w="2462" w:type="dxa"/>
            <w:tcBorders>
              <w:top w:val="single" w:sz="4" w:space="0" w:color="76923B"/>
              <w:left w:val="single" w:sz="4" w:space="0" w:color="76923B"/>
              <w:bottom w:val="single" w:sz="4" w:space="0" w:color="76923B"/>
              <w:right w:val="single" w:sz="4" w:space="0" w:color="BEBEBE"/>
            </w:tcBorders>
            <w:shd w:val="clear" w:color="auto" w:fill="EBF0DE"/>
          </w:tcPr>
          <w:p>
            <w:pPr>
              <w:pStyle w:val="TableParagraph"/>
              <w:spacing w:line="240" w:lineRule="auto" w:before="75"/>
              <w:ind w:left="789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VIGENCIA_DESDE</w:t>
            </w:r>
            <w:r>
              <w:rPr>
                <w:rFonts w:ascii="Calibri"/>
                <w:sz w:val="12"/>
              </w:rPr>
            </w:r>
          </w:p>
        </w:tc>
        <w:tc>
          <w:tcPr>
            <w:tcW w:w="824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 w:before="75"/>
              <w:ind w:left="195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</w:rPr>
              <w:t>Carácter</w:t>
            </w:r>
          </w:p>
        </w:tc>
        <w:tc>
          <w:tcPr>
            <w:tcW w:w="732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 w:before="75"/>
              <w:ind w:right="14"/>
              <w:jc w:val="center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10</w:t>
            </w:r>
          </w:p>
        </w:tc>
        <w:tc>
          <w:tcPr>
            <w:tcW w:w="1918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 w:before="75"/>
              <w:ind w:left="626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dd/mm/aaaa</w:t>
            </w:r>
          </w:p>
        </w:tc>
        <w:tc>
          <w:tcPr>
            <w:tcW w:w="1094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 w:before="75"/>
              <w:ind w:right="11"/>
              <w:jc w:val="center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</w:rPr>
              <w:t>Sí</w:t>
            </w:r>
          </w:p>
        </w:tc>
        <w:tc>
          <w:tcPr>
            <w:tcW w:w="2830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76923B"/>
            </w:tcBorders>
          </w:tcPr>
          <w:p>
            <w:pPr>
              <w:pStyle w:val="TableParagraph"/>
              <w:spacing w:line="240" w:lineRule="auto" w:before="1"/>
              <w:ind w:left="57" w:right="257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</w:rPr>
              <w:t>Corresponde</w:t>
            </w:r>
            <w:r>
              <w:rPr>
                <w:rFonts w:ascii="Calibri" w:hAnsi="Calibri"/>
                <w:spacing w:val="-3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a</w:t>
            </w:r>
            <w:r>
              <w:rPr>
                <w:rFonts w:ascii="Calibri" w:hAnsi="Calibri"/>
                <w:spacing w:val="-3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la</w:t>
            </w:r>
            <w:r>
              <w:rPr>
                <w:rFonts w:ascii="Calibri" w:hAnsi="Calibri"/>
                <w:spacing w:val="-1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fecha</w:t>
            </w:r>
            <w:r>
              <w:rPr>
                <w:rFonts w:ascii="Calibri" w:hAnsi="Calibri"/>
                <w:spacing w:val="-1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de</w:t>
            </w:r>
            <w:r>
              <w:rPr>
                <w:rFonts w:ascii="Calibri" w:hAnsi="Calibri"/>
                <w:spacing w:val="-3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inicio</w:t>
            </w:r>
            <w:r>
              <w:rPr>
                <w:rFonts w:ascii="Calibri" w:hAnsi="Calibri"/>
                <w:spacing w:val="-2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de</w:t>
            </w:r>
            <w:r>
              <w:rPr>
                <w:rFonts w:ascii="Calibri" w:hAnsi="Calibri"/>
                <w:spacing w:val="-3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la</w:t>
            </w:r>
            <w:r>
              <w:rPr>
                <w:rFonts w:ascii="Calibri" w:hAnsi="Calibri"/>
                <w:spacing w:val="-1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vigencia</w:t>
            </w:r>
            <w:r>
              <w:rPr>
                <w:rFonts w:ascii="Calibri" w:hAnsi="Calibri"/>
                <w:spacing w:val="-1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de</w:t>
            </w:r>
            <w:r>
              <w:rPr>
                <w:rFonts w:ascii="Calibri" w:hAnsi="Calibri"/>
                <w:spacing w:val="-3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la</w:t>
            </w:r>
            <w:r>
              <w:rPr>
                <w:rFonts w:ascii="Calibri" w:hAnsi="Calibri"/>
                <w:sz w:val="12"/>
              </w:rPr>
              <w:t> póliza.</w:t>
            </w:r>
          </w:p>
        </w:tc>
      </w:tr>
      <w:tr>
        <w:trPr>
          <w:trHeight w:val="304" w:hRule="exact"/>
        </w:trPr>
        <w:tc>
          <w:tcPr>
            <w:tcW w:w="2462" w:type="dxa"/>
            <w:tcBorders>
              <w:top w:val="single" w:sz="4" w:space="0" w:color="76923B"/>
              <w:left w:val="single" w:sz="4" w:space="0" w:color="76923B"/>
              <w:bottom w:val="single" w:sz="4" w:space="0" w:color="76923B"/>
              <w:right w:val="single" w:sz="4" w:space="0" w:color="BEBEBE"/>
            </w:tcBorders>
            <w:shd w:val="clear" w:color="auto" w:fill="EBF0DE"/>
          </w:tcPr>
          <w:p>
            <w:pPr>
              <w:pStyle w:val="TableParagraph"/>
              <w:spacing w:line="240" w:lineRule="auto" w:before="74"/>
              <w:ind w:left="784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VIGENCIA_HASTA</w:t>
            </w:r>
            <w:r>
              <w:rPr>
                <w:rFonts w:ascii="Calibri"/>
                <w:sz w:val="12"/>
              </w:rPr>
            </w:r>
          </w:p>
        </w:tc>
        <w:tc>
          <w:tcPr>
            <w:tcW w:w="824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 w:before="74"/>
              <w:ind w:left="195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</w:rPr>
              <w:t>Carácter</w:t>
            </w:r>
          </w:p>
        </w:tc>
        <w:tc>
          <w:tcPr>
            <w:tcW w:w="732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 w:before="74"/>
              <w:ind w:right="14"/>
              <w:jc w:val="center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10</w:t>
            </w:r>
          </w:p>
        </w:tc>
        <w:tc>
          <w:tcPr>
            <w:tcW w:w="1918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 w:before="74"/>
              <w:ind w:left="626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dd/mm/aaaa</w:t>
            </w:r>
          </w:p>
        </w:tc>
        <w:tc>
          <w:tcPr>
            <w:tcW w:w="1094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 w:before="74"/>
              <w:ind w:right="11"/>
              <w:jc w:val="center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</w:rPr>
              <w:t>Sí</w:t>
            </w:r>
          </w:p>
        </w:tc>
        <w:tc>
          <w:tcPr>
            <w:tcW w:w="2830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76923B"/>
            </w:tcBorders>
          </w:tcPr>
          <w:p>
            <w:pPr>
              <w:pStyle w:val="TableParagraph"/>
              <w:spacing w:line="240" w:lineRule="auto" w:before="2"/>
              <w:ind w:left="57" w:right="204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</w:rPr>
              <w:t>Corresponde a la fecha de finalización de la</w:t>
            </w:r>
            <w:r>
              <w:rPr>
                <w:rFonts w:ascii="Calibri" w:hAnsi="Calibri"/>
                <w:spacing w:val="6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vigencia</w:t>
            </w:r>
            <w:r>
              <w:rPr>
                <w:rFonts w:ascii="Calibri" w:hAnsi="Calibri"/>
                <w:sz w:val="12"/>
              </w:rPr>
              <w:t> de la</w:t>
            </w:r>
            <w:r>
              <w:rPr>
                <w:rFonts w:ascii="Calibri" w:hAnsi="Calibri"/>
                <w:spacing w:val="-6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póliza.</w:t>
            </w:r>
          </w:p>
        </w:tc>
      </w:tr>
      <w:tr>
        <w:trPr>
          <w:trHeight w:val="449" w:hRule="exact"/>
        </w:trPr>
        <w:tc>
          <w:tcPr>
            <w:tcW w:w="2462" w:type="dxa"/>
            <w:tcBorders>
              <w:top w:val="single" w:sz="4" w:space="0" w:color="76923B"/>
              <w:left w:val="single" w:sz="4" w:space="0" w:color="76923B"/>
              <w:bottom w:val="single" w:sz="4" w:space="0" w:color="76923B"/>
              <w:right w:val="single" w:sz="4" w:space="0" w:color="BEBEBE"/>
            </w:tcBorders>
            <w:shd w:val="clear" w:color="auto" w:fill="EBF0DE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674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FECHA_CANCELACION</w:t>
            </w:r>
            <w:r>
              <w:rPr>
                <w:rFonts w:ascii="Calibri"/>
                <w:sz w:val="12"/>
              </w:rPr>
            </w:r>
          </w:p>
        </w:tc>
        <w:tc>
          <w:tcPr>
            <w:tcW w:w="824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</w:rPr>
              <w:t>Carácter</w:t>
            </w:r>
          </w:p>
        </w:tc>
        <w:tc>
          <w:tcPr>
            <w:tcW w:w="732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14"/>
              <w:jc w:val="center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10</w:t>
            </w:r>
          </w:p>
        </w:tc>
        <w:tc>
          <w:tcPr>
            <w:tcW w:w="1918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626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dd/mm/aaaa</w:t>
            </w:r>
          </w:p>
        </w:tc>
        <w:tc>
          <w:tcPr>
            <w:tcW w:w="1094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58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</w:rPr>
              <w:t>Ver</w:t>
            </w:r>
            <w:r>
              <w:rPr>
                <w:rFonts w:ascii="Calibri" w:hAnsi="Calibri"/>
                <w:spacing w:val="-8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descripción</w:t>
            </w:r>
          </w:p>
        </w:tc>
        <w:tc>
          <w:tcPr>
            <w:tcW w:w="2830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76923B"/>
            </w:tcBorders>
          </w:tcPr>
          <w:p>
            <w:pPr>
              <w:pStyle w:val="TableParagraph"/>
              <w:spacing w:line="240" w:lineRule="auto" w:before="1"/>
              <w:ind w:left="57" w:right="175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</w:rPr>
              <w:t>Corresponde</w:t>
            </w:r>
            <w:r>
              <w:rPr>
                <w:rFonts w:ascii="Calibri" w:hAnsi="Calibri"/>
                <w:spacing w:val="-3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a</w:t>
            </w:r>
            <w:r>
              <w:rPr>
                <w:rFonts w:ascii="Calibri" w:hAnsi="Calibri"/>
                <w:spacing w:val="-3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la</w:t>
            </w:r>
            <w:r>
              <w:rPr>
                <w:rFonts w:ascii="Calibri" w:hAnsi="Calibri"/>
                <w:spacing w:val="-1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fecha</w:t>
            </w:r>
            <w:r>
              <w:rPr>
                <w:rFonts w:ascii="Calibri" w:hAnsi="Calibri"/>
                <w:spacing w:val="-1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en</w:t>
            </w:r>
            <w:r>
              <w:rPr>
                <w:rFonts w:ascii="Calibri" w:hAnsi="Calibri"/>
                <w:spacing w:val="-4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que</w:t>
            </w:r>
            <w:r>
              <w:rPr>
                <w:rFonts w:ascii="Calibri" w:hAnsi="Calibri"/>
                <w:spacing w:val="-3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se</w:t>
            </w:r>
            <w:r>
              <w:rPr>
                <w:rFonts w:ascii="Calibri" w:hAnsi="Calibri"/>
                <w:spacing w:val="-3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cancela</w:t>
            </w:r>
            <w:r>
              <w:rPr>
                <w:rFonts w:ascii="Calibri" w:hAnsi="Calibri"/>
                <w:spacing w:val="-1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la</w:t>
            </w:r>
            <w:r>
              <w:rPr>
                <w:rFonts w:ascii="Calibri" w:hAnsi="Calibri"/>
                <w:spacing w:val="-1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póliza</w:t>
            </w:r>
            <w:r>
              <w:rPr>
                <w:rFonts w:ascii="Calibri" w:hAnsi="Calibri"/>
                <w:spacing w:val="-1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de</w:t>
            </w:r>
            <w:r>
              <w:rPr>
                <w:rFonts w:ascii="Calibri" w:hAnsi="Calibri"/>
                <w:w w:val="99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seguro.</w:t>
            </w:r>
          </w:p>
          <w:p>
            <w:pPr>
              <w:pStyle w:val="TableParagraph"/>
              <w:spacing w:line="145" w:lineRule="exact"/>
              <w:ind w:left="57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Es obligatoria si la novedad es</w:t>
            </w:r>
            <w:r>
              <w:rPr>
                <w:rFonts w:ascii="Calibri"/>
                <w:spacing w:val="-13"/>
                <w:sz w:val="12"/>
              </w:rPr>
              <w:t> </w:t>
            </w:r>
            <w:r>
              <w:rPr>
                <w:rFonts w:ascii="Calibri"/>
                <w:sz w:val="12"/>
              </w:rPr>
              <w:t>"4"</w:t>
            </w:r>
          </w:p>
        </w:tc>
      </w:tr>
      <w:tr>
        <w:trPr>
          <w:trHeight w:val="449" w:hRule="exact"/>
        </w:trPr>
        <w:tc>
          <w:tcPr>
            <w:tcW w:w="2462" w:type="dxa"/>
            <w:tcBorders>
              <w:top w:val="single" w:sz="4" w:space="0" w:color="76923B"/>
              <w:left w:val="single" w:sz="4" w:space="0" w:color="76923B"/>
              <w:bottom w:val="single" w:sz="4" w:space="0" w:color="76923B"/>
              <w:right w:val="single" w:sz="4" w:space="0" w:color="BEBEBE"/>
            </w:tcBorders>
            <w:shd w:val="clear" w:color="auto" w:fill="EBF0DE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441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VALOR_TOTAL_DEL_PROYECTO</w:t>
            </w:r>
            <w:r>
              <w:rPr>
                <w:rFonts w:ascii="Calibri"/>
                <w:sz w:val="12"/>
              </w:rPr>
            </w:r>
          </w:p>
        </w:tc>
        <w:tc>
          <w:tcPr>
            <w:tcW w:w="824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62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</w:rPr>
              <w:t>Numérico</w:t>
            </w:r>
          </w:p>
        </w:tc>
        <w:tc>
          <w:tcPr>
            <w:tcW w:w="732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14"/>
              <w:jc w:val="center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18</w:t>
            </w:r>
          </w:p>
        </w:tc>
        <w:tc>
          <w:tcPr>
            <w:tcW w:w="1918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612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</w:rPr>
              <w:t>Solo</w:t>
            </w:r>
            <w:r>
              <w:rPr>
                <w:rFonts w:ascii="Calibri" w:hAnsi="Calibri"/>
                <w:spacing w:val="-6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números</w:t>
            </w:r>
          </w:p>
        </w:tc>
        <w:tc>
          <w:tcPr>
            <w:tcW w:w="1094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11"/>
              <w:jc w:val="center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</w:rPr>
              <w:t>Sí</w:t>
            </w:r>
          </w:p>
        </w:tc>
        <w:tc>
          <w:tcPr>
            <w:tcW w:w="2830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76923B"/>
            </w:tcBorders>
          </w:tcPr>
          <w:p>
            <w:pPr>
              <w:pStyle w:val="TableParagraph"/>
              <w:spacing w:line="240" w:lineRule="auto" w:before="1"/>
              <w:ind w:left="57" w:right="97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</w:rPr>
              <w:t>Corresponde</w:t>
            </w:r>
            <w:r>
              <w:rPr>
                <w:rFonts w:ascii="Calibri" w:hAnsi="Calibri"/>
                <w:spacing w:val="-3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al</w:t>
            </w:r>
            <w:r>
              <w:rPr>
                <w:rFonts w:ascii="Calibri" w:hAnsi="Calibri"/>
                <w:spacing w:val="-4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valor</w:t>
            </w:r>
            <w:r>
              <w:rPr>
                <w:rFonts w:ascii="Calibri" w:hAnsi="Calibri"/>
                <w:spacing w:val="-2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total</w:t>
            </w:r>
            <w:r>
              <w:rPr>
                <w:rFonts w:ascii="Calibri" w:hAnsi="Calibri"/>
                <w:spacing w:val="-4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del</w:t>
            </w:r>
            <w:r>
              <w:rPr>
                <w:rFonts w:ascii="Calibri" w:hAnsi="Calibri"/>
                <w:spacing w:val="-4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proyecto</w:t>
            </w:r>
            <w:r>
              <w:rPr>
                <w:rFonts w:ascii="Calibri" w:hAnsi="Calibri"/>
                <w:spacing w:val="-2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productivo</w:t>
            </w:r>
            <w:r>
              <w:rPr>
                <w:rFonts w:ascii="Calibri" w:hAnsi="Calibri"/>
                <w:spacing w:val="-4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(sin</w:t>
            </w:r>
            <w:r>
              <w:rPr>
                <w:rFonts w:ascii="Calibri" w:hAnsi="Calibri"/>
                <w:w w:val="100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decimales). Este también es conocido como el</w:t>
            </w:r>
            <w:r>
              <w:rPr>
                <w:rFonts w:ascii="Calibri" w:hAnsi="Calibri"/>
                <w:spacing w:val="-12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Valor</w:t>
            </w:r>
            <w:r>
              <w:rPr>
                <w:rFonts w:ascii="Calibri" w:hAnsi="Calibri"/>
                <w:w w:val="99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Asegurable.</w:t>
            </w:r>
          </w:p>
        </w:tc>
      </w:tr>
      <w:tr>
        <w:trPr>
          <w:trHeight w:val="304" w:hRule="exact"/>
        </w:trPr>
        <w:tc>
          <w:tcPr>
            <w:tcW w:w="2462" w:type="dxa"/>
            <w:tcBorders>
              <w:top w:val="single" w:sz="4" w:space="0" w:color="76923B"/>
              <w:left w:val="single" w:sz="4" w:space="0" w:color="76923B"/>
              <w:bottom w:val="single" w:sz="4" w:space="0" w:color="76923B"/>
              <w:right w:val="single" w:sz="4" w:space="0" w:color="BEBEBE"/>
            </w:tcBorders>
            <w:shd w:val="clear" w:color="auto" w:fill="EBF0DE"/>
          </w:tcPr>
          <w:p>
            <w:pPr>
              <w:pStyle w:val="TableParagraph"/>
              <w:spacing w:line="240" w:lineRule="auto" w:before="75"/>
              <w:ind w:left="703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VALOR_ASEGURADO</w:t>
            </w:r>
            <w:r>
              <w:rPr>
                <w:rFonts w:ascii="Calibri"/>
                <w:sz w:val="12"/>
              </w:rPr>
            </w:r>
          </w:p>
        </w:tc>
        <w:tc>
          <w:tcPr>
            <w:tcW w:w="824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 w:before="75"/>
              <w:ind w:left="162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</w:rPr>
              <w:t>Numérico</w:t>
            </w:r>
          </w:p>
        </w:tc>
        <w:tc>
          <w:tcPr>
            <w:tcW w:w="732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 w:before="75"/>
              <w:ind w:right="14"/>
              <w:jc w:val="center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15</w:t>
            </w:r>
          </w:p>
        </w:tc>
        <w:tc>
          <w:tcPr>
            <w:tcW w:w="1918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 w:before="75"/>
              <w:ind w:left="612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</w:rPr>
              <w:t>Solo</w:t>
            </w:r>
            <w:r>
              <w:rPr>
                <w:rFonts w:ascii="Calibri" w:hAnsi="Calibri"/>
                <w:spacing w:val="-6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números</w:t>
            </w:r>
          </w:p>
        </w:tc>
        <w:tc>
          <w:tcPr>
            <w:tcW w:w="1094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 w:before="75"/>
              <w:ind w:right="11"/>
              <w:jc w:val="center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</w:rPr>
              <w:t>Sí</w:t>
            </w:r>
          </w:p>
        </w:tc>
        <w:tc>
          <w:tcPr>
            <w:tcW w:w="2830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76923B"/>
            </w:tcBorders>
          </w:tcPr>
          <w:p>
            <w:pPr>
              <w:pStyle w:val="TableParagraph"/>
              <w:spacing w:line="240" w:lineRule="auto" w:before="1"/>
              <w:ind w:left="57" w:right="537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</w:rPr>
              <w:t>Corresponde al valor asegurado 15 dígitos +</w:t>
            </w:r>
            <w:r>
              <w:rPr>
                <w:rFonts w:ascii="Calibri" w:hAnsi="Calibri"/>
                <w:spacing w:val="-15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2</w:t>
            </w:r>
            <w:r>
              <w:rPr>
                <w:rFonts w:ascii="Calibri" w:hAnsi="Calibri"/>
                <w:w w:val="99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decimales</w:t>
            </w:r>
          </w:p>
        </w:tc>
      </w:tr>
      <w:tr>
        <w:trPr>
          <w:trHeight w:val="157" w:hRule="exact"/>
        </w:trPr>
        <w:tc>
          <w:tcPr>
            <w:tcW w:w="2462" w:type="dxa"/>
            <w:tcBorders>
              <w:top w:val="single" w:sz="4" w:space="0" w:color="76923B"/>
              <w:left w:val="single" w:sz="4" w:space="0" w:color="76923B"/>
              <w:bottom w:val="single" w:sz="4" w:space="0" w:color="76923B"/>
              <w:right w:val="single" w:sz="4" w:space="0" w:color="BEBEBE"/>
            </w:tcBorders>
            <w:shd w:val="clear" w:color="auto" w:fill="EBF0DE"/>
          </w:tcPr>
          <w:p>
            <w:pPr>
              <w:pStyle w:val="TableParagraph"/>
              <w:spacing w:line="145" w:lineRule="exact" w:before="2"/>
              <w:ind w:left="458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RENDIMIENTO</w:t>
            </w:r>
            <w:r>
              <w:rPr>
                <w:rFonts w:ascii="Calibri"/>
                <w:b/>
                <w:spacing w:val="-11"/>
                <w:sz w:val="12"/>
              </w:rPr>
              <w:t> </w:t>
            </w:r>
            <w:r>
              <w:rPr>
                <w:rFonts w:ascii="Calibri"/>
                <w:b/>
                <w:sz w:val="12"/>
              </w:rPr>
              <w:t>GARANTIZADO.</w:t>
            </w:r>
            <w:r>
              <w:rPr>
                <w:rFonts w:ascii="Calibri"/>
                <w:sz w:val="12"/>
              </w:rPr>
            </w:r>
          </w:p>
        </w:tc>
        <w:tc>
          <w:tcPr>
            <w:tcW w:w="824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145" w:lineRule="exact" w:before="2"/>
              <w:ind w:left="162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</w:rPr>
              <w:t>Numérico</w:t>
            </w:r>
          </w:p>
        </w:tc>
        <w:tc>
          <w:tcPr>
            <w:tcW w:w="732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145" w:lineRule="exact" w:before="2"/>
              <w:ind w:right="14"/>
              <w:jc w:val="center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15</w:t>
            </w:r>
          </w:p>
        </w:tc>
        <w:tc>
          <w:tcPr>
            <w:tcW w:w="1918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145" w:lineRule="exact" w:before="2"/>
              <w:ind w:left="612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</w:rPr>
              <w:t>Solo</w:t>
            </w:r>
            <w:r>
              <w:rPr>
                <w:rFonts w:ascii="Calibri" w:hAnsi="Calibri"/>
                <w:spacing w:val="-6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números</w:t>
            </w:r>
          </w:p>
        </w:tc>
        <w:tc>
          <w:tcPr>
            <w:tcW w:w="1094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145" w:lineRule="exact" w:before="2"/>
              <w:ind w:right="11"/>
              <w:jc w:val="center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</w:rPr>
              <w:t>Sí</w:t>
            </w:r>
          </w:p>
        </w:tc>
        <w:tc>
          <w:tcPr>
            <w:tcW w:w="2830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76923B"/>
            </w:tcBorders>
          </w:tcPr>
          <w:p>
            <w:pPr>
              <w:pStyle w:val="TableParagraph"/>
              <w:spacing w:line="145" w:lineRule="exact" w:before="2"/>
              <w:ind w:left="57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Corresponde al total</w:t>
            </w:r>
            <w:r>
              <w:rPr>
                <w:rFonts w:ascii="Calibri"/>
                <w:spacing w:val="-10"/>
                <w:sz w:val="12"/>
              </w:rPr>
              <w:t> </w:t>
            </w:r>
            <w:r>
              <w:rPr>
                <w:rFonts w:ascii="Calibri"/>
                <w:sz w:val="12"/>
              </w:rPr>
              <w:t>de</w:t>
            </w:r>
          </w:p>
        </w:tc>
      </w:tr>
      <w:tr>
        <w:trPr>
          <w:trHeight w:val="303" w:hRule="exact"/>
        </w:trPr>
        <w:tc>
          <w:tcPr>
            <w:tcW w:w="2462" w:type="dxa"/>
            <w:tcBorders>
              <w:top w:val="single" w:sz="4" w:space="0" w:color="76923B"/>
              <w:left w:val="single" w:sz="4" w:space="0" w:color="76923B"/>
              <w:bottom w:val="single" w:sz="4" w:space="0" w:color="76923B"/>
              <w:right w:val="single" w:sz="4" w:space="0" w:color="BEBEBE"/>
            </w:tcBorders>
            <w:shd w:val="clear" w:color="auto" w:fill="EBF0DE"/>
          </w:tcPr>
          <w:p>
            <w:pPr>
              <w:pStyle w:val="TableParagraph"/>
              <w:spacing w:line="240" w:lineRule="auto" w:before="73"/>
              <w:ind w:right="0"/>
              <w:jc w:val="center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VALOR_PRIMA</w:t>
            </w:r>
            <w:r>
              <w:rPr>
                <w:rFonts w:ascii="Calibri"/>
                <w:sz w:val="12"/>
              </w:rPr>
            </w:r>
          </w:p>
        </w:tc>
        <w:tc>
          <w:tcPr>
            <w:tcW w:w="824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 w:before="73"/>
              <w:ind w:left="162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</w:rPr>
              <w:t>Numérico</w:t>
            </w:r>
          </w:p>
        </w:tc>
        <w:tc>
          <w:tcPr>
            <w:tcW w:w="732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 w:before="73"/>
              <w:ind w:right="14"/>
              <w:jc w:val="center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15</w:t>
            </w:r>
          </w:p>
        </w:tc>
        <w:tc>
          <w:tcPr>
            <w:tcW w:w="1918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 w:before="73"/>
              <w:ind w:left="612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</w:rPr>
              <w:t>Solo</w:t>
            </w:r>
            <w:r>
              <w:rPr>
                <w:rFonts w:ascii="Calibri" w:hAnsi="Calibri"/>
                <w:spacing w:val="-6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números</w:t>
            </w:r>
          </w:p>
        </w:tc>
        <w:tc>
          <w:tcPr>
            <w:tcW w:w="1094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 w:before="73"/>
              <w:ind w:right="11"/>
              <w:jc w:val="center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</w:rPr>
              <w:t>Sí</w:t>
            </w:r>
          </w:p>
        </w:tc>
        <w:tc>
          <w:tcPr>
            <w:tcW w:w="2830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76923B"/>
            </w:tcBorders>
          </w:tcPr>
          <w:p>
            <w:pPr>
              <w:pStyle w:val="TableParagraph"/>
              <w:spacing w:line="240" w:lineRule="auto" w:before="1"/>
              <w:ind w:left="57" w:right="146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</w:rPr>
              <w:t>15 dígitos + 2 decimales. Corresponde al valor o</w:t>
            </w:r>
            <w:r>
              <w:rPr>
                <w:rFonts w:ascii="Calibri" w:hAnsi="Calibri"/>
                <w:spacing w:val="-18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costo</w:t>
            </w:r>
            <w:r>
              <w:rPr>
                <w:rFonts w:ascii="Calibri" w:hAnsi="Calibri"/>
                <w:w w:val="100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del</w:t>
            </w:r>
            <w:r>
              <w:rPr>
                <w:rFonts w:ascii="Calibri" w:hAnsi="Calibri"/>
                <w:spacing w:val="-5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seguro</w:t>
            </w:r>
          </w:p>
        </w:tc>
      </w:tr>
      <w:tr>
        <w:trPr>
          <w:trHeight w:val="595" w:hRule="exact"/>
        </w:trPr>
        <w:tc>
          <w:tcPr>
            <w:tcW w:w="2462" w:type="dxa"/>
            <w:tcBorders>
              <w:top w:val="single" w:sz="4" w:space="0" w:color="76923B"/>
              <w:left w:val="single" w:sz="4" w:space="0" w:color="76923B"/>
              <w:bottom w:val="single" w:sz="4" w:space="0" w:color="76923B"/>
              <w:right w:val="single" w:sz="4" w:space="0" w:color="BEBEBE"/>
            </w:tcBorders>
            <w:shd w:val="clear" w:color="auto" w:fill="EBF0DE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83"/>
              <w:ind w:left="-1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REPORTA_CREDITO_EN_CONDICIONES_FINAGRO</w:t>
            </w:r>
            <w:r>
              <w:rPr>
                <w:rFonts w:ascii="Calibri"/>
                <w:sz w:val="12"/>
              </w:rPr>
            </w:r>
          </w:p>
        </w:tc>
        <w:tc>
          <w:tcPr>
            <w:tcW w:w="824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83"/>
              <w:ind w:left="195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</w:rPr>
              <w:t>Carácter</w:t>
            </w:r>
          </w:p>
        </w:tc>
        <w:tc>
          <w:tcPr>
            <w:tcW w:w="732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83"/>
              <w:ind w:right="11"/>
              <w:jc w:val="center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w w:val="99"/>
                <w:sz w:val="12"/>
              </w:rPr>
              <w:t>1</w:t>
            </w:r>
            <w:r>
              <w:rPr>
                <w:rFonts w:ascii="Calibri"/>
                <w:sz w:val="12"/>
              </w:rPr>
            </w:r>
          </w:p>
        </w:tc>
        <w:tc>
          <w:tcPr>
            <w:tcW w:w="1918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 w:before="1"/>
              <w:ind w:left="52" w:right="68"/>
              <w:jc w:val="center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</w:rPr>
              <w:t>S = El cliente tiene crédito</w:t>
            </w:r>
            <w:r>
              <w:rPr>
                <w:rFonts w:ascii="Calibri" w:hAnsi="Calibri"/>
                <w:spacing w:val="-18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registrado</w:t>
            </w:r>
            <w:r>
              <w:rPr>
                <w:rFonts w:ascii="Calibri" w:hAnsi="Calibri"/>
                <w:w w:val="100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ante</w:t>
            </w:r>
            <w:r>
              <w:rPr>
                <w:rFonts w:ascii="Calibri" w:hAnsi="Calibri"/>
                <w:spacing w:val="-4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FINAGRO.</w:t>
            </w:r>
          </w:p>
          <w:p>
            <w:pPr>
              <w:pStyle w:val="TableParagraph"/>
              <w:spacing w:line="240" w:lineRule="auto"/>
              <w:ind w:left="60" w:right="76"/>
              <w:jc w:val="center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</w:rPr>
              <w:t>N = NO tiene crédito registrado</w:t>
            </w:r>
            <w:r>
              <w:rPr>
                <w:rFonts w:ascii="Calibri" w:hAnsi="Calibri"/>
                <w:spacing w:val="-17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ante</w:t>
            </w:r>
            <w:r>
              <w:rPr>
                <w:rFonts w:ascii="Calibri" w:hAnsi="Calibri"/>
                <w:w w:val="99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FINAGRO.</w:t>
            </w:r>
          </w:p>
        </w:tc>
        <w:tc>
          <w:tcPr>
            <w:tcW w:w="1094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83"/>
              <w:ind w:right="11"/>
              <w:jc w:val="center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</w:rPr>
              <w:t>Sí</w:t>
            </w:r>
          </w:p>
        </w:tc>
        <w:tc>
          <w:tcPr>
            <w:tcW w:w="2830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76923B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57" w:right="195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</w:rPr>
              <w:t>Comprueba</w:t>
            </w:r>
            <w:r>
              <w:rPr>
                <w:rFonts w:ascii="Calibri" w:hAnsi="Calibri"/>
                <w:spacing w:val="-4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si</w:t>
            </w:r>
            <w:r>
              <w:rPr>
                <w:rFonts w:ascii="Calibri" w:hAnsi="Calibri"/>
                <w:spacing w:val="-3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el</w:t>
            </w:r>
            <w:r>
              <w:rPr>
                <w:rFonts w:ascii="Calibri" w:hAnsi="Calibri"/>
                <w:spacing w:val="-3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cliente</w:t>
            </w:r>
            <w:r>
              <w:rPr>
                <w:rFonts w:ascii="Calibri" w:hAnsi="Calibri"/>
                <w:spacing w:val="-4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tiene</w:t>
            </w:r>
            <w:r>
              <w:rPr>
                <w:rFonts w:ascii="Calibri" w:hAnsi="Calibri"/>
                <w:spacing w:val="-4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crédito</w:t>
            </w:r>
            <w:r>
              <w:rPr>
                <w:rFonts w:ascii="Calibri" w:hAnsi="Calibri"/>
                <w:spacing w:val="-3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registrado</w:t>
            </w:r>
            <w:r>
              <w:rPr>
                <w:rFonts w:ascii="Calibri" w:hAnsi="Calibri"/>
                <w:spacing w:val="-3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ante</w:t>
            </w:r>
            <w:r>
              <w:rPr>
                <w:rFonts w:ascii="Calibri" w:hAnsi="Calibri"/>
                <w:w w:val="99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FINAGRO</w:t>
            </w:r>
          </w:p>
        </w:tc>
      </w:tr>
      <w:tr>
        <w:trPr>
          <w:trHeight w:val="450" w:hRule="exact"/>
        </w:trPr>
        <w:tc>
          <w:tcPr>
            <w:tcW w:w="2462" w:type="dxa"/>
            <w:tcBorders>
              <w:top w:val="single" w:sz="4" w:space="0" w:color="76923B"/>
              <w:left w:val="single" w:sz="4" w:space="0" w:color="76923B"/>
              <w:bottom w:val="single" w:sz="4" w:space="0" w:color="76923B"/>
              <w:right w:val="single" w:sz="4" w:space="0" w:color="BEBEBE"/>
            </w:tcBorders>
            <w:shd w:val="clear" w:color="auto" w:fill="EBF0DE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475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INTERMEDIARIO_FINANCIERO</w:t>
            </w:r>
            <w:r>
              <w:rPr>
                <w:rFonts w:ascii="Calibri"/>
                <w:sz w:val="12"/>
              </w:rPr>
            </w:r>
          </w:p>
        </w:tc>
        <w:tc>
          <w:tcPr>
            <w:tcW w:w="824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</w:rPr>
              <w:t>Carácter</w:t>
            </w:r>
          </w:p>
        </w:tc>
        <w:tc>
          <w:tcPr>
            <w:tcW w:w="732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11"/>
              <w:jc w:val="center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w w:val="99"/>
                <w:sz w:val="12"/>
              </w:rPr>
              <w:t>3</w:t>
            </w:r>
            <w:r>
              <w:rPr>
                <w:rFonts w:ascii="Calibri"/>
                <w:sz w:val="12"/>
              </w:rPr>
            </w:r>
          </w:p>
        </w:tc>
        <w:tc>
          <w:tcPr>
            <w:tcW w:w="1918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 w:before="75"/>
              <w:ind w:left="676" w:right="264" w:hanging="428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Ver Anexo de</w:t>
            </w:r>
            <w:r>
              <w:rPr>
                <w:rFonts w:ascii="Calibri"/>
                <w:spacing w:val="-10"/>
                <w:sz w:val="12"/>
              </w:rPr>
              <w:t> </w:t>
            </w:r>
            <w:r>
              <w:rPr>
                <w:rFonts w:ascii="Calibri"/>
                <w:sz w:val="12"/>
              </w:rPr>
              <w:t>intermediarios</w:t>
            </w:r>
            <w:r>
              <w:rPr>
                <w:rFonts w:ascii="Calibri"/>
                <w:w w:val="100"/>
                <w:sz w:val="12"/>
              </w:rPr>
              <w:t> </w:t>
            </w:r>
            <w:r>
              <w:rPr>
                <w:rFonts w:ascii="Calibri"/>
                <w:sz w:val="12"/>
              </w:rPr>
              <w:t>financieros</w:t>
            </w:r>
          </w:p>
        </w:tc>
        <w:tc>
          <w:tcPr>
            <w:tcW w:w="1094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58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</w:rPr>
              <w:t>Ver</w:t>
            </w:r>
            <w:r>
              <w:rPr>
                <w:rFonts w:ascii="Calibri" w:hAnsi="Calibri"/>
                <w:spacing w:val="-8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descripción</w:t>
            </w:r>
          </w:p>
        </w:tc>
        <w:tc>
          <w:tcPr>
            <w:tcW w:w="2830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76923B"/>
            </w:tcBorders>
          </w:tcPr>
          <w:p>
            <w:pPr>
              <w:pStyle w:val="TableParagraph"/>
              <w:spacing w:line="240" w:lineRule="auto" w:before="1"/>
              <w:ind w:left="57" w:right="329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</w:rPr>
              <w:t>Nombre del intermediario financiero con quien</w:t>
            </w:r>
            <w:r>
              <w:rPr>
                <w:rFonts w:ascii="Calibri" w:hAnsi="Calibri"/>
                <w:spacing w:val="-17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se</w:t>
            </w:r>
            <w:r>
              <w:rPr>
                <w:rFonts w:ascii="Calibri" w:hAnsi="Calibri"/>
                <w:w w:val="99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realizó el crédito registrado ante Finagro.</w:t>
            </w:r>
            <w:r>
              <w:rPr>
                <w:rFonts w:ascii="Calibri" w:hAnsi="Calibri"/>
                <w:spacing w:val="-13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Es</w:t>
            </w:r>
            <w:r>
              <w:rPr>
                <w:rFonts w:ascii="Calibri" w:hAnsi="Calibri"/>
                <w:w w:val="100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obligatorio</w:t>
            </w:r>
            <w:r>
              <w:rPr>
                <w:rFonts w:ascii="Calibri" w:hAnsi="Calibri"/>
                <w:spacing w:val="-4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si</w:t>
            </w:r>
            <w:r>
              <w:rPr>
                <w:rFonts w:ascii="Calibri" w:hAnsi="Calibri"/>
                <w:spacing w:val="-4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reporta</w:t>
            </w:r>
            <w:r>
              <w:rPr>
                <w:rFonts w:ascii="Calibri" w:hAnsi="Calibri"/>
                <w:spacing w:val="-5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crédito</w:t>
            </w:r>
            <w:r>
              <w:rPr>
                <w:rFonts w:ascii="Calibri" w:hAnsi="Calibri"/>
                <w:spacing w:val="-6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ante</w:t>
            </w:r>
            <w:r>
              <w:rPr>
                <w:rFonts w:ascii="Calibri" w:hAnsi="Calibri"/>
                <w:spacing w:val="-5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FINAGRO.</w:t>
            </w:r>
          </w:p>
        </w:tc>
      </w:tr>
      <w:tr>
        <w:trPr>
          <w:trHeight w:val="743" w:hRule="exact"/>
        </w:trPr>
        <w:tc>
          <w:tcPr>
            <w:tcW w:w="2462" w:type="dxa"/>
            <w:tcBorders>
              <w:top w:val="single" w:sz="4" w:space="0" w:color="76923B"/>
              <w:left w:val="single" w:sz="4" w:space="0" w:color="76923B"/>
              <w:bottom w:val="single" w:sz="4" w:space="0" w:color="76923B"/>
              <w:right w:val="single" w:sz="4" w:space="0" w:color="BEBEBE"/>
            </w:tcBorders>
            <w:shd w:val="clear" w:color="auto" w:fill="EBF0DE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71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LLAVE_DEL_CREDITO_OPERACION</w:t>
            </w:r>
            <w:r>
              <w:rPr>
                <w:rFonts w:ascii="Calibri"/>
                <w:sz w:val="12"/>
              </w:rPr>
            </w:r>
          </w:p>
        </w:tc>
        <w:tc>
          <w:tcPr>
            <w:tcW w:w="824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62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</w:rPr>
              <w:t>Numérico</w:t>
            </w:r>
          </w:p>
        </w:tc>
        <w:tc>
          <w:tcPr>
            <w:tcW w:w="732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right="14"/>
              <w:jc w:val="center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11</w:t>
            </w:r>
          </w:p>
        </w:tc>
        <w:tc>
          <w:tcPr>
            <w:tcW w:w="1918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/>
          </w:p>
        </w:tc>
        <w:tc>
          <w:tcPr>
            <w:tcW w:w="1094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58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</w:rPr>
              <w:t>Ver</w:t>
            </w:r>
            <w:r>
              <w:rPr>
                <w:rFonts w:ascii="Calibri" w:hAnsi="Calibri"/>
                <w:spacing w:val="-8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descripción</w:t>
            </w:r>
          </w:p>
        </w:tc>
        <w:tc>
          <w:tcPr>
            <w:tcW w:w="2830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76923B"/>
            </w:tcBorders>
          </w:tcPr>
          <w:p>
            <w:pPr>
              <w:pStyle w:val="TableParagraph"/>
              <w:spacing w:line="240" w:lineRule="auto" w:before="2"/>
              <w:ind w:left="57" w:right="101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</w:rPr>
              <w:t>Código que identifica la operación, deberá coincidir</w:t>
            </w:r>
            <w:r>
              <w:rPr>
                <w:rFonts w:ascii="Calibri" w:hAnsi="Calibri"/>
                <w:spacing w:val="-17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a</w:t>
            </w:r>
            <w:r>
              <w:rPr>
                <w:rFonts w:ascii="Calibri" w:hAnsi="Calibri"/>
                <w:sz w:val="12"/>
              </w:rPr>
              <w:t> cabalidad con la información de la base de datos</w:t>
            </w:r>
            <w:r>
              <w:rPr>
                <w:rFonts w:ascii="Calibri" w:hAnsi="Calibri"/>
                <w:spacing w:val="-12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de</w:t>
            </w:r>
            <w:r>
              <w:rPr>
                <w:rFonts w:ascii="Calibri" w:hAnsi="Calibri"/>
                <w:w w:val="99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crédito</w:t>
            </w:r>
            <w:r>
              <w:rPr>
                <w:rFonts w:ascii="Calibri" w:hAnsi="Calibri"/>
                <w:spacing w:val="-2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de</w:t>
            </w:r>
            <w:r>
              <w:rPr>
                <w:rFonts w:ascii="Calibri" w:hAnsi="Calibri"/>
                <w:spacing w:val="-3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FINAGRO</w:t>
            </w:r>
            <w:r>
              <w:rPr>
                <w:rFonts w:ascii="Calibri" w:hAnsi="Calibri"/>
                <w:spacing w:val="-4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para</w:t>
            </w:r>
            <w:r>
              <w:rPr>
                <w:rFonts w:ascii="Calibri" w:hAnsi="Calibri"/>
                <w:spacing w:val="-3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que</w:t>
            </w:r>
            <w:r>
              <w:rPr>
                <w:rFonts w:ascii="Calibri" w:hAnsi="Calibri"/>
                <w:spacing w:val="-1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el</w:t>
            </w:r>
            <w:r>
              <w:rPr>
                <w:rFonts w:ascii="Calibri" w:hAnsi="Calibri"/>
                <w:spacing w:val="-4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ISA</w:t>
            </w:r>
            <w:r>
              <w:rPr>
                <w:rFonts w:ascii="Calibri" w:hAnsi="Calibri"/>
                <w:spacing w:val="-3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sea</w:t>
            </w:r>
            <w:r>
              <w:rPr>
                <w:rFonts w:ascii="Calibri" w:hAnsi="Calibri"/>
                <w:spacing w:val="-3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otorgado.</w:t>
            </w:r>
            <w:r>
              <w:rPr>
                <w:rFonts w:ascii="Calibri" w:hAnsi="Calibri"/>
                <w:spacing w:val="-2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Este</w:t>
            </w:r>
            <w:r>
              <w:rPr>
                <w:rFonts w:ascii="Calibri" w:hAnsi="Calibri"/>
                <w:w w:val="99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número consta de 11 dígitos. Es obligatorio si</w:t>
            </w:r>
            <w:r>
              <w:rPr>
                <w:rFonts w:ascii="Calibri" w:hAnsi="Calibri"/>
                <w:spacing w:val="-17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reporta</w:t>
            </w:r>
            <w:r>
              <w:rPr>
                <w:rFonts w:ascii="Calibri" w:hAnsi="Calibri"/>
                <w:sz w:val="12"/>
              </w:rPr>
              <w:t> crédito ante</w:t>
            </w:r>
            <w:r>
              <w:rPr>
                <w:rFonts w:ascii="Calibri" w:hAnsi="Calibri"/>
                <w:spacing w:val="-10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FINAGRO.</w:t>
            </w:r>
          </w:p>
        </w:tc>
      </w:tr>
      <w:tr>
        <w:trPr>
          <w:trHeight w:val="742" w:hRule="exact"/>
        </w:trPr>
        <w:tc>
          <w:tcPr>
            <w:tcW w:w="2462" w:type="dxa"/>
            <w:tcBorders>
              <w:top w:val="single" w:sz="4" w:space="0" w:color="76923B"/>
              <w:left w:val="single" w:sz="4" w:space="0" w:color="76923B"/>
              <w:bottom w:val="single" w:sz="4" w:space="0" w:color="76923B"/>
              <w:right w:val="single" w:sz="4" w:space="0" w:color="BEBEBE"/>
            </w:tcBorders>
            <w:shd w:val="clear" w:color="auto" w:fill="EBF0DE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525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LLAVE_DEL_CREDITO_LINEA</w:t>
            </w:r>
            <w:r>
              <w:rPr>
                <w:rFonts w:ascii="Calibri"/>
                <w:sz w:val="12"/>
              </w:rPr>
            </w:r>
          </w:p>
        </w:tc>
        <w:tc>
          <w:tcPr>
            <w:tcW w:w="824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62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</w:rPr>
              <w:t>Numérico</w:t>
            </w:r>
          </w:p>
        </w:tc>
        <w:tc>
          <w:tcPr>
            <w:tcW w:w="732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right="11"/>
              <w:jc w:val="center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w w:val="99"/>
                <w:sz w:val="12"/>
              </w:rPr>
              <w:t>4</w:t>
            </w:r>
            <w:r>
              <w:rPr>
                <w:rFonts w:ascii="Calibri"/>
                <w:sz w:val="12"/>
              </w:rPr>
            </w:r>
          </w:p>
        </w:tc>
        <w:tc>
          <w:tcPr>
            <w:tcW w:w="1918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/>
          </w:p>
        </w:tc>
        <w:tc>
          <w:tcPr>
            <w:tcW w:w="1094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58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</w:rPr>
              <w:t>Ver</w:t>
            </w:r>
            <w:r>
              <w:rPr>
                <w:rFonts w:ascii="Calibri" w:hAnsi="Calibri"/>
                <w:spacing w:val="-8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descripción</w:t>
            </w:r>
          </w:p>
        </w:tc>
        <w:tc>
          <w:tcPr>
            <w:tcW w:w="2830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76923B"/>
            </w:tcBorders>
          </w:tcPr>
          <w:p>
            <w:pPr>
              <w:pStyle w:val="TableParagraph"/>
              <w:spacing w:line="240" w:lineRule="auto" w:before="1"/>
              <w:ind w:left="57" w:right="101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</w:rPr>
              <w:t>Código que identifica la línea, deberá coincidir</w:t>
            </w:r>
            <w:r>
              <w:rPr>
                <w:rFonts w:ascii="Calibri" w:hAnsi="Calibri"/>
                <w:spacing w:val="-10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a</w:t>
            </w:r>
            <w:r>
              <w:rPr>
                <w:rFonts w:ascii="Calibri" w:hAnsi="Calibri"/>
                <w:sz w:val="12"/>
              </w:rPr>
              <w:t> cabalidad con la información de la base de datos</w:t>
            </w:r>
            <w:r>
              <w:rPr>
                <w:rFonts w:ascii="Calibri" w:hAnsi="Calibri"/>
                <w:spacing w:val="-12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de</w:t>
            </w:r>
            <w:r>
              <w:rPr>
                <w:rFonts w:ascii="Calibri" w:hAnsi="Calibri"/>
                <w:w w:val="99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crédito</w:t>
            </w:r>
            <w:r>
              <w:rPr>
                <w:rFonts w:ascii="Calibri" w:hAnsi="Calibri"/>
                <w:spacing w:val="-2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de</w:t>
            </w:r>
            <w:r>
              <w:rPr>
                <w:rFonts w:ascii="Calibri" w:hAnsi="Calibri"/>
                <w:spacing w:val="-3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FINAGRO</w:t>
            </w:r>
            <w:r>
              <w:rPr>
                <w:rFonts w:ascii="Calibri" w:hAnsi="Calibri"/>
                <w:spacing w:val="-4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para</w:t>
            </w:r>
            <w:r>
              <w:rPr>
                <w:rFonts w:ascii="Calibri" w:hAnsi="Calibri"/>
                <w:spacing w:val="-3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que</w:t>
            </w:r>
            <w:r>
              <w:rPr>
                <w:rFonts w:ascii="Calibri" w:hAnsi="Calibri"/>
                <w:spacing w:val="-1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el</w:t>
            </w:r>
            <w:r>
              <w:rPr>
                <w:rFonts w:ascii="Calibri" w:hAnsi="Calibri"/>
                <w:spacing w:val="-4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ISA</w:t>
            </w:r>
            <w:r>
              <w:rPr>
                <w:rFonts w:ascii="Calibri" w:hAnsi="Calibri"/>
                <w:spacing w:val="-3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sea</w:t>
            </w:r>
            <w:r>
              <w:rPr>
                <w:rFonts w:ascii="Calibri" w:hAnsi="Calibri"/>
                <w:spacing w:val="-3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otorgado.</w:t>
            </w:r>
            <w:r>
              <w:rPr>
                <w:rFonts w:ascii="Calibri" w:hAnsi="Calibri"/>
                <w:spacing w:val="-2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Este</w:t>
            </w:r>
            <w:r>
              <w:rPr>
                <w:rFonts w:ascii="Calibri" w:hAnsi="Calibri"/>
                <w:w w:val="99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número consta de 4 dígitos. Es obligatorio si</w:t>
            </w:r>
            <w:r>
              <w:rPr>
                <w:rFonts w:ascii="Calibri" w:hAnsi="Calibri"/>
                <w:spacing w:val="-16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reporta</w:t>
            </w:r>
            <w:r>
              <w:rPr>
                <w:rFonts w:ascii="Calibri" w:hAnsi="Calibri"/>
                <w:sz w:val="12"/>
              </w:rPr>
              <w:t> crédito ante</w:t>
            </w:r>
            <w:r>
              <w:rPr>
                <w:rFonts w:ascii="Calibri" w:hAnsi="Calibri"/>
                <w:spacing w:val="-10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FINAGRO.</w:t>
            </w:r>
          </w:p>
        </w:tc>
      </w:tr>
      <w:tr>
        <w:trPr>
          <w:trHeight w:val="743" w:hRule="exact"/>
        </w:trPr>
        <w:tc>
          <w:tcPr>
            <w:tcW w:w="2462" w:type="dxa"/>
            <w:tcBorders>
              <w:top w:val="single" w:sz="4" w:space="0" w:color="76923B"/>
              <w:left w:val="single" w:sz="4" w:space="0" w:color="76923B"/>
              <w:bottom w:val="single" w:sz="4" w:space="0" w:color="76923B"/>
              <w:right w:val="single" w:sz="4" w:space="0" w:color="BEBEBE"/>
            </w:tcBorders>
            <w:shd w:val="clear" w:color="auto" w:fill="EBF0DE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10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LLAVE_DEL_CREDITO_SUCURSAL</w:t>
            </w:r>
            <w:r>
              <w:rPr>
                <w:rFonts w:ascii="Calibri"/>
                <w:sz w:val="12"/>
              </w:rPr>
            </w:r>
          </w:p>
        </w:tc>
        <w:tc>
          <w:tcPr>
            <w:tcW w:w="824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62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</w:rPr>
              <w:t>Numérico</w:t>
            </w:r>
          </w:p>
        </w:tc>
        <w:tc>
          <w:tcPr>
            <w:tcW w:w="732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right="11"/>
              <w:jc w:val="center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w w:val="99"/>
                <w:sz w:val="12"/>
              </w:rPr>
              <w:t>3</w:t>
            </w:r>
            <w:r>
              <w:rPr>
                <w:rFonts w:ascii="Calibri"/>
                <w:sz w:val="12"/>
              </w:rPr>
            </w:r>
          </w:p>
        </w:tc>
        <w:tc>
          <w:tcPr>
            <w:tcW w:w="1918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/>
          </w:p>
        </w:tc>
        <w:tc>
          <w:tcPr>
            <w:tcW w:w="1094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58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</w:rPr>
              <w:t>Ver</w:t>
            </w:r>
            <w:r>
              <w:rPr>
                <w:rFonts w:ascii="Calibri" w:hAnsi="Calibri"/>
                <w:spacing w:val="-8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descripción</w:t>
            </w:r>
          </w:p>
        </w:tc>
        <w:tc>
          <w:tcPr>
            <w:tcW w:w="2830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76923B"/>
            </w:tcBorders>
          </w:tcPr>
          <w:p>
            <w:pPr>
              <w:pStyle w:val="TableParagraph"/>
              <w:spacing w:line="240" w:lineRule="auto" w:before="1"/>
              <w:ind w:left="57" w:right="101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</w:rPr>
              <w:t>Código que identifica la sucursal, deberá coincidir</w:t>
            </w:r>
            <w:r>
              <w:rPr>
                <w:rFonts w:ascii="Calibri" w:hAnsi="Calibri"/>
                <w:spacing w:val="-14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a</w:t>
            </w:r>
            <w:r>
              <w:rPr>
                <w:rFonts w:ascii="Calibri" w:hAnsi="Calibri"/>
                <w:sz w:val="12"/>
              </w:rPr>
              <w:t> cabalidad con la información de la base de datos</w:t>
            </w:r>
            <w:r>
              <w:rPr>
                <w:rFonts w:ascii="Calibri" w:hAnsi="Calibri"/>
                <w:spacing w:val="-12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de</w:t>
            </w:r>
            <w:r>
              <w:rPr>
                <w:rFonts w:ascii="Calibri" w:hAnsi="Calibri"/>
                <w:w w:val="99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crédito</w:t>
            </w:r>
            <w:r>
              <w:rPr>
                <w:rFonts w:ascii="Calibri" w:hAnsi="Calibri"/>
                <w:spacing w:val="-2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de</w:t>
            </w:r>
            <w:r>
              <w:rPr>
                <w:rFonts w:ascii="Calibri" w:hAnsi="Calibri"/>
                <w:spacing w:val="-3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FINAGRO</w:t>
            </w:r>
            <w:r>
              <w:rPr>
                <w:rFonts w:ascii="Calibri" w:hAnsi="Calibri"/>
                <w:spacing w:val="-4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para</w:t>
            </w:r>
            <w:r>
              <w:rPr>
                <w:rFonts w:ascii="Calibri" w:hAnsi="Calibri"/>
                <w:spacing w:val="-3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que</w:t>
            </w:r>
            <w:r>
              <w:rPr>
                <w:rFonts w:ascii="Calibri" w:hAnsi="Calibri"/>
                <w:spacing w:val="-1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el</w:t>
            </w:r>
            <w:r>
              <w:rPr>
                <w:rFonts w:ascii="Calibri" w:hAnsi="Calibri"/>
                <w:spacing w:val="-4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ISA</w:t>
            </w:r>
            <w:r>
              <w:rPr>
                <w:rFonts w:ascii="Calibri" w:hAnsi="Calibri"/>
                <w:spacing w:val="-3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sea</w:t>
            </w:r>
            <w:r>
              <w:rPr>
                <w:rFonts w:ascii="Calibri" w:hAnsi="Calibri"/>
                <w:spacing w:val="-3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otorgado.</w:t>
            </w:r>
            <w:r>
              <w:rPr>
                <w:rFonts w:ascii="Calibri" w:hAnsi="Calibri"/>
                <w:spacing w:val="-2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Este</w:t>
            </w:r>
            <w:r>
              <w:rPr>
                <w:rFonts w:ascii="Calibri" w:hAnsi="Calibri"/>
                <w:w w:val="99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número consta de 3 dígitos. Es obligatorio si</w:t>
            </w:r>
            <w:r>
              <w:rPr>
                <w:rFonts w:ascii="Calibri" w:hAnsi="Calibri"/>
                <w:spacing w:val="-14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reporta</w:t>
            </w:r>
            <w:r>
              <w:rPr>
                <w:rFonts w:ascii="Calibri" w:hAnsi="Calibri"/>
                <w:sz w:val="12"/>
              </w:rPr>
              <w:t> crédito ante</w:t>
            </w:r>
            <w:r>
              <w:rPr>
                <w:rFonts w:ascii="Calibri" w:hAnsi="Calibri"/>
                <w:spacing w:val="-9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FINAGRO.</w:t>
            </w:r>
          </w:p>
        </w:tc>
      </w:tr>
      <w:tr>
        <w:trPr>
          <w:trHeight w:val="450" w:hRule="exact"/>
        </w:trPr>
        <w:tc>
          <w:tcPr>
            <w:tcW w:w="2462" w:type="dxa"/>
            <w:tcBorders>
              <w:top w:val="single" w:sz="4" w:space="0" w:color="76923B"/>
              <w:left w:val="single" w:sz="4" w:space="0" w:color="76923B"/>
              <w:bottom w:val="single" w:sz="4" w:space="0" w:color="76923B"/>
              <w:right w:val="single" w:sz="4" w:space="0" w:color="BEBEBE"/>
            </w:tcBorders>
            <w:shd w:val="clear" w:color="auto" w:fill="EBF0DE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662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TIPO_DE_PRODUCTOR</w:t>
            </w:r>
            <w:r>
              <w:rPr>
                <w:rFonts w:ascii="Calibri"/>
                <w:sz w:val="12"/>
              </w:rPr>
            </w:r>
          </w:p>
        </w:tc>
        <w:tc>
          <w:tcPr>
            <w:tcW w:w="824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62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</w:rPr>
              <w:t>Numérico</w:t>
            </w:r>
          </w:p>
        </w:tc>
        <w:tc>
          <w:tcPr>
            <w:tcW w:w="732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11"/>
              <w:jc w:val="center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w w:val="99"/>
                <w:sz w:val="12"/>
              </w:rPr>
              <w:t>1</w:t>
            </w:r>
            <w:r>
              <w:rPr>
                <w:rFonts w:ascii="Calibri"/>
                <w:sz w:val="12"/>
              </w:rPr>
            </w:r>
          </w:p>
        </w:tc>
        <w:tc>
          <w:tcPr>
            <w:tcW w:w="1918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 w:before="2"/>
              <w:ind w:right="16"/>
              <w:jc w:val="center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</w:rPr>
              <w:t>1 =</w:t>
            </w:r>
            <w:r>
              <w:rPr>
                <w:rFonts w:ascii="Calibri" w:hAnsi="Calibri"/>
                <w:spacing w:val="-4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Pequeño</w:t>
            </w:r>
          </w:p>
          <w:p>
            <w:pPr>
              <w:pStyle w:val="TableParagraph"/>
              <w:spacing w:line="240" w:lineRule="auto"/>
              <w:ind w:right="14"/>
              <w:jc w:val="center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2 =</w:t>
            </w:r>
            <w:r>
              <w:rPr>
                <w:rFonts w:ascii="Calibri"/>
                <w:spacing w:val="-5"/>
                <w:sz w:val="12"/>
              </w:rPr>
              <w:t> </w:t>
            </w:r>
            <w:r>
              <w:rPr>
                <w:rFonts w:ascii="Calibri"/>
                <w:sz w:val="12"/>
              </w:rPr>
              <w:t>Mediano</w:t>
            </w:r>
          </w:p>
          <w:p>
            <w:pPr>
              <w:pStyle w:val="TableParagraph"/>
              <w:spacing w:line="145" w:lineRule="exact"/>
              <w:ind w:right="15"/>
              <w:jc w:val="center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3 =</w:t>
            </w:r>
            <w:r>
              <w:rPr>
                <w:rFonts w:ascii="Calibri"/>
                <w:spacing w:val="-7"/>
                <w:sz w:val="12"/>
              </w:rPr>
              <w:t> </w:t>
            </w:r>
            <w:r>
              <w:rPr>
                <w:rFonts w:ascii="Calibri"/>
                <w:sz w:val="12"/>
              </w:rPr>
              <w:t>Grande</w:t>
            </w:r>
          </w:p>
        </w:tc>
        <w:tc>
          <w:tcPr>
            <w:tcW w:w="1094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11"/>
              <w:jc w:val="center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</w:rPr>
              <w:t>Sí</w:t>
            </w:r>
          </w:p>
        </w:tc>
        <w:tc>
          <w:tcPr>
            <w:tcW w:w="2830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76923B"/>
            </w:tcBorders>
          </w:tcPr>
          <w:p>
            <w:pPr>
              <w:pStyle w:val="TableParagraph"/>
              <w:spacing w:line="240" w:lineRule="auto" w:before="2"/>
              <w:ind w:left="57" w:right="91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Identifica el tipo de productor que se reporta en</w:t>
            </w:r>
            <w:r>
              <w:rPr>
                <w:rFonts w:ascii="Calibri"/>
                <w:spacing w:val="-14"/>
                <w:sz w:val="12"/>
              </w:rPr>
              <w:t> </w:t>
            </w:r>
            <w:r>
              <w:rPr>
                <w:rFonts w:ascii="Calibri"/>
                <w:sz w:val="12"/>
              </w:rPr>
              <w:t>la</w:t>
            </w:r>
            <w:r>
              <w:rPr>
                <w:rFonts w:ascii="Calibri"/>
                <w:sz w:val="12"/>
              </w:rPr>
              <w:t> consulta</w:t>
            </w:r>
            <w:r>
              <w:rPr>
                <w:rFonts w:ascii="Calibri"/>
                <w:spacing w:val="-3"/>
                <w:sz w:val="12"/>
              </w:rPr>
              <w:t> </w:t>
            </w:r>
            <w:r>
              <w:rPr>
                <w:rFonts w:ascii="Calibri"/>
                <w:sz w:val="12"/>
              </w:rPr>
              <w:t>del</w:t>
            </w:r>
            <w:r>
              <w:rPr>
                <w:rFonts w:ascii="Calibri"/>
                <w:spacing w:val="-4"/>
                <w:sz w:val="12"/>
              </w:rPr>
              <w:t> </w:t>
            </w:r>
            <w:r>
              <w:rPr>
                <w:rFonts w:ascii="Calibri"/>
                <w:sz w:val="12"/>
              </w:rPr>
              <w:t>Aplicativo.</w:t>
            </w:r>
            <w:r>
              <w:rPr>
                <w:rFonts w:ascii="Calibri"/>
                <w:spacing w:val="-2"/>
                <w:sz w:val="12"/>
              </w:rPr>
              <w:t> </w:t>
            </w:r>
            <w:r>
              <w:rPr>
                <w:rFonts w:ascii="Calibri"/>
                <w:sz w:val="12"/>
              </w:rPr>
              <w:t>De</w:t>
            </w:r>
            <w:r>
              <w:rPr>
                <w:rFonts w:ascii="Calibri"/>
                <w:spacing w:val="-3"/>
                <w:sz w:val="12"/>
              </w:rPr>
              <w:t> </w:t>
            </w:r>
            <w:r>
              <w:rPr>
                <w:rFonts w:ascii="Calibri"/>
                <w:sz w:val="12"/>
              </w:rPr>
              <w:t>no</w:t>
            </w:r>
            <w:r>
              <w:rPr>
                <w:rFonts w:ascii="Calibri"/>
                <w:spacing w:val="-4"/>
                <w:sz w:val="12"/>
              </w:rPr>
              <w:t> </w:t>
            </w:r>
            <w:r>
              <w:rPr>
                <w:rFonts w:ascii="Calibri"/>
                <w:sz w:val="12"/>
              </w:rPr>
              <w:t>aparece</w:t>
            </w:r>
            <w:r>
              <w:rPr>
                <w:rFonts w:ascii="Calibri"/>
                <w:spacing w:val="-3"/>
                <w:sz w:val="12"/>
              </w:rPr>
              <w:t> </w:t>
            </w:r>
            <w:r>
              <w:rPr>
                <w:rFonts w:ascii="Calibri"/>
                <w:sz w:val="12"/>
              </w:rPr>
              <w:t>en</w:t>
            </w:r>
            <w:r>
              <w:rPr>
                <w:rFonts w:ascii="Calibri"/>
                <w:spacing w:val="-1"/>
                <w:sz w:val="12"/>
              </w:rPr>
              <w:t> </w:t>
            </w:r>
            <w:r>
              <w:rPr>
                <w:rFonts w:ascii="Calibri"/>
                <w:sz w:val="12"/>
              </w:rPr>
              <w:t>la</w:t>
            </w:r>
            <w:r>
              <w:rPr>
                <w:rFonts w:ascii="Calibri"/>
                <w:spacing w:val="-3"/>
                <w:sz w:val="12"/>
              </w:rPr>
              <w:t> </w:t>
            </w:r>
            <w:r>
              <w:rPr>
                <w:rFonts w:ascii="Calibri"/>
                <w:sz w:val="12"/>
              </w:rPr>
              <w:t>consulta</w:t>
            </w:r>
            <w:r>
              <w:rPr>
                <w:rFonts w:ascii="Calibri"/>
                <w:spacing w:val="-3"/>
                <w:sz w:val="12"/>
              </w:rPr>
              <w:t> </w:t>
            </w:r>
            <w:r>
              <w:rPr>
                <w:rFonts w:ascii="Calibri"/>
                <w:sz w:val="12"/>
              </w:rPr>
              <w:t>la</w:t>
            </w:r>
            <w:r>
              <w:rPr>
                <w:rFonts w:ascii="Calibri"/>
                <w:sz w:val="12"/>
              </w:rPr>
              <w:t> aseguradora lo</w:t>
            </w:r>
            <w:r>
              <w:rPr>
                <w:rFonts w:ascii="Calibri"/>
                <w:spacing w:val="-11"/>
                <w:sz w:val="12"/>
              </w:rPr>
              <w:t> </w:t>
            </w:r>
            <w:r>
              <w:rPr>
                <w:rFonts w:ascii="Calibri"/>
                <w:sz w:val="12"/>
              </w:rPr>
              <w:t>certifica.</w:t>
            </w:r>
          </w:p>
        </w:tc>
      </w:tr>
      <w:tr>
        <w:trPr>
          <w:trHeight w:val="595" w:hRule="exact"/>
        </w:trPr>
        <w:tc>
          <w:tcPr>
            <w:tcW w:w="2462" w:type="dxa"/>
            <w:tcBorders>
              <w:top w:val="single" w:sz="4" w:space="0" w:color="76923B"/>
              <w:left w:val="single" w:sz="4" w:space="0" w:color="76923B"/>
              <w:bottom w:val="single" w:sz="4" w:space="0" w:color="76923B"/>
              <w:right w:val="single" w:sz="4" w:space="0" w:color="BEBEBE"/>
            </w:tcBorders>
            <w:shd w:val="clear" w:color="auto" w:fill="EBF0DE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81"/>
              <w:ind w:left="633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PORCENTAJE_SUBSIDIO</w:t>
            </w:r>
            <w:r>
              <w:rPr>
                <w:rFonts w:ascii="Calibri"/>
                <w:sz w:val="12"/>
              </w:rPr>
            </w:r>
          </w:p>
        </w:tc>
        <w:tc>
          <w:tcPr>
            <w:tcW w:w="824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81"/>
              <w:ind w:left="162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</w:rPr>
              <w:t>Numérico</w:t>
            </w:r>
          </w:p>
        </w:tc>
        <w:tc>
          <w:tcPr>
            <w:tcW w:w="732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81"/>
              <w:ind w:right="11"/>
              <w:jc w:val="center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w w:val="99"/>
                <w:sz w:val="12"/>
              </w:rPr>
              <w:t>2</w:t>
            </w:r>
            <w:r>
              <w:rPr>
                <w:rFonts w:ascii="Calibri"/>
                <w:sz w:val="12"/>
              </w:rPr>
            </w:r>
          </w:p>
        </w:tc>
        <w:tc>
          <w:tcPr>
            <w:tcW w:w="1918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81"/>
              <w:ind w:left="398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</w:rPr>
              <w:t>2 dígitos sin</w:t>
            </w:r>
            <w:r>
              <w:rPr>
                <w:rFonts w:ascii="Calibri" w:hAnsi="Calibri"/>
                <w:spacing w:val="-10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decimales</w:t>
            </w:r>
          </w:p>
        </w:tc>
        <w:tc>
          <w:tcPr>
            <w:tcW w:w="1094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81"/>
              <w:ind w:right="11"/>
              <w:jc w:val="center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</w:rPr>
              <w:t>Sí</w:t>
            </w:r>
          </w:p>
        </w:tc>
        <w:tc>
          <w:tcPr>
            <w:tcW w:w="2830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76923B"/>
            </w:tcBorders>
          </w:tcPr>
          <w:p>
            <w:pPr>
              <w:pStyle w:val="TableParagraph"/>
              <w:spacing w:line="240" w:lineRule="auto" w:before="1"/>
              <w:ind w:left="57" w:right="15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</w:rPr>
              <w:t>Porcentaje</w:t>
            </w:r>
            <w:r>
              <w:rPr>
                <w:rFonts w:ascii="Calibri" w:hAnsi="Calibri"/>
                <w:spacing w:val="-4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de</w:t>
            </w:r>
            <w:r>
              <w:rPr>
                <w:rFonts w:ascii="Calibri" w:hAnsi="Calibri"/>
                <w:spacing w:val="-4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subsidio</w:t>
            </w:r>
            <w:r>
              <w:rPr>
                <w:rFonts w:ascii="Calibri" w:hAnsi="Calibri"/>
                <w:spacing w:val="-3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sobre</w:t>
            </w:r>
            <w:r>
              <w:rPr>
                <w:rFonts w:ascii="Calibri" w:hAnsi="Calibri"/>
                <w:spacing w:val="-2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la</w:t>
            </w:r>
            <w:r>
              <w:rPr>
                <w:rFonts w:ascii="Calibri" w:hAnsi="Calibri"/>
                <w:spacing w:val="-2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prima</w:t>
            </w:r>
            <w:r>
              <w:rPr>
                <w:rFonts w:ascii="Calibri" w:hAnsi="Calibri"/>
                <w:spacing w:val="-4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establecido</w:t>
            </w:r>
            <w:r>
              <w:rPr>
                <w:rFonts w:ascii="Calibri" w:hAnsi="Calibri"/>
                <w:spacing w:val="-3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por</w:t>
            </w:r>
            <w:r>
              <w:rPr>
                <w:rFonts w:ascii="Calibri" w:hAnsi="Calibri"/>
                <w:w w:val="99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la CNCA para seguro. Según el tipo de</w:t>
            </w:r>
            <w:r>
              <w:rPr>
                <w:rFonts w:ascii="Calibri" w:hAnsi="Calibri"/>
                <w:spacing w:val="-13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productor,</w:t>
            </w:r>
            <w:r>
              <w:rPr>
                <w:rFonts w:ascii="Calibri" w:hAnsi="Calibri"/>
                <w:w w:val="99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existencia del crédito en condiciones FINAGRO y</w:t>
            </w:r>
            <w:r>
              <w:rPr>
                <w:rFonts w:ascii="Calibri" w:hAnsi="Calibri"/>
                <w:spacing w:val="-17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lista</w:t>
            </w:r>
            <w:r>
              <w:rPr>
                <w:rFonts w:ascii="Calibri" w:hAnsi="Calibri"/>
                <w:sz w:val="12"/>
              </w:rPr>
              <w:t> de</w:t>
            </w:r>
            <w:r>
              <w:rPr>
                <w:rFonts w:ascii="Calibri" w:hAnsi="Calibri"/>
                <w:spacing w:val="-5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los</w:t>
            </w:r>
            <w:r>
              <w:rPr>
                <w:rFonts w:ascii="Calibri" w:hAnsi="Calibri"/>
                <w:spacing w:val="-4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productos</w:t>
            </w:r>
            <w:r>
              <w:rPr>
                <w:rFonts w:ascii="Calibri" w:hAnsi="Calibri"/>
                <w:spacing w:val="-4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promisorios</w:t>
            </w:r>
            <w:r>
              <w:rPr>
                <w:rFonts w:ascii="Calibri" w:hAnsi="Calibri"/>
                <w:spacing w:val="-4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de</w:t>
            </w:r>
            <w:r>
              <w:rPr>
                <w:rFonts w:ascii="Calibri" w:hAnsi="Calibri"/>
                <w:spacing w:val="-5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exportación.</w:t>
            </w:r>
          </w:p>
        </w:tc>
      </w:tr>
      <w:tr>
        <w:trPr>
          <w:trHeight w:val="596" w:hRule="exact"/>
        </w:trPr>
        <w:tc>
          <w:tcPr>
            <w:tcW w:w="2462" w:type="dxa"/>
            <w:tcBorders>
              <w:top w:val="single" w:sz="4" w:space="0" w:color="76923B"/>
              <w:left w:val="single" w:sz="4" w:space="0" w:color="76923B"/>
              <w:bottom w:val="single" w:sz="4" w:space="0" w:color="76923B"/>
              <w:right w:val="single" w:sz="4" w:space="0" w:color="BEBEBE"/>
            </w:tcBorders>
            <w:shd w:val="clear" w:color="auto" w:fill="EBF0DE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83"/>
              <w:ind w:left="784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VALOR_SUBSIDIO</w:t>
            </w:r>
            <w:r>
              <w:rPr>
                <w:rFonts w:ascii="Calibri"/>
                <w:sz w:val="12"/>
              </w:rPr>
            </w:r>
          </w:p>
        </w:tc>
        <w:tc>
          <w:tcPr>
            <w:tcW w:w="824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83"/>
              <w:ind w:left="162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</w:rPr>
              <w:t>Numérico</w:t>
            </w:r>
          </w:p>
        </w:tc>
        <w:tc>
          <w:tcPr>
            <w:tcW w:w="732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83"/>
              <w:ind w:right="14"/>
              <w:jc w:val="center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15</w:t>
            </w:r>
          </w:p>
        </w:tc>
        <w:tc>
          <w:tcPr>
            <w:tcW w:w="1918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83"/>
              <w:ind w:left="372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</w:rPr>
              <w:t>15 dígitos (2</w:t>
            </w:r>
            <w:r>
              <w:rPr>
                <w:rFonts w:ascii="Calibri" w:hAnsi="Calibri"/>
                <w:spacing w:val="-9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decimales)</w:t>
            </w:r>
          </w:p>
        </w:tc>
        <w:tc>
          <w:tcPr>
            <w:tcW w:w="1094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83"/>
              <w:ind w:right="11"/>
              <w:jc w:val="center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</w:rPr>
              <w:t>Sí</w:t>
            </w:r>
          </w:p>
        </w:tc>
        <w:tc>
          <w:tcPr>
            <w:tcW w:w="2830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76923B"/>
            </w:tcBorders>
          </w:tcPr>
          <w:p>
            <w:pPr>
              <w:pStyle w:val="TableParagraph"/>
              <w:spacing w:line="240" w:lineRule="auto" w:before="1"/>
              <w:ind w:left="57" w:right="159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</w:rPr>
              <w:t>Corresponde</w:t>
            </w:r>
            <w:r>
              <w:rPr>
                <w:rFonts w:ascii="Calibri" w:hAnsi="Calibri"/>
                <w:spacing w:val="-3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al</w:t>
            </w:r>
            <w:r>
              <w:rPr>
                <w:rFonts w:ascii="Calibri" w:hAnsi="Calibri"/>
                <w:spacing w:val="-4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valor</w:t>
            </w:r>
            <w:r>
              <w:rPr>
                <w:rFonts w:ascii="Calibri" w:hAnsi="Calibri"/>
                <w:spacing w:val="-2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del</w:t>
            </w:r>
            <w:r>
              <w:rPr>
                <w:rFonts w:ascii="Calibri" w:hAnsi="Calibri"/>
                <w:spacing w:val="-4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subsidio</w:t>
            </w:r>
            <w:r>
              <w:rPr>
                <w:rFonts w:ascii="Calibri" w:hAnsi="Calibri"/>
                <w:spacing w:val="-4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otorgado</w:t>
            </w:r>
            <w:r>
              <w:rPr>
                <w:rFonts w:ascii="Calibri" w:hAnsi="Calibri"/>
                <w:spacing w:val="-4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a</w:t>
            </w:r>
            <w:r>
              <w:rPr>
                <w:rFonts w:ascii="Calibri" w:hAnsi="Calibri"/>
                <w:spacing w:val="-1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la</w:t>
            </w:r>
            <w:r>
              <w:rPr>
                <w:rFonts w:ascii="Calibri" w:hAnsi="Calibri"/>
                <w:spacing w:val="-1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póliza</w:t>
            </w:r>
            <w:r>
              <w:rPr>
                <w:rFonts w:ascii="Calibri" w:hAnsi="Calibri"/>
                <w:w w:val="100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de seguro agropecuario, de acuerdo con</w:t>
            </w:r>
            <w:r>
              <w:rPr>
                <w:rFonts w:ascii="Calibri" w:hAnsi="Calibri"/>
                <w:spacing w:val="-9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los</w:t>
            </w:r>
            <w:r>
              <w:rPr>
                <w:rFonts w:ascii="Calibri" w:hAnsi="Calibri"/>
                <w:w w:val="100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porcentajes de subsidio determinados por la</w:t>
            </w:r>
            <w:r>
              <w:rPr>
                <w:rFonts w:ascii="Calibri" w:hAnsi="Calibri"/>
                <w:spacing w:val="-10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CNCA</w:t>
            </w:r>
            <w:r>
              <w:rPr>
                <w:rFonts w:ascii="Calibri" w:hAnsi="Calibri"/>
                <w:w w:val="99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para</w:t>
            </w:r>
            <w:r>
              <w:rPr>
                <w:rFonts w:ascii="Calibri" w:hAnsi="Calibri"/>
                <w:spacing w:val="-6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seguro.</w:t>
            </w:r>
          </w:p>
        </w:tc>
      </w:tr>
      <w:tr>
        <w:trPr>
          <w:trHeight w:val="304" w:hRule="exact"/>
        </w:trPr>
        <w:tc>
          <w:tcPr>
            <w:tcW w:w="2462" w:type="dxa"/>
            <w:tcBorders>
              <w:top w:val="single" w:sz="4" w:space="0" w:color="76923B"/>
              <w:left w:val="single" w:sz="4" w:space="0" w:color="76923B"/>
              <w:bottom w:val="single" w:sz="4" w:space="0" w:color="76923B"/>
              <w:right w:val="single" w:sz="4" w:space="0" w:color="BEBEBE"/>
            </w:tcBorders>
            <w:shd w:val="clear" w:color="auto" w:fill="EBF0DE"/>
          </w:tcPr>
          <w:p>
            <w:pPr>
              <w:pStyle w:val="TableParagraph"/>
              <w:spacing w:line="240" w:lineRule="auto" w:before="74"/>
              <w:ind w:left="698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FECHA_GENERACION</w:t>
            </w:r>
            <w:r>
              <w:rPr>
                <w:rFonts w:ascii="Calibri"/>
                <w:sz w:val="12"/>
              </w:rPr>
            </w:r>
          </w:p>
        </w:tc>
        <w:tc>
          <w:tcPr>
            <w:tcW w:w="824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 w:before="74"/>
              <w:ind w:left="195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</w:rPr>
              <w:t>Carácter</w:t>
            </w:r>
          </w:p>
        </w:tc>
        <w:tc>
          <w:tcPr>
            <w:tcW w:w="732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 w:before="74"/>
              <w:ind w:right="14"/>
              <w:jc w:val="center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10</w:t>
            </w:r>
          </w:p>
        </w:tc>
        <w:tc>
          <w:tcPr>
            <w:tcW w:w="1918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 w:before="74"/>
              <w:ind w:left="626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dd/mm/aaaa</w:t>
            </w:r>
          </w:p>
        </w:tc>
        <w:tc>
          <w:tcPr>
            <w:tcW w:w="1094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 w:before="74"/>
              <w:ind w:right="11"/>
              <w:jc w:val="center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</w:rPr>
              <w:t>Sí</w:t>
            </w:r>
          </w:p>
        </w:tc>
        <w:tc>
          <w:tcPr>
            <w:tcW w:w="2830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76923B"/>
            </w:tcBorders>
          </w:tcPr>
          <w:p>
            <w:pPr>
              <w:pStyle w:val="TableParagraph"/>
              <w:spacing w:line="240" w:lineRule="auto" w:before="2"/>
              <w:ind w:left="57" w:right="98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</w:rPr>
              <w:t>Corresponde a la fecha en que se expide la póliza y</w:t>
            </w:r>
            <w:r>
              <w:rPr>
                <w:rFonts w:ascii="Calibri" w:hAnsi="Calibri"/>
                <w:spacing w:val="-18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sus</w:t>
            </w:r>
            <w:r>
              <w:rPr>
                <w:rFonts w:ascii="Calibri" w:hAnsi="Calibri"/>
                <w:w w:val="100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modificaciones (endosos o</w:t>
            </w:r>
            <w:r>
              <w:rPr>
                <w:rFonts w:ascii="Calibri" w:hAnsi="Calibri"/>
                <w:spacing w:val="-16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complemento)</w:t>
            </w:r>
          </w:p>
        </w:tc>
      </w:tr>
      <w:tr>
        <w:trPr>
          <w:trHeight w:val="595" w:hRule="exact"/>
        </w:trPr>
        <w:tc>
          <w:tcPr>
            <w:tcW w:w="2462" w:type="dxa"/>
            <w:tcBorders>
              <w:top w:val="single" w:sz="4" w:space="0" w:color="76923B"/>
              <w:left w:val="single" w:sz="4" w:space="0" w:color="76923B"/>
              <w:bottom w:val="single" w:sz="4" w:space="0" w:color="76923B"/>
              <w:right w:val="single" w:sz="4" w:space="0" w:color="BEBEBE"/>
            </w:tcBorders>
            <w:shd w:val="clear" w:color="auto" w:fill="EBF0DE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81"/>
              <w:ind w:left="803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OBSERVACIONES</w:t>
            </w:r>
            <w:r>
              <w:rPr>
                <w:rFonts w:ascii="Calibri"/>
                <w:sz w:val="12"/>
              </w:rPr>
            </w:r>
          </w:p>
        </w:tc>
        <w:tc>
          <w:tcPr>
            <w:tcW w:w="824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81"/>
              <w:ind w:left="195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</w:rPr>
              <w:t>Carácter</w:t>
            </w:r>
          </w:p>
        </w:tc>
        <w:tc>
          <w:tcPr>
            <w:tcW w:w="732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81"/>
              <w:ind w:right="17"/>
              <w:jc w:val="center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255</w:t>
            </w:r>
          </w:p>
        </w:tc>
        <w:tc>
          <w:tcPr>
            <w:tcW w:w="1918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/>
          </w:p>
        </w:tc>
        <w:tc>
          <w:tcPr>
            <w:tcW w:w="1094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81"/>
              <w:ind w:left="158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</w:rPr>
              <w:t>Ver</w:t>
            </w:r>
            <w:r>
              <w:rPr>
                <w:rFonts w:ascii="Calibri" w:hAnsi="Calibri"/>
                <w:spacing w:val="-8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descripción</w:t>
            </w:r>
          </w:p>
        </w:tc>
        <w:tc>
          <w:tcPr>
            <w:tcW w:w="2830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76923B"/>
            </w:tcBorders>
          </w:tcPr>
          <w:p>
            <w:pPr>
              <w:pStyle w:val="TableParagraph"/>
              <w:spacing w:line="240" w:lineRule="auto" w:before="1"/>
              <w:ind w:left="57" w:right="194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</w:rPr>
              <w:t>Es obligatorio si reporta algún tipo de modificación</w:t>
            </w:r>
            <w:r>
              <w:rPr>
                <w:rFonts w:ascii="Calibri" w:hAnsi="Calibri"/>
                <w:spacing w:val="-20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o</w:t>
            </w:r>
            <w:r>
              <w:rPr>
                <w:rFonts w:ascii="Calibri" w:hAnsi="Calibri"/>
                <w:w w:val="100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cancelación. También es obligatorio cuando</w:t>
            </w:r>
            <w:r>
              <w:rPr>
                <w:rFonts w:ascii="Calibri" w:hAnsi="Calibri"/>
                <w:spacing w:val="-12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reporta</w:t>
            </w:r>
            <w:r>
              <w:rPr>
                <w:rFonts w:ascii="Calibri" w:hAnsi="Calibri"/>
                <w:sz w:val="12"/>
              </w:rPr>
              <w:t> "S" en los campos OTRA_COBERTURA_NATURAL</w:t>
            </w:r>
            <w:r>
              <w:rPr>
                <w:rFonts w:ascii="Calibri" w:hAnsi="Calibri"/>
                <w:spacing w:val="-5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y</w:t>
            </w:r>
            <w:r>
              <w:rPr>
                <w:rFonts w:ascii="Calibri" w:hAnsi="Calibri"/>
                <w:w w:val="99"/>
                <w:sz w:val="12"/>
              </w:rPr>
              <w:t> </w:t>
            </w:r>
            <w:r>
              <w:rPr>
                <w:rFonts w:ascii="Calibri" w:hAnsi="Calibri"/>
                <w:sz w:val="12"/>
              </w:rPr>
              <w:t>COBERTURA_BIOLOGICA</w:t>
            </w:r>
          </w:p>
        </w:tc>
      </w:tr>
    </w:tbl>
    <w:p>
      <w:pPr>
        <w:spacing w:after="0" w:line="240" w:lineRule="auto"/>
        <w:jc w:val="left"/>
        <w:rPr>
          <w:rFonts w:ascii="Calibri" w:hAnsi="Calibri" w:cs="Calibri" w:eastAsia="Calibri"/>
          <w:sz w:val="12"/>
          <w:szCs w:val="12"/>
        </w:rPr>
        <w:sectPr>
          <w:pgSz w:w="11910" w:h="16840"/>
          <w:pgMar w:header="0" w:footer="397" w:top="620" w:bottom="580" w:left="1160" w:right="22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1251" w:hRule="exact"/>
        </w:trPr>
        <w:tc>
          <w:tcPr>
            <w:tcW w:w="203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47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8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87"/>
              <w:ind w:left="96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CIRCULAR</w:t>
            </w:r>
            <w:r>
              <w:rPr>
                <w:rFonts w:ascii="Arial"/>
                <w:b/>
                <w:spacing w:val="-7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REGLAMENTARIA</w:t>
            </w:r>
            <w:r>
              <w:rPr>
                <w:rFonts w:ascii="Arial"/>
                <w:sz w:val="24"/>
              </w:rPr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23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P - 9 DE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2015</w:t>
            </w:r>
            <w:r>
              <w:rPr>
                <w:rFonts w:ascii="Arial"/>
                <w:sz w:val="22"/>
              </w:rPr>
            </w:r>
          </w:p>
        </w:tc>
      </w:tr>
    </w:tbl>
    <w:p>
      <w:pPr>
        <w:spacing w:line="240" w:lineRule="auto" w:before="6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spacing w:before="72"/>
        <w:ind w:left="575" w:right="574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z w:val="22"/>
        </w:rPr>
        <w:t>ANEXO 4. DETALLE DE LOS CAMPOS PARA EL REPORTE DE</w:t>
      </w:r>
      <w:r>
        <w:rPr>
          <w:rFonts w:ascii="Arial"/>
          <w:b/>
          <w:spacing w:val="-27"/>
          <w:sz w:val="22"/>
        </w:rPr>
        <w:t> </w:t>
      </w:r>
      <w:r>
        <w:rPr>
          <w:rFonts w:ascii="Arial"/>
          <w:b/>
          <w:sz w:val="22"/>
        </w:rPr>
        <w:t>SINIESTRALIDAD</w:t>
      </w:r>
      <w:r>
        <w:rPr>
          <w:rFonts w:ascii="Arial"/>
          <w:sz w:val="22"/>
        </w:rPr>
      </w:r>
    </w:p>
    <w:tbl>
      <w:tblPr>
        <w:tblW w:w="0" w:type="auto"/>
        <w:jc w:val="left"/>
        <w:tblInd w:w="52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41"/>
        <w:gridCol w:w="829"/>
        <w:gridCol w:w="742"/>
        <w:gridCol w:w="1776"/>
        <w:gridCol w:w="1068"/>
        <w:gridCol w:w="2225"/>
      </w:tblGrid>
      <w:tr>
        <w:trPr>
          <w:trHeight w:val="216" w:hRule="exact"/>
        </w:trPr>
        <w:tc>
          <w:tcPr>
            <w:tcW w:w="2141" w:type="dxa"/>
            <w:tcBorders>
              <w:top w:val="single" w:sz="4" w:space="0" w:color="76923B"/>
              <w:left w:val="single" w:sz="4" w:space="0" w:color="76923B"/>
              <w:bottom w:val="single" w:sz="12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 w:before="10"/>
              <w:ind w:right="2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sz w:val="14"/>
              </w:rPr>
              <w:t>Nombre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829" w:type="dxa"/>
            <w:tcBorders>
              <w:top w:val="single" w:sz="4" w:space="0" w:color="76923B"/>
              <w:left w:val="single" w:sz="4" w:space="0" w:color="BEBEBE"/>
              <w:bottom w:val="single" w:sz="12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 w:before="10"/>
              <w:ind w:left="15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sz w:val="14"/>
              </w:rPr>
              <w:t>Formato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742" w:type="dxa"/>
            <w:tcBorders>
              <w:top w:val="single" w:sz="4" w:space="0" w:color="76923B"/>
              <w:left w:val="single" w:sz="4" w:space="0" w:color="BEBEBE"/>
              <w:bottom w:val="single" w:sz="12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 w:before="10"/>
              <w:ind w:left="11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sz w:val="14"/>
              </w:rPr>
              <w:t>Longitud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1776" w:type="dxa"/>
            <w:tcBorders>
              <w:top w:val="single" w:sz="4" w:space="0" w:color="76923B"/>
              <w:left w:val="single" w:sz="4" w:space="0" w:color="BEBEBE"/>
              <w:bottom w:val="single" w:sz="12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 w:before="10"/>
              <w:ind w:left="434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</w:rPr>
              <w:t>Valores</w:t>
            </w:r>
            <w:r>
              <w:rPr>
                <w:rFonts w:ascii="Calibri" w:hAnsi="Calibri"/>
                <w:b/>
                <w:spacing w:val="-11"/>
                <w:sz w:val="14"/>
              </w:rPr>
              <w:t> </w:t>
            </w:r>
            <w:r>
              <w:rPr>
                <w:rFonts w:ascii="Calibri" w:hAnsi="Calibri"/>
                <w:b/>
                <w:sz w:val="14"/>
              </w:rPr>
              <w:t>Válidos</w:t>
            </w:r>
            <w:r>
              <w:rPr>
                <w:rFonts w:ascii="Calibri" w:hAnsi="Calibri"/>
                <w:sz w:val="14"/>
              </w:rPr>
            </w:r>
          </w:p>
        </w:tc>
        <w:tc>
          <w:tcPr>
            <w:tcW w:w="1068" w:type="dxa"/>
            <w:tcBorders>
              <w:top w:val="single" w:sz="4" w:space="0" w:color="76923B"/>
              <w:left w:val="single" w:sz="4" w:space="0" w:color="BEBEBE"/>
              <w:bottom w:val="single" w:sz="12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 w:before="10"/>
              <w:ind w:left="201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sz w:val="14"/>
              </w:rPr>
              <w:t>Obligatorio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2225" w:type="dxa"/>
            <w:tcBorders>
              <w:top w:val="single" w:sz="4" w:space="0" w:color="76923B"/>
              <w:left w:val="single" w:sz="4" w:space="0" w:color="BEBEBE"/>
              <w:bottom w:val="single" w:sz="12" w:space="0" w:color="76923B"/>
              <w:right w:val="single" w:sz="4" w:space="0" w:color="76923B"/>
            </w:tcBorders>
          </w:tcPr>
          <w:p>
            <w:pPr>
              <w:pStyle w:val="TableParagraph"/>
              <w:spacing w:line="240" w:lineRule="auto" w:before="10"/>
              <w:ind w:right="3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</w:rPr>
              <w:t>Descripción</w:t>
            </w:r>
            <w:r>
              <w:rPr>
                <w:rFonts w:ascii="Calibri" w:hAnsi="Calibri"/>
                <w:sz w:val="14"/>
              </w:rPr>
            </w:r>
          </w:p>
        </w:tc>
      </w:tr>
      <w:tr>
        <w:trPr>
          <w:trHeight w:val="2583" w:hRule="exact"/>
        </w:trPr>
        <w:tc>
          <w:tcPr>
            <w:tcW w:w="2141" w:type="dxa"/>
            <w:tcBorders>
              <w:top w:val="single" w:sz="12" w:space="0" w:color="76923B"/>
              <w:left w:val="single" w:sz="4" w:space="0" w:color="76923B"/>
              <w:bottom w:val="single" w:sz="4" w:space="0" w:color="76923B"/>
              <w:right w:val="single" w:sz="4" w:space="0" w:color="BEBEBE"/>
            </w:tcBorders>
            <w:shd w:val="clear" w:color="auto" w:fill="EBF0DE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34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sz w:val="14"/>
              </w:rPr>
              <w:t>NUMERO_DE_POLIZA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829" w:type="dxa"/>
            <w:tcBorders>
              <w:top w:val="single" w:sz="12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27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</w:rPr>
              <w:t>Numérico</w:t>
            </w:r>
          </w:p>
        </w:tc>
        <w:tc>
          <w:tcPr>
            <w:tcW w:w="742" w:type="dxa"/>
            <w:tcBorders>
              <w:top w:val="single" w:sz="12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30</w:t>
            </w:r>
          </w:p>
        </w:tc>
        <w:tc>
          <w:tcPr>
            <w:tcW w:w="1776" w:type="dxa"/>
            <w:tcBorders>
              <w:top w:val="single" w:sz="12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/>
          </w:p>
        </w:tc>
        <w:tc>
          <w:tcPr>
            <w:tcW w:w="1068" w:type="dxa"/>
            <w:tcBorders>
              <w:top w:val="single" w:sz="12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</w:rPr>
              <w:t>Sí</w:t>
            </w:r>
          </w:p>
        </w:tc>
        <w:tc>
          <w:tcPr>
            <w:tcW w:w="2225" w:type="dxa"/>
            <w:tcBorders>
              <w:top w:val="single" w:sz="12" w:space="0" w:color="76923B"/>
              <w:left w:val="single" w:sz="4" w:space="0" w:color="BEBEBE"/>
              <w:bottom w:val="single" w:sz="4" w:space="0" w:color="76923B"/>
              <w:right w:val="single" w:sz="4" w:space="0" w:color="76923B"/>
            </w:tcBorders>
          </w:tcPr>
          <w:p>
            <w:pPr>
              <w:pStyle w:val="TableParagraph"/>
              <w:spacing w:line="240" w:lineRule="auto"/>
              <w:ind w:left="64" w:right="123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</w:rPr>
              <w:t>Corresponde al número único</w:t>
            </w:r>
            <w:r>
              <w:rPr>
                <w:rFonts w:ascii="Calibri" w:hAnsi="Calibri"/>
                <w:spacing w:val="-7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de</w:t>
            </w:r>
            <w:r>
              <w:rPr>
                <w:rFonts w:ascii="Calibri" w:hAnsi="Calibri"/>
                <w:w w:val="99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identificación de una póliza.</w:t>
            </w:r>
            <w:r>
              <w:rPr>
                <w:rFonts w:ascii="Calibri" w:hAnsi="Calibri"/>
                <w:spacing w:val="-5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Este</w:t>
            </w:r>
            <w:r>
              <w:rPr>
                <w:rFonts w:ascii="Calibri" w:hAnsi="Calibri"/>
                <w:w w:val="99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número no admitirá ningún tipo</w:t>
            </w:r>
            <w:r>
              <w:rPr>
                <w:rFonts w:ascii="Calibri" w:hAnsi="Calibri"/>
                <w:spacing w:val="-11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de</w:t>
            </w:r>
            <w:r>
              <w:rPr>
                <w:rFonts w:ascii="Calibri" w:hAnsi="Calibri"/>
                <w:w w:val="99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carácter y será el identificador de</w:t>
            </w:r>
            <w:r>
              <w:rPr>
                <w:rFonts w:ascii="Calibri" w:hAnsi="Calibri"/>
                <w:spacing w:val="-13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la</w:t>
            </w:r>
            <w:r>
              <w:rPr>
                <w:rFonts w:ascii="Calibri" w:hAnsi="Calibri"/>
                <w:w w:val="99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póliza y sus cambios. No</w:t>
            </w:r>
            <w:r>
              <w:rPr>
                <w:rFonts w:ascii="Calibri" w:hAnsi="Calibri"/>
                <w:spacing w:val="-6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podrán</w:t>
            </w:r>
            <w:r>
              <w:rPr>
                <w:rFonts w:ascii="Calibri" w:hAnsi="Calibri"/>
                <w:w w:val="99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existir modificaciones a una</w:t>
            </w:r>
            <w:r>
              <w:rPr>
                <w:rFonts w:ascii="Calibri" w:hAnsi="Calibri"/>
                <w:spacing w:val="-8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misma</w:t>
            </w:r>
            <w:r>
              <w:rPr>
                <w:rFonts w:ascii="Calibri" w:hAnsi="Calibri"/>
                <w:w w:val="99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póliza bajo un número distinto.</w:t>
            </w:r>
            <w:r>
              <w:rPr>
                <w:rFonts w:ascii="Calibri" w:hAnsi="Calibri"/>
                <w:spacing w:val="-9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En</w:t>
            </w:r>
            <w:r>
              <w:rPr>
                <w:rFonts w:ascii="Calibri" w:hAnsi="Calibri"/>
                <w:w w:val="99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caso de que la póliza sea colectiva</w:t>
            </w:r>
            <w:r>
              <w:rPr>
                <w:rFonts w:ascii="Calibri" w:hAnsi="Calibri"/>
                <w:spacing w:val="-15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y</w:t>
            </w:r>
            <w:r>
              <w:rPr>
                <w:rFonts w:ascii="Calibri" w:hAnsi="Calibri"/>
                <w:w w:val="99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tenga asociado un número</w:t>
            </w:r>
            <w:r>
              <w:rPr>
                <w:rFonts w:ascii="Calibri" w:hAnsi="Calibri"/>
                <w:w w:val="99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consecutivo, éste deberá</w:t>
            </w:r>
            <w:r>
              <w:rPr>
                <w:rFonts w:ascii="Calibri" w:hAnsi="Calibri"/>
                <w:spacing w:val="-4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ser</w:t>
            </w:r>
            <w:r>
              <w:rPr>
                <w:rFonts w:ascii="Calibri" w:hAnsi="Calibri"/>
                <w:w w:val="99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incluido inmediatamente</w:t>
            </w:r>
            <w:r>
              <w:rPr>
                <w:rFonts w:ascii="Calibri" w:hAnsi="Calibri"/>
                <w:spacing w:val="-5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después</w:t>
            </w:r>
            <w:r>
              <w:rPr>
                <w:rFonts w:ascii="Calibri" w:hAnsi="Calibri"/>
                <w:w w:val="99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del número de la póliza, sin rayas</w:t>
            </w:r>
            <w:r>
              <w:rPr>
                <w:rFonts w:ascii="Calibri" w:hAnsi="Calibri"/>
                <w:spacing w:val="-14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ni</w:t>
            </w:r>
            <w:r>
              <w:rPr>
                <w:rFonts w:ascii="Calibri" w:hAnsi="Calibri"/>
                <w:w w:val="99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puntos. Debe coincidir con</w:t>
            </w:r>
            <w:r>
              <w:rPr>
                <w:rFonts w:ascii="Calibri" w:hAnsi="Calibri"/>
                <w:spacing w:val="-7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el</w:t>
            </w:r>
            <w:r>
              <w:rPr>
                <w:rFonts w:ascii="Calibri" w:hAnsi="Calibri"/>
                <w:w w:val="99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número reportado al Aplicativo,</w:t>
            </w:r>
            <w:r>
              <w:rPr>
                <w:rFonts w:ascii="Calibri" w:hAnsi="Calibri"/>
                <w:spacing w:val="-6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a</w:t>
            </w:r>
            <w:r>
              <w:rPr>
                <w:rFonts w:ascii="Calibri" w:hAnsi="Calibri"/>
                <w:w w:val="99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través del Anexo</w:t>
            </w:r>
            <w:r>
              <w:rPr>
                <w:rFonts w:ascii="Calibri" w:hAnsi="Calibri"/>
                <w:spacing w:val="-8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3.</w:t>
            </w:r>
          </w:p>
        </w:tc>
      </w:tr>
      <w:tr>
        <w:trPr>
          <w:trHeight w:val="551" w:hRule="exact"/>
        </w:trPr>
        <w:tc>
          <w:tcPr>
            <w:tcW w:w="2141" w:type="dxa"/>
            <w:tcBorders>
              <w:top w:val="single" w:sz="4" w:space="0" w:color="76923B"/>
              <w:left w:val="single" w:sz="4" w:space="0" w:color="76923B"/>
              <w:bottom w:val="single" w:sz="4" w:space="0" w:color="76923B"/>
              <w:right w:val="single" w:sz="4" w:space="0" w:color="BEBEBE"/>
            </w:tcBorders>
            <w:shd w:val="clear" w:color="auto" w:fill="EBF0DE"/>
          </w:tcPr>
          <w:p>
            <w:pPr>
              <w:pStyle w:val="TableParagraph"/>
              <w:spacing w:line="240" w:lineRule="auto" w:before="99"/>
              <w:ind w:left="856" w:right="65" w:hanging="792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sz w:val="14"/>
              </w:rPr>
              <w:t>FECHA_DE_OCURRENCIA_DEL_SIN</w:t>
            </w:r>
            <w:r>
              <w:rPr>
                <w:rFonts w:ascii="Calibri"/>
                <w:b/>
                <w:w w:val="99"/>
                <w:sz w:val="14"/>
              </w:rPr>
              <w:t> </w:t>
            </w:r>
            <w:r>
              <w:rPr>
                <w:rFonts w:ascii="Calibri"/>
                <w:b/>
                <w:sz w:val="14"/>
              </w:rPr>
              <w:t>IESTRO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829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66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</w:rPr>
              <w:t>Carácter</w:t>
            </w:r>
          </w:p>
        </w:tc>
        <w:tc>
          <w:tcPr>
            <w:tcW w:w="742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10</w:t>
            </w:r>
          </w:p>
        </w:tc>
        <w:tc>
          <w:tcPr>
            <w:tcW w:w="1776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50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dd/mm/aaaa</w:t>
            </w:r>
          </w:p>
        </w:tc>
        <w:tc>
          <w:tcPr>
            <w:tcW w:w="1068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</w:rPr>
              <w:t>Sí</w:t>
            </w:r>
          </w:p>
        </w:tc>
        <w:tc>
          <w:tcPr>
            <w:tcW w:w="2225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76923B"/>
            </w:tcBorders>
          </w:tcPr>
          <w:p>
            <w:pPr>
              <w:pStyle w:val="TableParagraph"/>
              <w:spacing w:line="240" w:lineRule="auto" w:before="99"/>
              <w:ind w:left="64" w:right="102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Corresponde a la fecha en la que</w:t>
            </w:r>
            <w:r>
              <w:rPr>
                <w:rFonts w:ascii="Calibri"/>
                <w:spacing w:val="-16"/>
                <w:sz w:val="14"/>
              </w:rPr>
              <w:t> </w:t>
            </w:r>
            <w:r>
              <w:rPr>
                <w:rFonts w:ascii="Calibri"/>
                <w:sz w:val="14"/>
              </w:rPr>
              <w:t>se</w:t>
            </w:r>
            <w:r>
              <w:rPr>
                <w:rFonts w:ascii="Calibri"/>
                <w:w w:val="99"/>
                <w:sz w:val="14"/>
              </w:rPr>
              <w:t> </w:t>
            </w:r>
            <w:r>
              <w:rPr>
                <w:rFonts w:ascii="Calibri"/>
                <w:sz w:val="14"/>
              </w:rPr>
              <w:t>afecta el</w:t>
            </w:r>
            <w:r>
              <w:rPr>
                <w:rFonts w:ascii="Calibri"/>
                <w:spacing w:val="-8"/>
                <w:sz w:val="14"/>
              </w:rPr>
              <w:t> </w:t>
            </w:r>
            <w:r>
              <w:rPr>
                <w:rFonts w:ascii="Calibri"/>
                <w:sz w:val="14"/>
              </w:rPr>
              <w:t>cultivo..</w:t>
            </w:r>
          </w:p>
        </w:tc>
      </w:tr>
      <w:tr>
        <w:trPr>
          <w:trHeight w:val="694" w:hRule="exact"/>
        </w:trPr>
        <w:tc>
          <w:tcPr>
            <w:tcW w:w="2141" w:type="dxa"/>
            <w:tcBorders>
              <w:top w:val="single" w:sz="4" w:space="0" w:color="76923B"/>
              <w:left w:val="single" w:sz="4" w:space="0" w:color="76923B"/>
              <w:bottom w:val="single" w:sz="4" w:space="0" w:color="76923B"/>
              <w:right w:val="single" w:sz="4" w:space="0" w:color="BEBEBE"/>
            </w:tcBorders>
            <w:shd w:val="clear" w:color="auto" w:fill="EBF0DE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3"/>
              <w:ind w:left="345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sz w:val="14"/>
              </w:rPr>
              <w:t>HECTAREAS_AFECTADAS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829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3"/>
              <w:ind w:left="127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</w:rPr>
              <w:t>Numérico</w:t>
            </w:r>
          </w:p>
        </w:tc>
        <w:tc>
          <w:tcPr>
            <w:tcW w:w="742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3"/>
              <w:ind w:right="1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w w:val="99"/>
                <w:sz w:val="14"/>
              </w:rPr>
              <w:t>6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1776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3"/>
              <w:ind w:left="244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</w:rPr>
              <w:t>6 dígitos (2</w:t>
            </w:r>
            <w:r>
              <w:rPr>
                <w:rFonts w:ascii="Calibri" w:hAnsi="Calibri"/>
                <w:spacing w:val="-13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decimales)</w:t>
            </w:r>
          </w:p>
        </w:tc>
        <w:tc>
          <w:tcPr>
            <w:tcW w:w="1068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3"/>
              <w:ind w:left="3" w:right="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</w:rPr>
              <w:t>Sí</w:t>
            </w:r>
          </w:p>
        </w:tc>
        <w:tc>
          <w:tcPr>
            <w:tcW w:w="2225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76923B"/>
            </w:tcBorders>
          </w:tcPr>
          <w:p>
            <w:pPr>
              <w:pStyle w:val="TableParagraph"/>
              <w:spacing w:line="240" w:lineRule="auto"/>
              <w:ind w:left="64" w:right="386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</w:rPr>
              <w:t>Corresponde a las</w:t>
            </w:r>
            <w:r>
              <w:rPr>
                <w:rFonts w:ascii="Calibri" w:hAnsi="Calibri"/>
                <w:spacing w:val="-5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hectáreas</w:t>
            </w:r>
            <w:r>
              <w:rPr>
                <w:rFonts w:ascii="Calibri" w:hAnsi="Calibri"/>
                <w:w w:val="99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afectadas por el siniestro.</w:t>
            </w:r>
            <w:r>
              <w:rPr>
                <w:rFonts w:ascii="Calibri" w:hAnsi="Calibri"/>
                <w:spacing w:val="-8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Es</w:t>
            </w:r>
            <w:r>
              <w:rPr>
                <w:rFonts w:ascii="Calibri" w:hAnsi="Calibri"/>
                <w:w w:val="99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obligatorio en caso de</w:t>
            </w:r>
            <w:r>
              <w:rPr>
                <w:rFonts w:ascii="Calibri" w:hAnsi="Calibri"/>
                <w:spacing w:val="-15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reportar</w:t>
            </w:r>
            <w:r>
              <w:rPr>
                <w:rFonts w:ascii="Calibri" w:hAnsi="Calibri"/>
                <w:w w:val="99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siniestro.</w:t>
            </w:r>
          </w:p>
        </w:tc>
      </w:tr>
      <w:tr>
        <w:trPr>
          <w:trHeight w:val="551" w:hRule="exact"/>
        </w:trPr>
        <w:tc>
          <w:tcPr>
            <w:tcW w:w="2141" w:type="dxa"/>
            <w:tcBorders>
              <w:top w:val="single" w:sz="4" w:space="0" w:color="76923B"/>
              <w:left w:val="single" w:sz="4" w:space="0" w:color="76923B"/>
              <w:bottom w:val="single" w:sz="4" w:space="0" w:color="76923B"/>
              <w:right w:val="single" w:sz="4" w:space="0" w:color="BEBEBE"/>
            </w:tcBorders>
            <w:shd w:val="clear" w:color="auto" w:fill="EBF0DE"/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383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sz w:val="14"/>
              </w:rPr>
              <w:t>ESTADO DEL</w:t>
            </w:r>
            <w:r>
              <w:rPr>
                <w:rFonts w:ascii="Calibri"/>
                <w:b/>
                <w:spacing w:val="-11"/>
                <w:sz w:val="14"/>
              </w:rPr>
              <w:t> </w:t>
            </w:r>
            <w:r>
              <w:rPr>
                <w:rFonts w:ascii="Calibri"/>
                <w:b/>
                <w:sz w:val="14"/>
              </w:rPr>
              <w:t>SINIESTRO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829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27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</w:rPr>
              <w:t>Numérico</w:t>
            </w:r>
          </w:p>
        </w:tc>
        <w:tc>
          <w:tcPr>
            <w:tcW w:w="742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w w:val="99"/>
                <w:sz w:val="14"/>
              </w:rPr>
              <w:t>6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1776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171" w:lineRule="exact" w:before="12"/>
              <w:ind w:left="496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1= En</w:t>
            </w:r>
            <w:r>
              <w:rPr>
                <w:rFonts w:ascii="Calibri"/>
                <w:spacing w:val="-7"/>
                <w:sz w:val="14"/>
              </w:rPr>
              <w:t> </w:t>
            </w:r>
            <w:r>
              <w:rPr>
                <w:rFonts w:ascii="Calibri"/>
                <w:sz w:val="14"/>
              </w:rPr>
              <w:t>estudio</w:t>
            </w:r>
          </w:p>
          <w:p>
            <w:pPr>
              <w:pStyle w:val="TableParagraph"/>
              <w:spacing w:line="171" w:lineRule="exact"/>
              <w:ind w:left="56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 =</w:t>
            </w:r>
            <w:r>
              <w:rPr>
                <w:rFonts w:ascii="Calibri"/>
                <w:spacing w:val="-8"/>
                <w:sz w:val="14"/>
              </w:rPr>
              <w:t> </w:t>
            </w:r>
            <w:r>
              <w:rPr>
                <w:rFonts w:ascii="Calibri"/>
                <w:sz w:val="14"/>
              </w:rPr>
              <w:t>Pagado</w:t>
            </w:r>
          </w:p>
          <w:p>
            <w:pPr>
              <w:pStyle w:val="TableParagraph"/>
              <w:spacing w:line="240" w:lineRule="auto" w:before="2"/>
              <w:ind w:left="513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 =</w:t>
            </w:r>
            <w:r>
              <w:rPr>
                <w:rFonts w:ascii="Calibri"/>
                <w:spacing w:val="-9"/>
                <w:sz w:val="14"/>
              </w:rPr>
              <w:t> </w:t>
            </w:r>
            <w:r>
              <w:rPr>
                <w:rFonts w:ascii="Calibri"/>
                <w:sz w:val="14"/>
              </w:rPr>
              <w:t>Objetado</w:t>
            </w:r>
          </w:p>
        </w:tc>
        <w:tc>
          <w:tcPr>
            <w:tcW w:w="1068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</w:rPr>
              <w:t>Sí</w:t>
            </w:r>
          </w:p>
        </w:tc>
        <w:tc>
          <w:tcPr>
            <w:tcW w:w="2225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76923B"/>
            </w:tcBorders>
          </w:tcPr>
          <w:p>
            <w:pPr>
              <w:pStyle w:val="TableParagraph"/>
              <w:spacing w:line="240" w:lineRule="auto" w:before="12"/>
              <w:ind w:left="64" w:right="105"/>
              <w:jc w:val="both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Corresponde al estado del</w:t>
            </w:r>
            <w:r>
              <w:rPr>
                <w:rFonts w:ascii="Calibri"/>
                <w:spacing w:val="-16"/>
                <w:sz w:val="14"/>
              </w:rPr>
              <w:t> </w:t>
            </w:r>
            <w:r>
              <w:rPr>
                <w:rFonts w:ascii="Calibri"/>
                <w:sz w:val="14"/>
              </w:rPr>
              <w:t>siniestro,</w:t>
            </w:r>
            <w:r>
              <w:rPr>
                <w:rFonts w:ascii="Calibri"/>
                <w:w w:val="99"/>
                <w:sz w:val="14"/>
              </w:rPr>
              <w:t> </w:t>
            </w:r>
            <w:r>
              <w:rPr>
                <w:rFonts w:ascii="Calibri"/>
                <w:sz w:val="14"/>
              </w:rPr>
              <w:t>una vez declarado. Es obligatorio</w:t>
            </w:r>
            <w:r>
              <w:rPr>
                <w:rFonts w:ascii="Calibri"/>
                <w:spacing w:val="-14"/>
                <w:sz w:val="14"/>
              </w:rPr>
              <w:t> </w:t>
            </w:r>
            <w:r>
              <w:rPr>
                <w:rFonts w:ascii="Calibri"/>
                <w:sz w:val="14"/>
              </w:rPr>
              <w:t>en</w:t>
            </w:r>
            <w:r>
              <w:rPr>
                <w:rFonts w:ascii="Calibri"/>
                <w:w w:val="99"/>
                <w:sz w:val="14"/>
              </w:rPr>
              <w:t> </w:t>
            </w:r>
            <w:r>
              <w:rPr>
                <w:rFonts w:ascii="Calibri"/>
                <w:sz w:val="14"/>
              </w:rPr>
              <w:t>caso de reportar</w:t>
            </w:r>
            <w:r>
              <w:rPr>
                <w:rFonts w:ascii="Calibri"/>
                <w:spacing w:val="-14"/>
                <w:sz w:val="14"/>
              </w:rPr>
              <w:t> </w:t>
            </w:r>
            <w:r>
              <w:rPr>
                <w:rFonts w:ascii="Calibri"/>
                <w:sz w:val="14"/>
              </w:rPr>
              <w:t>siniestro.</w:t>
            </w:r>
          </w:p>
        </w:tc>
      </w:tr>
      <w:tr>
        <w:trPr>
          <w:trHeight w:val="1889" w:hRule="exact"/>
        </w:trPr>
        <w:tc>
          <w:tcPr>
            <w:tcW w:w="2141" w:type="dxa"/>
            <w:tcBorders>
              <w:top w:val="single" w:sz="4" w:space="0" w:color="76923B"/>
              <w:left w:val="single" w:sz="4" w:space="0" w:color="76923B"/>
              <w:bottom w:val="single" w:sz="4" w:space="0" w:color="76923B"/>
              <w:right w:val="single" w:sz="4" w:space="0" w:color="BEBEBE"/>
            </w:tcBorders>
            <w:shd w:val="clear" w:color="auto" w:fill="EBF0DE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446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sz w:val="14"/>
              </w:rPr>
              <w:t>AMPARO_AFECTADO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829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66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</w:rPr>
              <w:t>Carácter</w:t>
            </w:r>
          </w:p>
        </w:tc>
        <w:tc>
          <w:tcPr>
            <w:tcW w:w="742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500</w:t>
            </w:r>
          </w:p>
        </w:tc>
        <w:tc>
          <w:tcPr>
            <w:tcW w:w="1776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/>
              <w:ind w:left="434" w:right="441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</w:rPr>
              <w:t>Exceso de</w:t>
            </w:r>
            <w:r>
              <w:rPr>
                <w:rFonts w:ascii="Calibri" w:hAnsi="Calibri"/>
                <w:spacing w:val="-10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lluvia</w:t>
            </w:r>
            <w:r>
              <w:rPr>
                <w:rFonts w:ascii="Calibri" w:hAnsi="Calibri"/>
                <w:w w:val="99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Déficit de</w:t>
            </w:r>
            <w:r>
              <w:rPr>
                <w:rFonts w:ascii="Calibri" w:hAnsi="Calibri"/>
                <w:spacing w:val="-8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lluvia</w:t>
            </w:r>
            <w:r>
              <w:rPr>
                <w:rFonts w:ascii="Calibri" w:hAnsi="Calibri"/>
                <w:w w:val="99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Viento</w:t>
            </w:r>
            <w:r>
              <w:rPr>
                <w:rFonts w:ascii="Calibri" w:hAnsi="Calibri"/>
                <w:spacing w:val="-3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fuertes</w:t>
            </w:r>
            <w:r>
              <w:rPr>
                <w:rFonts w:ascii="Calibri" w:hAnsi="Calibri"/>
                <w:w w:val="99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Inundaciones</w:t>
            </w:r>
            <w:r>
              <w:rPr>
                <w:rFonts w:ascii="Calibri" w:hAnsi="Calibri"/>
                <w:w w:val="99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Heladas</w:t>
            </w:r>
            <w:r>
              <w:rPr>
                <w:rFonts w:ascii="Calibri" w:hAnsi="Calibri"/>
                <w:w w:val="99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Granizo</w:t>
            </w:r>
            <w:r>
              <w:rPr>
                <w:rFonts w:ascii="Calibri" w:hAnsi="Calibri"/>
                <w:w w:val="99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Deslizamiento</w:t>
            </w:r>
            <w:r>
              <w:rPr>
                <w:rFonts w:ascii="Calibri" w:hAnsi="Calibri"/>
                <w:w w:val="99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Avalancha</w:t>
            </w:r>
            <w:r>
              <w:rPr>
                <w:rFonts w:ascii="Calibri" w:hAnsi="Calibri"/>
                <w:w w:val="99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Incendio</w:t>
            </w:r>
          </w:p>
          <w:p>
            <w:pPr>
              <w:pStyle w:val="TableParagraph"/>
              <w:spacing w:line="240" w:lineRule="auto" w:before="2"/>
              <w:ind w:left="359" w:right="364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</w:rPr>
              <w:t>Otra natural</w:t>
            </w:r>
            <w:r>
              <w:rPr>
                <w:rFonts w:ascii="Calibri" w:hAnsi="Calibri"/>
                <w:spacing w:val="-8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(cual)</w:t>
            </w:r>
            <w:r>
              <w:rPr>
                <w:rFonts w:ascii="Calibri" w:hAnsi="Calibri"/>
                <w:w w:val="99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Biológica</w:t>
            </w:r>
            <w:r>
              <w:rPr>
                <w:rFonts w:ascii="Calibri" w:hAnsi="Calibri"/>
                <w:spacing w:val="-9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(cual)</w:t>
            </w:r>
          </w:p>
        </w:tc>
        <w:tc>
          <w:tcPr>
            <w:tcW w:w="1068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</w:rPr>
              <w:t>Sí</w:t>
            </w:r>
          </w:p>
        </w:tc>
        <w:tc>
          <w:tcPr>
            <w:tcW w:w="2225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76923B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64" w:right="19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</w:rPr>
              <w:t>Corresponde a la cobertura que</w:t>
            </w:r>
            <w:r>
              <w:rPr>
                <w:rFonts w:ascii="Calibri" w:hAnsi="Calibri"/>
                <w:spacing w:val="-15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se</w:t>
            </w:r>
            <w:r>
              <w:rPr>
                <w:rFonts w:ascii="Calibri" w:hAnsi="Calibri"/>
                <w:w w:val="99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activó para reportar aviso</w:t>
            </w:r>
            <w:r>
              <w:rPr>
                <w:rFonts w:ascii="Calibri" w:hAnsi="Calibri"/>
                <w:spacing w:val="26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o</w:t>
            </w:r>
            <w:r>
              <w:rPr>
                <w:rFonts w:ascii="Calibri" w:hAnsi="Calibri"/>
                <w:w w:val="99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siniestro.</w:t>
            </w:r>
          </w:p>
        </w:tc>
      </w:tr>
      <w:tr>
        <w:trPr>
          <w:trHeight w:val="1036" w:hRule="exact"/>
        </w:trPr>
        <w:tc>
          <w:tcPr>
            <w:tcW w:w="2141" w:type="dxa"/>
            <w:tcBorders>
              <w:top w:val="single" w:sz="4" w:space="0" w:color="76923B"/>
              <w:left w:val="single" w:sz="4" w:space="0" w:color="76923B"/>
              <w:bottom w:val="single" w:sz="4" w:space="0" w:color="76923B"/>
              <w:right w:val="single" w:sz="4" w:space="0" w:color="BEBEBE"/>
            </w:tcBorders>
            <w:shd w:val="clear" w:color="auto" w:fill="EBF0DE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4"/>
              <w:ind w:left="141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sz w:val="14"/>
              </w:rPr>
              <w:t>VALOR_BRUTO_DEL_SINIESTRO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829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4"/>
              <w:ind w:left="127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</w:rPr>
              <w:t>Numérico</w:t>
            </w:r>
          </w:p>
        </w:tc>
        <w:tc>
          <w:tcPr>
            <w:tcW w:w="742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4"/>
              <w:ind w:right="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15</w:t>
            </w:r>
          </w:p>
        </w:tc>
        <w:tc>
          <w:tcPr>
            <w:tcW w:w="1776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4"/>
              <w:ind w:left="211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</w:rPr>
              <w:t>15 dígitos (2</w:t>
            </w:r>
            <w:r>
              <w:rPr>
                <w:rFonts w:ascii="Calibri" w:hAnsi="Calibri"/>
                <w:spacing w:val="-12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decimales)</w:t>
            </w:r>
          </w:p>
        </w:tc>
        <w:tc>
          <w:tcPr>
            <w:tcW w:w="1068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4"/>
              <w:ind w:left="3" w:right="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</w:rPr>
              <w:t>Sí</w:t>
            </w:r>
          </w:p>
        </w:tc>
        <w:tc>
          <w:tcPr>
            <w:tcW w:w="2225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76923B"/>
            </w:tcBorders>
          </w:tcPr>
          <w:p>
            <w:pPr>
              <w:pStyle w:val="TableParagraph"/>
              <w:spacing w:line="240" w:lineRule="auto"/>
              <w:ind w:left="64" w:right="116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</w:rPr>
              <w:t>Se refiere al valor total del</w:t>
            </w:r>
            <w:r>
              <w:rPr>
                <w:rFonts w:ascii="Calibri" w:hAnsi="Calibri"/>
                <w:spacing w:val="-13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siniestro</w:t>
            </w:r>
            <w:r>
              <w:rPr>
                <w:rFonts w:ascii="Calibri" w:hAnsi="Calibri"/>
                <w:w w:val="99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liquidado por la aseguradora</w:t>
            </w:r>
            <w:r>
              <w:rPr>
                <w:rFonts w:ascii="Calibri" w:hAnsi="Calibri"/>
                <w:spacing w:val="-4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al</w:t>
            </w:r>
            <w:r>
              <w:rPr>
                <w:rFonts w:ascii="Calibri" w:hAnsi="Calibri"/>
                <w:w w:val="99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asegurado Es obligatorio en caso</w:t>
            </w:r>
            <w:r>
              <w:rPr>
                <w:rFonts w:ascii="Calibri" w:hAnsi="Calibri"/>
                <w:spacing w:val="-16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de</w:t>
            </w:r>
            <w:r>
              <w:rPr>
                <w:rFonts w:ascii="Calibri" w:hAnsi="Calibri"/>
                <w:w w:val="99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reportar SINIESTRO PAGADO.</w:t>
            </w:r>
            <w:r>
              <w:rPr>
                <w:rFonts w:ascii="Calibri" w:hAnsi="Calibri"/>
                <w:spacing w:val="-4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Es</w:t>
            </w:r>
            <w:r>
              <w:rPr>
                <w:rFonts w:ascii="Calibri" w:hAnsi="Calibri"/>
                <w:w w:val="99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deci, se refiere a la</w:t>
            </w:r>
            <w:r>
              <w:rPr>
                <w:rFonts w:ascii="Calibri" w:hAnsi="Calibri"/>
                <w:spacing w:val="-2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liquidación</w:t>
            </w:r>
            <w:r>
              <w:rPr>
                <w:rFonts w:ascii="Calibri" w:hAnsi="Calibri"/>
                <w:w w:val="99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incluyendo el valor del</w:t>
            </w:r>
            <w:r>
              <w:rPr>
                <w:rFonts w:ascii="Calibri" w:hAnsi="Calibri"/>
                <w:spacing w:val="-19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deducible..</w:t>
            </w:r>
          </w:p>
        </w:tc>
      </w:tr>
      <w:tr>
        <w:trPr>
          <w:trHeight w:val="1036" w:hRule="exact"/>
        </w:trPr>
        <w:tc>
          <w:tcPr>
            <w:tcW w:w="2141" w:type="dxa"/>
            <w:tcBorders>
              <w:top w:val="single" w:sz="4" w:space="0" w:color="76923B"/>
              <w:left w:val="single" w:sz="4" w:space="0" w:color="76923B"/>
              <w:bottom w:val="single" w:sz="4" w:space="0" w:color="76923B"/>
              <w:right w:val="single" w:sz="4" w:space="0" w:color="BEBEBE"/>
            </w:tcBorders>
            <w:shd w:val="clear" w:color="auto" w:fill="EBF0DE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5"/>
              <w:ind w:left="359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sz w:val="14"/>
              </w:rPr>
              <w:t>VALOR_DEL_DEDUCIBLE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829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5"/>
              <w:ind w:left="127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</w:rPr>
              <w:t>Numérico</w:t>
            </w:r>
          </w:p>
        </w:tc>
        <w:tc>
          <w:tcPr>
            <w:tcW w:w="742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5"/>
              <w:ind w:right="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15</w:t>
            </w:r>
          </w:p>
        </w:tc>
        <w:tc>
          <w:tcPr>
            <w:tcW w:w="1776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5"/>
              <w:ind w:left="211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</w:rPr>
              <w:t>15 dígitos (2</w:t>
            </w:r>
            <w:r>
              <w:rPr>
                <w:rFonts w:ascii="Calibri" w:hAnsi="Calibri"/>
                <w:spacing w:val="-12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decimales)</w:t>
            </w:r>
          </w:p>
        </w:tc>
        <w:tc>
          <w:tcPr>
            <w:tcW w:w="1068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5"/>
              <w:ind w:left="3" w:right="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</w:rPr>
              <w:t>Sí</w:t>
            </w:r>
          </w:p>
        </w:tc>
        <w:tc>
          <w:tcPr>
            <w:tcW w:w="2225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76923B"/>
            </w:tcBorders>
          </w:tcPr>
          <w:p>
            <w:pPr>
              <w:pStyle w:val="TableParagraph"/>
              <w:spacing w:line="240" w:lineRule="auto"/>
              <w:ind w:left="64" w:right="174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</w:rPr>
              <w:t>Corresponde al valor del</w:t>
            </w:r>
            <w:r>
              <w:rPr>
                <w:rFonts w:ascii="Calibri" w:hAnsi="Calibri"/>
                <w:spacing w:val="-15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deducible</w:t>
            </w:r>
            <w:r>
              <w:rPr>
                <w:rFonts w:ascii="Calibri" w:hAnsi="Calibri"/>
                <w:w w:val="99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asumido por el asegurado</w:t>
            </w:r>
            <w:r>
              <w:rPr>
                <w:rFonts w:ascii="Calibri" w:hAnsi="Calibri"/>
                <w:spacing w:val="-4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para</w:t>
            </w:r>
            <w:r>
              <w:rPr>
                <w:rFonts w:ascii="Calibri" w:hAnsi="Calibri"/>
                <w:w w:val="99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acceder al pago de</w:t>
            </w:r>
            <w:r>
              <w:rPr>
                <w:rFonts w:ascii="Calibri" w:hAnsi="Calibri"/>
                <w:spacing w:val="-1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la</w:t>
            </w:r>
            <w:r>
              <w:rPr>
                <w:rFonts w:ascii="Calibri" w:hAnsi="Calibri"/>
                <w:w w:val="99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indemnización. Es obligatorio</w:t>
            </w:r>
            <w:r>
              <w:rPr>
                <w:rFonts w:ascii="Calibri" w:hAnsi="Calibri"/>
                <w:spacing w:val="-6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en</w:t>
            </w:r>
            <w:r>
              <w:rPr>
                <w:rFonts w:ascii="Calibri" w:hAnsi="Calibri"/>
                <w:w w:val="99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caso de reportar</w:t>
            </w:r>
            <w:r>
              <w:rPr>
                <w:rFonts w:ascii="Calibri" w:hAnsi="Calibri"/>
                <w:spacing w:val="-4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SINIESTRO</w:t>
            </w:r>
            <w:r>
              <w:rPr>
                <w:rFonts w:ascii="Calibri" w:hAnsi="Calibri"/>
                <w:w w:val="99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PAGADO.</w:t>
            </w:r>
          </w:p>
        </w:tc>
      </w:tr>
      <w:tr>
        <w:trPr>
          <w:trHeight w:val="1630" w:hRule="exact"/>
        </w:trPr>
        <w:tc>
          <w:tcPr>
            <w:tcW w:w="2141" w:type="dxa"/>
            <w:tcBorders>
              <w:top w:val="single" w:sz="4" w:space="0" w:color="76923B"/>
              <w:left w:val="single" w:sz="4" w:space="0" w:color="76923B"/>
              <w:bottom w:val="single" w:sz="4" w:space="0" w:color="76923B"/>
              <w:right w:val="single" w:sz="4" w:space="0" w:color="BEBEBE"/>
            </w:tcBorders>
            <w:shd w:val="clear" w:color="auto" w:fill="EBF0DE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943" w:right="94" w:hanging="85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sz w:val="14"/>
              </w:rPr>
              <w:t>OBSERVACION_SOBRE_EL_SINIES</w:t>
            </w:r>
            <w:r>
              <w:rPr>
                <w:rFonts w:ascii="Calibri"/>
                <w:b/>
                <w:w w:val="99"/>
                <w:sz w:val="14"/>
              </w:rPr>
              <w:t> </w:t>
            </w:r>
            <w:r>
              <w:rPr>
                <w:rFonts w:ascii="Calibri"/>
                <w:b/>
                <w:sz w:val="14"/>
              </w:rPr>
              <w:t>TRO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829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66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</w:rPr>
              <w:t>Carácter</w:t>
            </w:r>
          </w:p>
        </w:tc>
        <w:tc>
          <w:tcPr>
            <w:tcW w:w="742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500</w:t>
            </w:r>
          </w:p>
        </w:tc>
        <w:tc>
          <w:tcPr>
            <w:tcW w:w="1776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/>
          </w:p>
        </w:tc>
        <w:tc>
          <w:tcPr>
            <w:tcW w:w="1068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BEBEBE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</w:rPr>
              <w:t>Sí</w:t>
            </w:r>
          </w:p>
        </w:tc>
        <w:tc>
          <w:tcPr>
            <w:tcW w:w="2225" w:type="dxa"/>
            <w:tcBorders>
              <w:top w:val="single" w:sz="4" w:space="0" w:color="76923B"/>
              <w:left w:val="single" w:sz="4" w:space="0" w:color="BEBEBE"/>
              <w:bottom w:val="single" w:sz="4" w:space="0" w:color="76923B"/>
              <w:right w:val="single" w:sz="4" w:space="0" w:color="76923B"/>
            </w:tcBorders>
          </w:tcPr>
          <w:p>
            <w:pPr>
              <w:pStyle w:val="TableParagraph"/>
              <w:spacing w:line="240" w:lineRule="auto" w:before="39"/>
              <w:ind w:left="64" w:right="135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</w:rPr>
              <w:t>Se justifican las demoras en el</w:t>
            </w:r>
            <w:r>
              <w:rPr>
                <w:rFonts w:ascii="Calibri" w:hAnsi="Calibri"/>
                <w:spacing w:val="-15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pago</w:t>
            </w:r>
            <w:r>
              <w:rPr>
                <w:rFonts w:ascii="Calibri" w:hAnsi="Calibri"/>
                <w:w w:val="99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y los por las que no se originó</w:t>
            </w:r>
            <w:r>
              <w:rPr>
                <w:rFonts w:ascii="Calibri" w:hAnsi="Calibri"/>
                <w:spacing w:val="-17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pago</w:t>
            </w:r>
            <w:r>
              <w:rPr>
                <w:rFonts w:ascii="Calibri" w:hAnsi="Calibri"/>
                <w:w w:val="99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de indemnización; por que no</w:t>
            </w:r>
            <w:r>
              <w:rPr>
                <w:rFonts w:ascii="Calibri" w:hAnsi="Calibri"/>
                <w:spacing w:val="-6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se</w:t>
            </w:r>
            <w:r>
              <w:rPr>
                <w:rFonts w:ascii="Calibri" w:hAnsi="Calibri"/>
                <w:w w:val="99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alcanzó a activar el disparador.</w:t>
            </w:r>
            <w:r>
              <w:rPr>
                <w:rFonts w:ascii="Calibri" w:hAnsi="Calibri"/>
                <w:spacing w:val="-11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En</w:t>
            </w:r>
            <w:r>
              <w:rPr>
                <w:rFonts w:ascii="Calibri" w:hAnsi="Calibri"/>
                <w:w w:val="99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términos generales, se</w:t>
            </w:r>
            <w:r>
              <w:rPr>
                <w:rFonts w:ascii="Calibri" w:hAnsi="Calibri"/>
                <w:spacing w:val="-8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describirá</w:t>
            </w:r>
            <w:r>
              <w:rPr>
                <w:rFonts w:ascii="Calibri" w:hAnsi="Calibri"/>
                <w:w w:val="99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cualquier situación o</w:t>
            </w:r>
            <w:r>
              <w:rPr>
                <w:rFonts w:ascii="Calibri" w:hAnsi="Calibri"/>
                <w:spacing w:val="-5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proceso</w:t>
            </w:r>
            <w:r>
              <w:rPr>
                <w:rFonts w:ascii="Calibri" w:hAnsi="Calibri"/>
                <w:w w:val="99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importante sobre el evento.</w:t>
            </w:r>
            <w:r>
              <w:rPr>
                <w:rFonts w:ascii="Calibri" w:hAnsi="Calibri"/>
                <w:spacing w:val="-5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Es</w:t>
            </w:r>
            <w:r>
              <w:rPr>
                <w:rFonts w:ascii="Calibri" w:hAnsi="Calibri"/>
                <w:w w:val="99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obligatorio en caso de</w:t>
            </w:r>
            <w:r>
              <w:rPr>
                <w:rFonts w:ascii="Calibri" w:hAnsi="Calibri"/>
                <w:spacing w:val="-6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reportar</w:t>
            </w:r>
            <w:r>
              <w:rPr>
                <w:rFonts w:ascii="Calibri" w:hAnsi="Calibri"/>
                <w:w w:val="99"/>
                <w:sz w:val="14"/>
              </w:rPr>
              <w:t> </w:t>
            </w:r>
            <w:r>
              <w:rPr>
                <w:rFonts w:ascii="Calibri" w:hAnsi="Calibri"/>
                <w:sz w:val="14"/>
              </w:rPr>
              <w:t>siniestro.</w:t>
            </w:r>
          </w:p>
        </w:tc>
      </w:tr>
    </w:tbl>
    <w:p>
      <w:pPr>
        <w:spacing w:after="0" w:line="240" w:lineRule="auto"/>
        <w:jc w:val="left"/>
        <w:rPr>
          <w:rFonts w:ascii="Calibri" w:hAnsi="Calibri" w:cs="Calibri" w:eastAsia="Calibri"/>
          <w:sz w:val="14"/>
          <w:szCs w:val="14"/>
        </w:rPr>
        <w:sectPr>
          <w:pgSz w:w="11910" w:h="16840"/>
          <w:pgMar w:header="0" w:footer="397" w:top="620" w:bottom="580" w:left="1160" w:right="1120"/>
        </w:sectPr>
      </w:pPr>
    </w:p>
    <w:p>
      <w:pPr>
        <w:spacing w:line="240" w:lineRule="auto" w:before="1"/>
        <w:rPr>
          <w:rFonts w:ascii="Arial" w:hAnsi="Arial" w:cs="Arial" w:eastAsia="Arial"/>
          <w:b/>
          <w:bCs/>
          <w:sz w:val="7"/>
          <w:szCs w:val="7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1251" w:hRule="exact"/>
        </w:trPr>
        <w:tc>
          <w:tcPr>
            <w:tcW w:w="203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49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0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87"/>
              <w:ind w:left="96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CIRCULAR</w:t>
            </w:r>
            <w:r>
              <w:rPr>
                <w:rFonts w:ascii="Arial"/>
                <w:b/>
                <w:spacing w:val="-7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REGLAMENTARIA</w:t>
            </w:r>
            <w:r>
              <w:rPr>
                <w:rFonts w:ascii="Arial"/>
                <w:sz w:val="24"/>
              </w:rPr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23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P - 9 DE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2015</w:t>
            </w:r>
            <w:r>
              <w:rPr>
                <w:rFonts w:ascii="Arial"/>
                <w:sz w:val="22"/>
              </w:rPr>
            </w:r>
          </w:p>
        </w:tc>
      </w:tr>
    </w:tbl>
    <w:p>
      <w:pPr>
        <w:spacing w:line="240" w:lineRule="auto" w:before="6"/>
        <w:rPr>
          <w:rFonts w:ascii="Arial" w:hAnsi="Arial" w:cs="Arial" w:eastAsia="Arial"/>
          <w:b/>
          <w:bCs/>
          <w:sz w:val="13"/>
          <w:szCs w:val="13"/>
        </w:rPr>
      </w:pPr>
    </w:p>
    <w:p>
      <w:pPr>
        <w:spacing w:before="72"/>
        <w:ind w:left="916" w:right="574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b/>
          <w:sz w:val="22"/>
        </w:rPr>
        <w:t>ANEXO 5. LISTA DE LOS PRODUCTOS PROMISORIOS DE</w:t>
      </w:r>
      <w:r>
        <w:rPr>
          <w:rFonts w:ascii="Arial" w:hAnsi="Arial"/>
          <w:b/>
          <w:spacing w:val="-26"/>
          <w:sz w:val="22"/>
        </w:rPr>
        <w:t> </w:t>
      </w:r>
      <w:r>
        <w:rPr>
          <w:rFonts w:ascii="Arial" w:hAnsi="Arial"/>
          <w:b/>
          <w:sz w:val="22"/>
        </w:rPr>
        <w:t>EXPORTACIÓN</w:t>
      </w:r>
      <w:r>
        <w:rPr>
          <w:rFonts w:ascii="Arial" w:hAnsi="Arial"/>
          <w:sz w:val="22"/>
        </w:rPr>
      </w:r>
    </w:p>
    <w:p>
      <w:pPr>
        <w:spacing w:line="240" w:lineRule="auto" w:before="4"/>
        <w:rPr>
          <w:rFonts w:ascii="Arial" w:hAnsi="Arial" w:cs="Arial" w:eastAsia="Arial"/>
          <w:b/>
          <w:bCs/>
          <w:sz w:val="20"/>
          <w:szCs w:val="20"/>
        </w:rPr>
      </w:pPr>
    </w:p>
    <w:tbl>
      <w:tblPr>
        <w:tblW w:w="0" w:type="auto"/>
        <w:jc w:val="left"/>
        <w:tblInd w:w="138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18"/>
        <w:gridCol w:w="2389"/>
      </w:tblGrid>
      <w:tr>
        <w:trPr>
          <w:trHeight w:val="264" w:hRule="exact"/>
        </w:trPr>
        <w:tc>
          <w:tcPr>
            <w:tcW w:w="3118" w:type="dxa"/>
            <w:tcBorders>
              <w:top w:val="single" w:sz="4" w:space="0" w:color="76923B"/>
              <w:left w:val="single" w:sz="4" w:space="0" w:color="76923B"/>
              <w:bottom w:val="single" w:sz="12" w:space="0" w:color="76923B"/>
              <w:right w:val="single" w:sz="4" w:space="0" w:color="BEBEBE"/>
            </w:tcBorders>
          </w:tcPr>
          <w:p>
            <w:pPr>
              <w:pStyle w:val="TableParagraph"/>
              <w:spacing w:line="243" w:lineRule="exact"/>
              <w:ind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Nombre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389" w:type="dxa"/>
            <w:tcBorders>
              <w:top w:val="single" w:sz="4" w:space="0" w:color="76923B"/>
              <w:left w:val="single" w:sz="4" w:space="0" w:color="BEBEBE"/>
              <w:bottom w:val="single" w:sz="12" w:space="0" w:color="76923B"/>
              <w:right w:val="single" w:sz="4" w:space="0" w:color="BEBEBE"/>
            </w:tcBorders>
          </w:tcPr>
          <w:p>
            <w:pPr>
              <w:pStyle w:val="TableParagraph"/>
              <w:spacing w:line="243" w:lineRule="exact"/>
              <w:ind w:left="2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Actividad</w:t>
            </w:r>
            <w:r>
              <w:rPr>
                <w:rFonts w:ascii="Calibri"/>
                <w:b/>
                <w:spacing w:val="-10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agropecuaria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16" w:hRule="exact"/>
        </w:trPr>
        <w:tc>
          <w:tcPr>
            <w:tcW w:w="3118" w:type="dxa"/>
            <w:tcBorders>
              <w:top w:val="single" w:sz="12" w:space="0" w:color="76923B"/>
              <w:left w:val="single" w:sz="4" w:space="0" w:color="76923B"/>
              <w:bottom w:val="single" w:sz="4" w:space="0" w:color="BEBEBE"/>
              <w:right w:val="single" w:sz="4" w:space="0" w:color="BEBEBE"/>
            </w:tcBorders>
            <w:shd w:val="clear" w:color="auto" w:fill="EBF0DE"/>
          </w:tcPr>
          <w:p>
            <w:pPr>
              <w:pStyle w:val="TableParagraph"/>
              <w:spacing w:line="194" w:lineRule="exact"/>
              <w:ind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AGUACATE</w:t>
            </w:r>
          </w:p>
        </w:tc>
        <w:tc>
          <w:tcPr>
            <w:tcW w:w="2389" w:type="dxa"/>
            <w:tcBorders>
              <w:top w:val="single" w:sz="12" w:space="0" w:color="76923B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>
            <w:pPr>
              <w:pStyle w:val="TableParagraph"/>
              <w:spacing w:line="194" w:lineRule="exact"/>
              <w:ind w:right="2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Agrícola</w:t>
            </w:r>
          </w:p>
        </w:tc>
      </w:tr>
      <w:tr>
        <w:trPr>
          <w:trHeight w:val="205" w:hRule="exact"/>
        </w:trPr>
        <w:tc>
          <w:tcPr>
            <w:tcW w:w="3118" w:type="dxa"/>
            <w:tcBorders>
              <w:top w:val="single" w:sz="4" w:space="0" w:color="BEBEBE"/>
              <w:left w:val="single" w:sz="4" w:space="0" w:color="76923B"/>
              <w:bottom w:val="single" w:sz="4" w:space="0" w:color="BEBEBE"/>
              <w:right w:val="single" w:sz="4" w:space="0" w:color="BEBEBE"/>
            </w:tcBorders>
            <w:shd w:val="clear" w:color="auto" w:fill="EBF0DE"/>
          </w:tcPr>
          <w:p>
            <w:pPr>
              <w:pStyle w:val="TableParagraph"/>
              <w:spacing w:line="194" w:lineRule="exact"/>
              <w:ind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ALGODÓN</w:t>
            </w:r>
          </w:p>
        </w:tc>
        <w:tc>
          <w:tcPr>
            <w:tcW w:w="238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>
            <w:pPr>
              <w:pStyle w:val="TableParagraph"/>
              <w:spacing w:line="194" w:lineRule="exact"/>
              <w:ind w:right="2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Agrícola</w:t>
            </w:r>
          </w:p>
        </w:tc>
      </w:tr>
      <w:tr>
        <w:trPr>
          <w:trHeight w:val="205" w:hRule="exact"/>
        </w:trPr>
        <w:tc>
          <w:tcPr>
            <w:tcW w:w="3118" w:type="dxa"/>
            <w:tcBorders>
              <w:top w:val="single" w:sz="4" w:space="0" w:color="BEBEBE"/>
              <w:left w:val="single" w:sz="4" w:space="0" w:color="76923B"/>
              <w:bottom w:val="single" w:sz="4" w:space="0" w:color="BEBEBE"/>
              <w:right w:val="single" w:sz="4" w:space="0" w:color="BEBEBE"/>
            </w:tcBorders>
            <w:shd w:val="clear" w:color="auto" w:fill="EBF0DE"/>
          </w:tcPr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BANANITO</w:t>
            </w:r>
          </w:p>
        </w:tc>
        <w:tc>
          <w:tcPr>
            <w:tcW w:w="238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>
            <w:pPr>
              <w:pStyle w:val="TableParagraph"/>
              <w:spacing w:line="240" w:lineRule="auto"/>
              <w:ind w:right="2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Agrícola</w:t>
            </w:r>
          </w:p>
        </w:tc>
      </w:tr>
      <w:tr>
        <w:trPr>
          <w:trHeight w:val="205" w:hRule="exact"/>
        </w:trPr>
        <w:tc>
          <w:tcPr>
            <w:tcW w:w="3118" w:type="dxa"/>
            <w:tcBorders>
              <w:top w:val="single" w:sz="4" w:space="0" w:color="BEBEBE"/>
              <w:left w:val="single" w:sz="4" w:space="0" w:color="76923B"/>
              <w:bottom w:val="single" w:sz="4" w:space="0" w:color="BEBEBE"/>
              <w:right w:val="single" w:sz="4" w:space="0" w:color="BEBEBE"/>
            </w:tcBorders>
            <w:shd w:val="clear" w:color="auto" w:fill="EBF0DE"/>
          </w:tcPr>
          <w:p>
            <w:pPr>
              <w:pStyle w:val="TableParagraph"/>
              <w:spacing w:line="194" w:lineRule="exact"/>
              <w:ind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BANANO</w:t>
            </w:r>
          </w:p>
        </w:tc>
        <w:tc>
          <w:tcPr>
            <w:tcW w:w="238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>
            <w:pPr>
              <w:pStyle w:val="TableParagraph"/>
              <w:spacing w:line="194" w:lineRule="exact"/>
              <w:ind w:right="2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Agrícola</w:t>
            </w:r>
          </w:p>
        </w:tc>
      </w:tr>
      <w:tr>
        <w:trPr>
          <w:trHeight w:val="205" w:hRule="exact"/>
        </w:trPr>
        <w:tc>
          <w:tcPr>
            <w:tcW w:w="3118" w:type="dxa"/>
            <w:tcBorders>
              <w:top w:val="single" w:sz="4" w:space="0" w:color="BEBEBE"/>
              <w:left w:val="single" w:sz="4" w:space="0" w:color="76923B"/>
              <w:bottom w:val="single" w:sz="4" w:space="0" w:color="BEBEBE"/>
              <w:right w:val="single" w:sz="4" w:space="0" w:color="BEBEBE"/>
            </w:tcBorders>
            <w:shd w:val="clear" w:color="auto" w:fill="EBF0DE"/>
          </w:tcPr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CACAO</w:t>
            </w:r>
          </w:p>
        </w:tc>
        <w:tc>
          <w:tcPr>
            <w:tcW w:w="238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>
            <w:pPr>
              <w:pStyle w:val="TableParagraph"/>
              <w:spacing w:line="240" w:lineRule="auto"/>
              <w:ind w:right="2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Agrícola</w:t>
            </w:r>
          </w:p>
        </w:tc>
      </w:tr>
      <w:tr>
        <w:trPr>
          <w:trHeight w:val="206" w:hRule="exact"/>
        </w:trPr>
        <w:tc>
          <w:tcPr>
            <w:tcW w:w="3118" w:type="dxa"/>
            <w:tcBorders>
              <w:top w:val="single" w:sz="4" w:space="0" w:color="BEBEBE"/>
              <w:left w:val="single" w:sz="4" w:space="0" w:color="76923B"/>
              <w:bottom w:val="single" w:sz="4" w:space="0" w:color="BEBEBE"/>
              <w:right w:val="single" w:sz="4" w:space="0" w:color="BEBEBE"/>
            </w:tcBorders>
            <w:shd w:val="clear" w:color="auto" w:fill="EBF0DE"/>
          </w:tcPr>
          <w:p>
            <w:pPr>
              <w:pStyle w:val="TableParagraph"/>
              <w:spacing w:line="194" w:lineRule="exact"/>
              <w:ind w:left="2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CAFÉ</w:t>
            </w:r>
          </w:p>
        </w:tc>
        <w:tc>
          <w:tcPr>
            <w:tcW w:w="238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>
            <w:pPr>
              <w:pStyle w:val="TableParagraph"/>
              <w:spacing w:line="194" w:lineRule="exact"/>
              <w:ind w:right="2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Agrícola</w:t>
            </w:r>
          </w:p>
        </w:tc>
      </w:tr>
      <w:tr>
        <w:trPr>
          <w:trHeight w:val="204" w:hRule="exact"/>
        </w:trPr>
        <w:tc>
          <w:tcPr>
            <w:tcW w:w="3118" w:type="dxa"/>
            <w:tcBorders>
              <w:top w:val="single" w:sz="4" w:space="0" w:color="BEBEBE"/>
              <w:left w:val="single" w:sz="4" w:space="0" w:color="76923B"/>
              <w:bottom w:val="single" w:sz="4" w:space="0" w:color="BEBEBE"/>
              <w:right w:val="single" w:sz="4" w:space="0" w:color="BEBEBE"/>
            </w:tcBorders>
            <w:shd w:val="clear" w:color="auto" w:fill="EBF0DE"/>
          </w:tcPr>
          <w:p>
            <w:pPr>
              <w:pStyle w:val="TableParagraph"/>
              <w:spacing w:line="194" w:lineRule="exact"/>
              <w:ind w:left="974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CAÑA DE</w:t>
            </w:r>
            <w:r>
              <w:rPr>
                <w:rFonts w:ascii="Calibri" w:hAnsi="Calibri"/>
                <w:spacing w:val="-3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AZÚCAR</w:t>
            </w:r>
          </w:p>
        </w:tc>
        <w:tc>
          <w:tcPr>
            <w:tcW w:w="238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>
            <w:pPr>
              <w:pStyle w:val="TableParagraph"/>
              <w:spacing w:line="194" w:lineRule="exact"/>
              <w:ind w:right="2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Agrícola</w:t>
            </w:r>
          </w:p>
        </w:tc>
      </w:tr>
      <w:tr>
        <w:trPr>
          <w:trHeight w:val="206" w:hRule="exact"/>
        </w:trPr>
        <w:tc>
          <w:tcPr>
            <w:tcW w:w="3118" w:type="dxa"/>
            <w:tcBorders>
              <w:top w:val="single" w:sz="4" w:space="0" w:color="BEBEBE"/>
              <w:left w:val="single" w:sz="4" w:space="0" w:color="76923B"/>
              <w:bottom w:val="single" w:sz="4" w:space="0" w:color="BEBEBE"/>
              <w:right w:val="single" w:sz="4" w:space="0" w:color="BEBEBE"/>
            </w:tcBorders>
            <w:shd w:val="clear" w:color="auto" w:fill="EBF0DE"/>
          </w:tcPr>
          <w:p>
            <w:pPr>
              <w:pStyle w:val="TableParagraph"/>
              <w:spacing w:line="194" w:lineRule="exact"/>
              <w:ind w:right="1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FLORES</w:t>
            </w:r>
          </w:p>
        </w:tc>
        <w:tc>
          <w:tcPr>
            <w:tcW w:w="238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>
            <w:pPr>
              <w:pStyle w:val="TableParagraph"/>
              <w:spacing w:line="194" w:lineRule="exact"/>
              <w:ind w:right="2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Agrícola</w:t>
            </w:r>
          </w:p>
        </w:tc>
      </w:tr>
      <w:tr>
        <w:trPr>
          <w:trHeight w:val="204" w:hRule="exact"/>
        </w:trPr>
        <w:tc>
          <w:tcPr>
            <w:tcW w:w="3118" w:type="dxa"/>
            <w:tcBorders>
              <w:top w:val="single" w:sz="4" w:space="0" w:color="BEBEBE"/>
              <w:left w:val="single" w:sz="4" w:space="0" w:color="76923B"/>
              <w:bottom w:val="single" w:sz="4" w:space="0" w:color="BEBEBE"/>
              <w:right w:val="single" w:sz="4" w:space="0" w:color="BEBEBE"/>
            </w:tcBorders>
            <w:shd w:val="clear" w:color="auto" w:fill="EBF0DE"/>
          </w:tcPr>
          <w:p>
            <w:pPr>
              <w:pStyle w:val="TableParagraph"/>
              <w:spacing w:line="194" w:lineRule="exact"/>
              <w:ind w:left="1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GRANADILLA</w:t>
            </w:r>
          </w:p>
        </w:tc>
        <w:tc>
          <w:tcPr>
            <w:tcW w:w="238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>
            <w:pPr>
              <w:pStyle w:val="TableParagraph"/>
              <w:spacing w:line="194" w:lineRule="exact"/>
              <w:ind w:right="2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Agrícola</w:t>
            </w:r>
          </w:p>
        </w:tc>
      </w:tr>
      <w:tr>
        <w:trPr>
          <w:trHeight w:val="207" w:hRule="exact"/>
        </w:trPr>
        <w:tc>
          <w:tcPr>
            <w:tcW w:w="3118" w:type="dxa"/>
            <w:tcBorders>
              <w:top w:val="single" w:sz="4" w:space="0" w:color="BEBEBE"/>
              <w:left w:val="single" w:sz="4" w:space="0" w:color="76923B"/>
              <w:bottom w:val="single" w:sz="4" w:space="0" w:color="BEBEBE"/>
              <w:right w:val="single" w:sz="4" w:space="0" w:color="BEBEBE"/>
            </w:tcBorders>
            <w:shd w:val="clear" w:color="auto" w:fill="EBF0DE"/>
          </w:tcPr>
          <w:p>
            <w:pPr>
              <w:pStyle w:val="TableParagraph"/>
              <w:spacing w:line="195" w:lineRule="exact"/>
              <w:ind w:left="1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LECHUGA</w:t>
            </w:r>
          </w:p>
        </w:tc>
        <w:tc>
          <w:tcPr>
            <w:tcW w:w="238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>
            <w:pPr>
              <w:pStyle w:val="TableParagraph"/>
              <w:spacing w:line="195" w:lineRule="exact"/>
              <w:ind w:right="2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Agrícola</w:t>
            </w:r>
          </w:p>
        </w:tc>
      </w:tr>
      <w:tr>
        <w:trPr>
          <w:trHeight w:val="204" w:hRule="exact"/>
        </w:trPr>
        <w:tc>
          <w:tcPr>
            <w:tcW w:w="3118" w:type="dxa"/>
            <w:tcBorders>
              <w:top w:val="single" w:sz="4" w:space="0" w:color="BEBEBE"/>
              <w:left w:val="single" w:sz="4" w:space="0" w:color="76923B"/>
              <w:bottom w:val="single" w:sz="4" w:space="0" w:color="BEBEBE"/>
              <w:right w:val="single" w:sz="4" w:space="0" w:color="BEBEBE"/>
            </w:tcBorders>
            <w:shd w:val="clear" w:color="auto" w:fill="EBF0DE"/>
          </w:tcPr>
          <w:p>
            <w:pPr>
              <w:pStyle w:val="TableParagraph"/>
              <w:spacing w:line="194" w:lineRule="exact"/>
              <w:ind w:right="1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LIMA</w:t>
            </w:r>
            <w:r>
              <w:rPr>
                <w:rFonts w:ascii="Calibri" w:hAnsi="Calibri"/>
                <w:spacing w:val="-5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TAHITÍ</w:t>
            </w:r>
          </w:p>
        </w:tc>
        <w:tc>
          <w:tcPr>
            <w:tcW w:w="238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>
            <w:pPr>
              <w:pStyle w:val="TableParagraph"/>
              <w:spacing w:line="194" w:lineRule="exact"/>
              <w:ind w:right="2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Agrícola</w:t>
            </w:r>
          </w:p>
        </w:tc>
      </w:tr>
      <w:tr>
        <w:trPr>
          <w:trHeight w:val="206" w:hRule="exact"/>
        </w:trPr>
        <w:tc>
          <w:tcPr>
            <w:tcW w:w="3118" w:type="dxa"/>
            <w:tcBorders>
              <w:top w:val="single" w:sz="4" w:space="0" w:color="BEBEBE"/>
              <w:left w:val="single" w:sz="4" w:space="0" w:color="76923B"/>
              <w:bottom w:val="single" w:sz="4" w:space="0" w:color="BEBEBE"/>
              <w:right w:val="single" w:sz="4" w:space="0" w:color="BEBEBE"/>
            </w:tcBorders>
            <w:shd w:val="clear" w:color="auto" w:fill="EBF0DE"/>
          </w:tcPr>
          <w:p>
            <w:pPr>
              <w:pStyle w:val="TableParagraph"/>
              <w:spacing w:line="194" w:lineRule="exact"/>
              <w:ind w:right="1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MAÍZ</w:t>
            </w:r>
          </w:p>
        </w:tc>
        <w:tc>
          <w:tcPr>
            <w:tcW w:w="238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>
            <w:pPr>
              <w:pStyle w:val="TableParagraph"/>
              <w:spacing w:line="194" w:lineRule="exact"/>
              <w:ind w:right="2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Agrícola</w:t>
            </w:r>
          </w:p>
        </w:tc>
      </w:tr>
      <w:tr>
        <w:trPr>
          <w:trHeight w:val="205" w:hRule="exact"/>
        </w:trPr>
        <w:tc>
          <w:tcPr>
            <w:tcW w:w="3118" w:type="dxa"/>
            <w:tcBorders>
              <w:top w:val="single" w:sz="4" w:space="0" w:color="BEBEBE"/>
              <w:left w:val="single" w:sz="4" w:space="0" w:color="76923B"/>
              <w:bottom w:val="single" w:sz="4" w:space="0" w:color="BEBEBE"/>
              <w:right w:val="single" w:sz="4" w:space="0" w:color="BEBEBE"/>
            </w:tcBorders>
            <w:shd w:val="clear" w:color="auto" w:fill="EBF0DE"/>
          </w:tcPr>
          <w:p>
            <w:pPr>
              <w:pStyle w:val="TableParagraph"/>
              <w:spacing w:line="194" w:lineRule="exact"/>
              <w:ind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MANGO</w:t>
            </w:r>
          </w:p>
        </w:tc>
        <w:tc>
          <w:tcPr>
            <w:tcW w:w="238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>
            <w:pPr>
              <w:pStyle w:val="TableParagraph"/>
              <w:spacing w:line="194" w:lineRule="exact"/>
              <w:ind w:right="2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Agrícola</w:t>
            </w:r>
          </w:p>
        </w:tc>
      </w:tr>
      <w:tr>
        <w:trPr>
          <w:trHeight w:val="205" w:hRule="exact"/>
        </w:trPr>
        <w:tc>
          <w:tcPr>
            <w:tcW w:w="3118" w:type="dxa"/>
            <w:tcBorders>
              <w:top w:val="single" w:sz="4" w:space="0" w:color="BEBEBE"/>
              <w:left w:val="single" w:sz="4" w:space="0" w:color="76923B"/>
              <w:bottom w:val="single" w:sz="4" w:space="0" w:color="BEBEBE"/>
              <w:right w:val="single" w:sz="4" w:space="0" w:color="BEBEBE"/>
            </w:tcBorders>
            <w:shd w:val="clear" w:color="auto" w:fill="EBF0DE"/>
          </w:tcPr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MARACUYÁ</w:t>
            </w:r>
          </w:p>
        </w:tc>
        <w:tc>
          <w:tcPr>
            <w:tcW w:w="238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>
            <w:pPr>
              <w:pStyle w:val="TableParagraph"/>
              <w:spacing w:line="240" w:lineRule="auto"/>
              <w:ind w:right="2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Agrícola</w:t>
            </w:r>
          </w:p>
        </w:tc>
      </w:tr>
      <w:tr>
        <w:trPr>
          <w:trHeight w:val="205" w:hRule="exact"/>
        </w:trPr>
        <w:tc>
          <w:tcPr>
            <w:tcW w:w="3118" w:type="dxa"/>
            <w:tcBorders>
              <w:top w:val="single" w:sz="4" w:space="0" w:color="BEBEBE"/>
              <w:left w:val="single" w:sz="4" w:space="0" w:color="76923B"/>
              <w:bottom w:val="single" w:sz="4" w:space="0" w:color="BEBEBE"/>
              <w:right w:val="single" w:sz="4" w:space="0" w:color="BEBEBE"/>
            </w:tcBorders>
            <w:shd w:val="clear" w:color="auto" w:fill="EBF0DE"/>
          </w:tcPr>
          <w:p>
            <w:pPr>
              <w:pStyle w:val="TableParagraph"/>
              <w:spacing w:line="194" w:lineRule="exact"/>
              <w:ind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PAPAYA</w:t>
            </w:r>
          </w:p>
        </w:tc>
        <w:tc>
          <w:tcPr>
            <w:tcW w:w="238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>
            <w:pPr>
              <w:pStyle w:val="TableParagraph"/>
              <w:spacing w:line="194" w:lineRule="exact"/>
              <w:ind w:right="2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Agrícola</w:t>
            </w:r>
          </w:p>
        </w:tc>
      </w:tr>
      <w:tr>
        <w:trPr>
          <w:trHeight w:val="205" w:hRule="exact"/>
        </w:trPr>
        <w:tc>
          <w:tcPr>
            <w:tcW w:w="3118" w:type="dxa"/>
            <w:tcBorders>
              <w:top w:val="single" w:sz="4" w:space="0" w:color="BEBEBE"/>
              <w:left w:val="single" w:sz="4" w:space="0" w:color="76923B"/>
              <w:bottom w:val="single" w:sz="4" w:space="0" w:color="BEBEBE"/>
              <w:right w:val="single" w:sz="4" w:space="0" w:color="BEBEBE"/>
            </w:tcBorders>
            <w:shd w:val="clear" w:color="auto" w:fill="EBF0DE"/>
          </w:tcPr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PIÑA</w:t>
            </w:r>
          </w:p>
        </w:tc>
        <w:tc>
          <w:tcPr>
            <w:tcW w:w="238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>
            <w:pPr>
              <w:pStyle w:val="TableParagraph"/>
              <w:spacing w:line="240" w:lineRule="auto"/>
              <w:ind w:right="2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Agrícola</w:t>
            </w:r>
          </w:p>
        </w:tc>
      </w:tr>
      <w:tr>
        <w:trPr>
          <w:trHeight w:val="206" w:hRule="exact"/>
        </w:trPr>
        <w:tc>
          <w:tcPr>
            <w:tcW w:w="3118" w:type="dxa"/>
            <w:tcBorders>
              <w:top w:val="single" w:sz="4" w:space="0" w:color="BEBEBE"/>
              <w:left w:val="single" w:sz="4" w:space="0" w:color="76923B"/>
              <w:bottom w:val="single" w:sz="4" w:space="0" w:color="BEBEBE"/>
              <w:right w:val="single" w:sz="4" w:space="0" w:color="BEBEBE"/>
            </w:tcBorders>
            <w:shd w:val="clear" w:color="auto" w:fill="EBF0DE"/>
          </w:tcPr>
          <w:p>
            <w:pPr>
              <w:pStyle w:val="TableParagraph"/>
              <w:spacing w:line="194" w:lineRule="exact"/>
              <w:ind w:left="2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PITAYA</w:t>
            </w:r>
          </w:p>
        </w:tc>
        <w:tc>
          <w:tcPr>
            <w:tcW w:w="238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>
            <w:pPr>
              <w:pStyle w:val="TableParagraph"/>
              <w:spacing w:line="194" w:lineRule="exact"/>
              <w:ind w:right="2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Agrícola</w:t>
            </w:r>
          </w:p>
        </w:tc>
      </w:tr>
      <w:tr>
        <w:trPr>
          <w:trHeight w:val="204" w:hRule="exact"/>
        </w:trPr>
        <w:tc>
          <w:tcPr>
            <w:tcW w:w="3118" w:type="dxa"/>
            <w:tcBorders>
              <w:top w:val="single" w:sz="4" w:space="0" w:color="BEBEBE"/>
              <w:left w:val="single" w:sz="4" w:space="0" w:color="76923B"/>
              <w:bottom w:val="single" w:sz="4" w:space="0" w:color="BEBEBE"/>
              <w:right w:val="single" w:sz="4" w:space="0" w:color="BEBEBE"/>
            </w:tcBorders>
            <w:shd w:val="clear" w:color="auto" w:fill="EBF0DE"/>
          </w:tcPr>
          <w:p>
            <w:pPr>
              <w:pStyle w:val="TableParagraph"/>
              <w:spacing w:line="194" w:lineRule="exact"/>
              <w:ind w:left="2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PLÁTANO</w:t>
            </w:r>
          </w:p>
        </w:tc>
        <w:tc>
          <w:tcPr>
            <w:tcW w:w="238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>
            <w:pPr>
              <w:pStyle w:val="TableParagraph"/>
              <w:spacing w:line="194" w:lineRule="exact"/>
              <w:ind w:right="2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Agrícola</w:t>
            </w:r>
          </w:p>
        </w:tc>
      </w:tr>
      <w:tr>
        <w:trPr>
          <w:trHeight w:val="206" w:hRule="exact"/>
        </w:trPr>
        <w:tc>
          <w:tcPr>
            <w:tcW w:w="3118" w:type="dxa"/>
            <w:tcBorders>
              <w:top w:val="single" w:sz="4" w:space="0" w:color="BEBEBE"/>
              <w:left w:val="single" w:sz="4" w:space="0" w:color="76923B"/>
              <w:bottom w:val="single" w:sz="4" w:space="0" w:color="BEBEBE"/>
              <w:right w:val="single" w:sz="4" w:space="0" w:color="BEBEBE"/>
            </w:tcBorders>
            <w:shd w:val="clear" w:color="auto" w:fill="EBF0DE"/>
          </w:tcPr>
          <w:p>
            <w:pPr>
              <w:pStyle w:val="TableParagraph"/>
              <w:spacing w:line="194" w:lineRule="exact"/>
              <w:ind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TABACO</w:t>
            </w:r>
          </w:p>
        </w:tc>
        <w:tc>
          <w:tcPr>
            <w:tcW w:w="238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>
            <w:pPr>
              <w:pStyle w:val="TableParagraph"/>
              <w:spacing w:line="194" w:lineRule="exact"/>
              <w:ind w:right="2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Agrícola</w:t>
            </w:r>
          </w:p>
        </w:tc>
      </w:tr>
      <w:tr>
        <w:trPr>
          <w:trHeight w:val="204" w:hRule="exact"/>
        </w:trPr>
        <w:tc>
          <w:tcPr>
            <w:tcW w:w="3118" w:type="dxa"/>
            <w:tcBorders>
              <w:top w:val="single" w:sz="4" w:space="0" w:color="BEBEBE"/>
              <w:left w:val="single" w:sz="4" w:space="0" w:color="76923B"/>
              <w:bottom w:val="single" w:sz="4" w:space="0" w:color="BEBEBE"/>
              <w:right w:val="single" w:sz="4" w:space="0" w:color="BEBEBE"/>
            </w:tcBorders>
            <w:shd w:val="clear" w:color="auto" w:fill="EBF0DE"/>
          </w:tcPr>
          <w:p>
            <w:pPr>
              <w:pStyle w:val="TableParagraph"/>
              <w:spacing w:line="194" w:lineRule="exact"/>
              <w:ind w:left="9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TOMATE DE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z w:val="16"/>
              </w:rPr>
              <w:t>ARBOL</w:t>
            </w:r>
          </w:p>
        </w:tc>
        <w:tc>
          <w:tcPr>
            <w:tcW w:w="238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>
            <w:pPr>
              <w:pStyle w:val="TableParagraph"/>
              <w:spacing w:line="194" w:lineRule="exact"/>
              <w:ind w:right="2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Agrícola</w:t>
            </w:r>
          </w:p>
        </w:tc>
      </w:tr>
    </w:tbl>
    <w:p>
      <w:pPr>
        <w:spacing w:after="0" w:line="194" w:lineRule="exact"/>
        <w:jc w:val="center"/>
        <w:rPr>
          <w:rFonts w:ascii="Calibri" w:hAnsi="Calibri" w:cs="Calibri" w:eastAsia="Calibri"/>
          <w:sz w:val="16"/>
          <w:szCs w:val="16"/>
        </w:rPr>
        <w:sectPr>
          <w:pgSz w:w="11910" w:h="16840"/>
          <w:pgMar w:header="0" w:footer="397" w:top="620" w:bottom="580" w:left="1160" w:right="1120"/>
        </w:sectPr>
      </w:pPr>
    </w:p>
    <w:p>
      <w:pPr>
        <w:spacing w:line="240" w:lineRule="auto" w:before="1"/>
        <w:rPr>
          <w:rFonts w:ascii="Arial" w:hAnsi="Arial" w:cs="Arial" w:eastAsia="Arial"/>
          <w:b/>
          <w:bCs/>
          <w:sz w:val="7"/>
          <w:szCs w:val="7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901"/>
      </w:tblGrid>
      <w:tr>
        <w:trPr>
          <w:trHeight w:val="1251" w:hRule="exact"/>
        </w:trPr>
        <w:tc>
          <w:tcPr>
            <w:tcW w:w="203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51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</w:tc>
        <w:tc>
          <w:tcPr>
            <w:tcW w:w="54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87"/>
              <w:ind w:left="96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CIRCULAR</w:t>
            </w:r>
            <w:r>
              <w:rPr>
                <w:rFonts w:ascii="Arial"/>
                <w:b/>
                <w:spacing w:val="-7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REGLAMENTARIA</w:t>
            </w:r>
            <w:r>
              <w:rPr>
                <w:rFonts w:ascii="Arial"/>
                <w:sz w:val="24"/>
              </w:rPr>
            </w:r>
          </w:p>
        </w:tc>
        <w:tc>
          <w:tcPr>
            <w:tcW w:w="19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23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P - 9 DE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2015</w:t>
            </w:r>
            <w:r>
              <w:rPr>
                <w:rFonts w:ascii="Arial"/>
                <w:sz w:val="22"/>
              </w:rPr>
            </w:r>
          </w:p>
        </w:tc>
      </w:tr>
    </w:tbl>
    <w:p>
      <w:pPr>
        <w:spacing w:line="240" w:lineRule="auto" w:before="6"/>
        <w:rPr>
          <w:rFonts w:ascii="Arial" w:hAnsi="Arial" w:cs="Arial" w:eastAsia="Arial"/>
          <w:b/>
          <w:bCs/>
          <w:sz w:val="13"/>
          <w:szCs w:val="13"/>
        </w:rPr>
      </w:pPr>
    </w:p>
    <w:p>
      <w:pPr>
        <w:spacing w:before="72"/>
        <w:ind w:left="2037" w:right="574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b/>
          <w:sz w:val="22"/>
        </w:rPr>
        <w:t>ANEXO 6: DECLARACIÓN DE TIPO DE</w:t>
      </w:r>
      <w:r>
        <w:rPr>
          <w:rFonts w:ascii="Arial" w:hAnsi="Arial"/>
          <w:b/>
          <w:spacing w:val="-18"/>
          <w:sz w:val="22"/>
        </w:rPr>
        <w:t> </w:t>
      </w:r>
      <w:r>
        <w:rPr>
          <w:rFonts w:ascii="Arial" w:hAnsi="Arial"/>
          <w:b/>
          <w:sz w:val="22"/>
        </w:rPr>
        <w:t>PRODUCTOR</w:t>
      </w:r>
      <w:r>
        <w:rPr>
          <w:rFonts w:ascii="Arial" w:hAns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b/>
          <w:bCs/>
          <w:sz w:val="29"/>
          <w:szCs w:val="29"/>
        </w:rPr>
      </w:pPr>
    </w:p>
    <w:p>
      <w:pPr>
        <w:spacing w:line="25" w:lineRule="exact"/>
        <w:ind w:left="577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21.7pt;height:1.25pt;mso-position-horizontal-relative:char;mso-position-vertical-relative:line" coordorigin="0,0" coordsize="8434,25">
            <v:group style="position:absolute;left:12;top:12;width:8409;height:2" coordorigin="12,12" coordsize="8409,2">
              <v:shape style="position:absolute;left:12;top:12;width:8409;height:2" coordorigin="12,12" coordsize="8409,0" path="m12,12l8421,12e" filled="false" stroked="true" strokeweight="1.24956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before="65"/>
        <w:ind w:left="1984" w:right="574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/>
          <w:b/>
          <w:sz w:val="28"/>
        </w:rPr>
        <w:t>DECLARACIÓN DE TIPO DE</w:t>
      </w:r>
      <w:r>
        <w:rPr>
          <w:rFonts w:ascii="Arial" w:hAnsi="Arial"/>
          <w:b/>
          <w:spacing w:val="-15"/>
          <w:sz w:val="28"/>
        </w:rPr>
        <w:t> </w:t>
      </w:r>
      <w:r>
        <w:rPr>
          <w:rFonts w:ascii="Arial" w:hAnsi="Arial"/>
          <w:b/>
          <w:sz w:val="28"/>
        </w:rPr>
        <w:t>PRODUCTOR</w:t>
      </w:r>
      <w:r>
        <w:rPr>
          <w:rFonts w:ascii="Arial" w:hAnsi="Arial"/>
          <w:sz w:val="28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spacing w:after="0" w:line="240" w:lineRule="auto"/>
        <w:rPr>
          <w:rFonts w:ascii="Arial" w:hAnsi="Arial" w:cs="Arial" w:eastAsia="Arial"/>
          <w:sz w:val="17"/>
          <w:szCs w:val="17"/>
        </w:rPr>
        <w:sectPr>
          <w:pgSz w:w="11910" w:h="16840"/>
          <w:pgMar w:header="0" w:footer="397" w:top="620" w:bottom="580" w:left="1160" w:right="1120"/>
        </w:sectPr>
      </w:pPr>
    </w:p>
    <w:p>
      <w:pPr>
        <w:pStyle w:val="BodyText"/>
        <w:spacing w:line="240" w:lineRule="auto" w:before="72"/>
        <w:ind w:right="0"/>
        <w:jc w:val="left"/>
      </w:pPr>
      <w:r>
        <w:rPr>
          <w:spacing w:val="-1"/>
        </w:rPr>
        <w:t>Yo,</w:t>
      </w:r>
    </w:p>
    <w:p>
      <w:pPr>
        <w:pStyle w:val="BodyText"/>
        <w:spacing w:line="240" w:lineRule="auto" w:before="72"/>
        <w:ind w:right="0"/>
        <w:jc w:val="left"/>
      </w:pPr>
      <w:r>
        <w:rPr/>
        <w:br w:type="column"/>
      </w:r>
      <w:r>
        <w:rPr/>
        <w:t>identificado   con </w:t>
      </w:r>
      <w:r>
        <w:rPr>
          <w:spacing w:val="19"/>
        </w:rPr>
        <w:t> </w:t>
      </w:r>
      <w:r>
        <w:rPr/>
        <w:t>CC:</w:t>
      </w:r>
    </w:p>
    <w:p>
      <w:pPr>
        <w:spacing w:after="0" w:line="240" w:lineRule="auto"/>
        <w:jc w:val="left"/>
        <w:sectPr>
          <w:type w:val="continuous"/>
          <w:pgSz w:w="11910" w:h="16840"/>
          <w:pgMar w:top="620" w:bottom="580" w:left="1160" w:right="1120"/>
          <w:cols w:num="2" w:equalWidth="0">
            <w:col w:w="873" w:space="5455"/>
            <w:col w:w="3302"/>
          </w:cols>
        </w:sectPr>
      </w:pPr>
    </w:p>
    <w:p>
      <w:pPr>
        <w:spacing w:line="20" w:lineRule="exact"/>
        <w:ind w:left="865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300.6pt;height:.7pt;mso-position-horizontal-relative:char;mso-position-vertical-relative:line" coordorigin="0,0" coordsize="6012,14">
            <v:group style="position:absolute;left:7;top:7;width:5998;height:2" coordorigin="7,7" coordsize="5998,2">
              <v:shape style="position:absolute;left:7;top:7;width:5998;height:2" coordorigin="7,7" coordsize="5998,0" path="m7,7l6005,7e" filled="false" stroked="true" strokeweight=".69552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5"/>
        <w:rPr>
          <w:rFonts w:ascii="Arial" w:hAnsi="Arial" w:cs="Arial" w:eastAsia="Arial"/>
          <w:sz w:val="15"/>
          <w:szCs w:val="15"/>
        </w:rPr>
      </w:pPr>
    </w:p>
    <w:p>
      <w:pPr>
        <w:pStyle w:val="BodyText"/>
        <w:tabs>
          <w:tab w:pos="3168" w:val="left" w:leader="none"/>
          <w:tab w:pos="5130" w:val="left" w:leader="none"/>
          <w:tab w:pos="5783" w:val="left" w:leader="none"/>
        </w:tabs>
        <w:spacing w:line="480" w:lineRule="auto" w:before="72"/>
        <w:ind w:right="582"/>
        <w:jc w:val="left"/>
      </w:pPr>
      <w:r>
        <w:rPr>
          <w:w w:val="100"/>
        </w:rPr>
      </w:r>
      <w:r>
        <w:rPr>
          <w:w w:val="100"/>
          <w:u w:val="single" w:color="000000"/>
        </w:rPr>
        <w:t> </w:t>
      </w:r>
      <w:r>
        <w:rPr>
          <w:u w:val="single" w:color="000000"/>
        </w:rPr>
        <w:tab/>
      </w:r>
      <w:r>
        <w:rPr/>
      </w:r>
      <w:r>
        <w:rPr>
          <w:spacing w:val="-1"/>
        </w:rPr>
        <w:t>de</w:t>
      </w:r>
      <w:r>
        <w:rPr>
          <w:spacing w:val="-1"/>
          <w:u w:val="single" w:color="000000"/>
        </w:rPr>
        <w:tab/>
        <w:tab/>
      </w:r>
      <w:r>
        <w:rPr>
          <w:spacing w:val="-1"/>
        </w:rPr>
        <w:t>certifico</w:t>
      </w:r>
      <w:r>
        <w:rPr/>
        <w:t> que a </w:t>
      </w:r>
      <w:r>
        <w:rPr>
          <w:spacing w:val="-1"/>
        </w:rPr>
        <w:t>la</w:t>
      </w:r>
      <w:r>
        <w:rPr/>
        <w:t> </w:t>
      </w:r>
      <w:r>
        <w:rPr>
          <w:spacing w:val="-1"/>
        </w:rPr>
        <w:t>fecha</w:t>
      </w:r>
      <w:r>
        <w:rPr/>
        <w:t>   mi </w:t>
      </w:r>
      <w:r>
        <w:rPr>
          <w:spacing w:val="50"/>
        </w:rPr>
        <w:t> </w:t>
      </w:r>
      <w:r>
        <w:rPr>
          <w:spacing w:val="-1"/>
        </w:rPr>
        <w:t>nivel</w:t>
      </w:r>
      <w:r>
        <w:rPr>
          <w:w w:val="100"/>
        </w:rPr>
        <w:t> </w:t>
      </w:r>
      <w:r>
        <w:rPr/>
        <w:t>de activos es de     </w:t>
      </w:r>
      <w:r>
        <w:rPr>
          <w:u w:val="single" w:color="000000"/>
        </w:rPr>
      </w:r>
      <w:r>
        <w:rPr/>
        <w:t>$_</w:t>
      </w:r>
      <w:r>
        <w:rPr>
          <w:u w:val="single" w:color="000000"/>
        </w:rPr>
        <w:tab/>
        <w:tab/>
      </w:r>
      <w:r>
        <w:rPr/>
        <w:t>_M/C.</w:t>
      </w:r>
    </w:p>
    <w:tbl>
      <w:tblPr>
        <w:tblW w:w="0" w:type="auto"/>
        <w:jc w:val="left"/>
        <w:tblInd w:w="29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36"/>
        <w:gridCol w:w="2876"/>
        <w:gridCol w:w="2873"/>
      </w:tblGrid>
      <w:tr>
        <w:trPr>
          <w:trHeight w:val="403" w:hRule="exact"/>
        </w:trPr>
        <w:tc>
          <w:tcPr>
            <w:tcW w:w="3236" w:type="dxa"/>
            <w:tcBorders>
              <w:top w:val="single" w:sz="4" w:space="0" w:color="000000"/>
              <w:left w:val="single" w:sz="4" w:space="0" w:color="BEBEBE"/>
              <w:bottom w:val="single" w:sz="17" w:space="0" w:color="000000"/>
              <w:right w:val="single" w:sz="4" w:space="0" w:color="BEBEBE"/>
            </w:tcBorders>
          </w:tcPr>
          <w:p>
            <w:pPr>
              <w:pStyle w:val="TableParagraph"/>
              <w:spacing w:line="240" w:lineRule="auto" w:before="80"/>
              <w:ind w:left="6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TIPO DE</w:t>
            </w:r>
            <w:r>
              <w:rPr>
                <w:rFonts w:ascii="Arial"/>
                <w:b/>
                <w:spacing w:val="-4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PRODUCTOR</w:t>
            </w:r>
            <w:r>
              <w:rPr>
                <w:rFonts w:ascii="Arial"/>
                <w:sz w:val="18"/>
              </w:rPr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BEBEBE"/>
              <w:bottom w:val="single" w:sz="17" w:space="0" w:color="000000"/>
              <w:right w:val="single" w:sz="4" w:space="0" w:color="BEBEBE"/>
            </w:tcBorders>
          </w:tcPr>
          <w:p>
            <w:pPr>
              <w:pStyle w:val="TableParagraph"/>
              <w:spacing w:line="240" w:lineRule="auto" w:before="80"/>
              <w:ind w:left="6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VALOR EN SMMLV</w:t>
            </w:r>
            <w:r>
              <w:rPr>
                <w:rFonts w:ascii="Arial"/>
                <w:sz w:val="18"/>
              </w:rPr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BEBEBE"/>
              <w:bottom w:val="single" w:sz="17" w:space="0" w:color="000000"/>
              <w:right w:val="single" w:sz="4" w:space="0" w:color="BEBEBE"/>
            </w:tcBorders>
          </w:tcPr>
          <w:p>
            <w:pPr>
              <w:pStyle w:val="TableParagraph"/>
              <w:spacing w:line="204" w:lineRule="exact"/>
              <w:ind w:left="6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VALOR EN SMMLV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74" w:hRule="exact"/>
        </w:trPr>
        <w:tc>
          <w:tcPr>
            <w:tcW w:w="3236" w:type="dxa"/>
            <w:tcBorders>
              <w:top w:val="single" w:sz="17" w:space="0" w:color="000000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>
            <w:pPr>
              <w:pStyle w:val="TableParagraph"/>
              <w:spacing w:line="240" w:lineRule="auto" w:before="20"/>
              <w:ind w:left="6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Pequeños</w:t>
            </w:r>
            <w:r>
              <w:rPr>
                <w:rFonts w:ascii="Arial" w:hAnsi="Arial"/>
                <w:spacing w:val="-6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Productores</w:t>
            </w:r>
          </w:p>
        </w:tc>
        <w:tc>
          <w:tcPr>
            <w:tcW w:w="2876" w:type="dxa"/>
            <w:tcBorders>
              <w:top w:val="single" w:sz="17" w:space="0" w:color="000000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>
            <w:pPr>
              <w:pStyle w:val="TableParagraph"/>
              <w:spacing w:line="240" w:lineRule="auto" w:before="20"/>
              <w:ind w:left="6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Hasta 145</w:t>
            </w:r>
            <w:r>
              <w:rPr>
                <w:rFonts w:ascii="Arial"/>
                <w:spacing w:val="-6"/>
                <w:sz w:val="18"/>
              </w:rPr>
              <w:t> </w:t>
            </w:r>
            <w:r>
              <w:rPr>
                <w:rFonts w:ascii="Arial"/>
                <w:sz w:val="18"/>
              </w:rPr>
              <w:t>SMMLV</w:t>
            </w:r>
          </w:p>
        </w:tc>
        <w:tc>
          <w:tcPr>
            <w:tcW w:w="2873" w:type="dxa"/>
            <w:tcBorders>
              <w:top w:val="single" w:sz="17" w:space="0" w:color="000000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>
            <w:pPr>
              <w:pStyle w:val="TableParagraph"/>
              <w:spacing w:line="240" w:lineRule="auto" w:before="1"/>
              <w:ind w:left="6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Hasta</w:t>
            </w:r>
            <w:r>
              <w:rPr>
                <w:rFonts w:ascii="Arial"/>
                <w:spacing w:val="-1"/>
                <w:sz w:val="18"/>
              </w:rPr>
              <w:t> </w:t>
            </w:r>
            <w:r>
              <w:rPr>
                <w:rFonts w:ascii="Arial"/>
                <w:sz w:val="18"/>
              </w:rPr>
              <w:t>$</w:t>
            </w:r>
          </w:p>
        </w:tc>
      </w:tr>
      <w:tr>
        <w:trPr>
          <w:trHeight w:val="283" w:hRule="exact"/>
        </w:trPr>
        <w:tc>
          <w:tcPr>
            <w:tcW w:w="323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>
            <w:pPr>
              <w:pStyle w:val="TableParagraph"/>
              <w:spacing w:line="240" w:lineRule="auto" w:before="32"/>
              <w:ind w:left="6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Medianos</w:t>
            </w:r>
            <w:r>
              <w:rPr>
                <w:rFonts w:ascii="Arial"/>
                <w:spacing w:val="-8"/>
                <w:sz w:val="18"/>
              </w:rPr>
              <w:t> </w:t>
            </w:r>
            <w:r>
              <w:rPr>
                <w:rFonts w:ascii="Arial"/>
                <w:sz w:val="18"/>
              </w:rPr>
              <w:t>Productores</w:t>
            </w:r>
          </w:p>
        </w:tc>
        <w:tc>
          <w:tcPr>
            <w:tcW w:w="287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>
            <w:pPr>
              <w:pStyle w:val="TableParagraph"/>
              <w:spacing w:line="240" w:lineRule="auto" w:before="32"/>
              <w:ind w:left="6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Hasta 5.000</w:t>
            </w:r>
            <w:r>
              <w:rPr>
                <w:rFonts w:ascii="Arial"/>
                <w:spacing w:val="-8"/>
                <w:sz w:val="18"/>
              </w:rPr>
              <w:t> </w:t>
            </w:r>
            <w:r>
              <w:rPr>
                <w:rFonts w:ascii="Arial"/>
                <w:sz w:val="18"/>
              </w:rPr>
              <w:t>SMMLV</w:t>
            </w:r>
          </w:p>
        </w:tc>
        <w:tc>
          <w:tcPr>
            <w:tcW w:w="287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>
            <w:pPr>
              <w:pStyle w:val="TableParagraph"/>
              <w:spacing w:line="206" w:lineRule="exact"/>
              <w:ind w:left="6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Hasta</w:t>
            </w:r>
            <w:r>
              <w:rPr>
                <w:rFonts w:ascii="Arial"/>
                <w:spacing w:val="-1"/>
                <w:sz w:val="18"/>
              </w:rPr>
              <w:t> </w:t>
            </w:r>
            <w:r>
              <w:rPr>
                <w:rFonts w:ascii="Arial"/>
                <w:sz w:val="18"/>
              </w:rPr>
              <w:t>$</w:t>
            </w:r>
          </w:p>
        </w:tc>
      </w:tr>
      <w:tr>
        <w:trPr>
          <w:trHeight w:val="343" w:hRule="exact"/>
        </w:trPr>
        <w:tc>
          <w:tcPr>
            <w:tcW w:w="3236" w:type="dxa"/>
            <w:tcBorders>
              <w:top w:val="single" w:sz="4" w:space="0" w:color="BEBEBE"/>
              <w:left w:val="single" w:sz="4" w:space="0" w:color="BEBEBE"/>
              <w:bottom w:val="single" w:sz="17" w:space="0" w:color="000000"/>
              <w:right w:val="single" w:sz="4" w:space="0" w:color="BEBEBE"/>
            </w:tcBorders>
          </w:tcPr>
          <w:p>
            <w:pPr>
              <w:pStyle w:val="TableParagraph"/>
              <w:spacing w:line="240" w:lineRule="auto" w:before="52"/>
              <w:ind w:left="6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Grandes</w:t>
            </w:r>
            <w:r>
              <w:rPr>
                <w:rFonts w:ascii="Arial"/>
                <w:spacing w:val="-6"/>
                <w:sz w:val="18"/>
              </w:rPr>
              <w:t> </w:t>
            </w:r>
            <w:r>
              <w:rPr>
                <w:rFonts w:ascii="Arial"/>
                <w:sz w:val="18"/>
              </w:rPr>
              <w:t>Productores</w:t>
            </w:r>
          </w:p>
        </w:tc>
        <w:tc>
          <w:tcPr>
            <w:tcW w:w="2876" w:type="dxa"/>
            <w:tcBorders>
              <w:top w:val="single" w:sz="4" w:space="0" w:color="BEBEBE"/>
              <w:left w:val="single" w:sz="4" w:space="0" w:color="BEBEBE"/>
              <w:bottom w:val="single" w:sz="17" w:space="0" w:color="000000"/>
              <w:right w:val="single" w:sz="4" w:space="0" w:color="BEBEBE"/>
            </w:tcBorders>
          </w:tcPr>
          <w:p>
            <w:pPr>
              <w:pStyle w:val="TableParagraph"/>
              <w:spacing w:line="240" w:lineRule="auto" w:before="52"/>
              <w:ind w:left="6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Superiores a 5.000</w:t>
            </w:r>
            <w:r>
              <w:rPr>
                <w:rFonts w:ascii="Arial"/>
                <w:spacing w:val="-11"/>
                <w:sz w:val="18"/>
              </w:rPr>
              <w:t> </w:t>
            </w:r>
            <w:r>
              <w:rPr>
                <w:rFonts w:ascii="Arial"/>
                <w:sz w:val="18"/>
              </w:rPr>
              <w:t>SMMLV</w:t>
            </w:r>
          </w:p>
        </w:tc>
        <w:tc>
          <w:tcPr>
            <w:tcW w:w="2873" w:type="dxa"/>
            <w:tcBorders>
              <w:top w:val="single" w:sz="4" w:space="0" w:color="BEBEBE"/>
              <w:left w:val="single" w:sz="4" w:space="0" w:color="BEBEBE"/>
              <w:bottom w:val="single" w:sz="17" w:space="0" w:color="000000"/>
              <w:right w:val="single" w:sz="4" w:space="0" w:color="BEBEBE"/>
            </w:tcBorders>
          </w:tcPr>
          <w:p>
            <w:pPr>
              <w:pStyle w:val="TableParagraph"/>
              <w:spacing w:line="206" w:lineRule="exact"/>
              <w:ind w:left="6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Superiores a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z w:val="18"/>
              </w:rPr>
              <w:t>$</w:t>
            </w:r>
          </w:p>
        </w:tc>
      </w:tr>
    </w:tbl>
    <w:p>
      <w:pPr>
        <w:pStyle w:val="BodyText"/>
        <w:spacing w:line="240" w:lineRule="auto" w:before="5"/>
        <w:ind w:right="574"/>
        <w:jc w:val="left"/>
      </w:pPr>
      <w:r>
        <w:rPr/>
        <w:t>y cumplo con la(s) siguiente(s)</w:t>
      </w:r>
      <w:r>
        <w:rPr>
          <w:spacing w:val="-12"/>
        </w:rPr>
        <w:t> </w:t>
      </w:r>
      <w:r>
        <w:rPr/>
        <w:t>condición(es):</w:t>
      </w: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ListParagraph"/>
        <w:numPr>
          <w:ilvl w:val="0"/>
          <w:numId w:val="9"/>
        </w:numPr>
        <w:tabs>
          <w:tab w:pos="1262" w:val="left" w:leader="none"/>
        </w:tabs>
        <w:spacing w:line="240" w:lineRule="auto" w:before="0" w:after="0"/>
        <w:ind w:left="1262" w:right="584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Tengo por lo menos el setenta y cinco por ciento (75%) de los </w:t>
      </w:r>
      <w:r>
        <w:rPr>
          <w:rFonts w:ascii="Arial"/>
          <w:spacing w:val="58"/>
          <w:sz w:val="22"/>
        </w:rPr>
        <w:t> </w:t>
      </w:r>
      <w:r>
        <w:rPr>
          <w:rFonts w:ascii="Arial"/>
          <w:sz w:val="22"/>
        </w:rPr>
        <w:t>activos</w:t>
      </w:r>
      <w:r>
        <w:rPr>
          <w:rFonts w:ascii="Arial"/>
          <w:w w:val="100"/>
          <w:sz w:val="22"/>
        </w:rPr>
        <w:t> </w:t>
      </w:r>
      <w:r>
        <w:rPr>
          <w:rFonts w:ascii="Arial"/>
          <w:sz w:val="22"/>
        </w:rPr>
        <w:t>invertidos en el sector agropecuario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o</w:t>
      </w:r>
    </w:p>
    <w:p>
      <w:pPr>
        <w:pStyle w:val="ListParagraph"/>
        <w:numPr>
          <w:ilvl w:val="0"/>
          <w:numId w:val="9"/>
        </w:numPr>
        <w:tabs>
          <w:tab w:pos="1262" w:val="left" w:leader="none"/>
        </w:tabs>
        <w:spacing w:line="240" w:lineRule="auto" w:before="0" w:after="0"/>
        <w:ind w:left="1262" w:right="584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No</w:t>
      </w:r>
      <w:r>
        <w:rPr>
          <w:rFonts w:ascii="Arial"/>
          <w:spacing w:val="31"/>
          <w:sz w:val="22"/>
        </w:rPr>
        <w:t> </w:t>
      </w:r>
      <w:r>
        <w:rPr>
          <w:rFonts w:ascii="Arial"/>
          <w:sz w:val="22"/>
        </w:rPr>
        <w:t>menos</w:t>
      </w:r>
      <w:r>
        <w:rPr>
          <w:rFonts w:ascii="Arial"/>
          <w:spacing w:val="31"/>
          <w:sz w:val="22"/>
        </w:rPr>
        <w:t> </w:t>
      </w:r>
      <w:r>
        <w:rPr>
          <w:rFonts w:ascii="Arial"/>
          <w:sz w:val="22"/>
        </w:rPr>
        <w:t>de</w:t>
      </w:r>
      <w:r>
        <w:rPr>
          <w:rFonts w:ascii="Arial"/>
          <w:spacing w:val="31"/>
          <w:sz w:val="22"/>
        </w:rPr>
        <w:t> </w:t>
      </w:r>
      <w:r>
        <w:rPr>
          <w:rFonts w:ascii="Arial"/>
          <w:sz w:val="22"/>
        </w:rPr>
        <w:t>las</w:t>
      </w:r>
      <w:r>
        <w:rPr>
          <w:rFonts w:ascii="Arial"/>
          <w:spacing w:val="31"/>
          <w:sz w:val="22"/>
        </w:rPr>
        <w:t> </w:t>
      </w:r>
      <w:r>
        <w:rPr>
          <w:rFonts w:ascii="Arial"/>
          <w:sz w:val="22"/>
        </w:rPr>
        <w:t>dos</w:t>
      </w:r>
      <w:r>
        <w:rPr>
          <w:rFonts w:ascii="Arial"/>
          <w:spacing w:val="32"/>
          <w:sz w:val="22"/>
        </w:rPr>
        <w:t> </w:t>
      </w:r>
      <w:r>
        <w:rPr>
          <w:rFonts w:ascii="Arial"/>
          <w:sz w:val="22"/>
        </w:rPr>
        <w:t>terceras</w:t>
      </w:r>
      <w:r>
        <w:rPr>
          <w:rFonts w:ascii="Arial"/>
          <w:spacing w:val="31"/>
          <w:sz w:val="22"/>
        </w:rPr>
        <w:t> </w:t>
      </w:r>
      <w:r>
        <w:rPr>
          <w:rFonts w:ascii="Arial"/>
          <w:sz w:val="22"/>
        </w:rPr>
        <w:t>partes</w:t>
      </w:r>
      <w:r>
        <w:rPr>
          <w:rFonts w:ascii="Arial"/>
          <w:spacing w:val="31"/>
          <w:sz w:val="22"/>
        </w:rPr>
        <w:t> </w:t>
      </w:r>
      <w:r>
        <w:rPr>
          <w:rFonts w:ascii="Arial"/>
          <w:sz w:val="22"/>
        </w:rPr>
        <w:t>(2/3)</w:t>
      </w:r>
      <w:r>
        <w:rPr>
          <w:rFonts w:ascii="Arial"/>
          <w:spacing w:val="32"/>
          <w:sz w:val="22"/>
        </w:rPr>
        <w:t> </w:t>
      </w:r>
      <w:r>
        <w:rPr>
          <w:rFonts w:ascii="Arial"/>
          <w:sz w:val="22"/>
        </w:rPr>
        <w:t>de</w:t>
      </w:r>
      <w:r>
        <w:rPr>
          <w:rFonts w:ascii="Arial"/>
          <w:spacing w:val="31"/>
          <w:sz w:val="22"/>
        </w:rPr>
        <w:t> </w:t>
      </w:r>
      <w:r>
        <w:rPr>
          <w:rFonts w:ascii="Arial"/>
          <w:sz w:val="22"/>
        </w:rPr>
        <w:t>sus</w:t>
      </w:r>
      <w:r>
        <w:rPr>
          <w:rFonts w:ascii="Arial"/>
          <w:spacing w:val="31"/>
          <w:sz w:val="22"/>
        </w:rPr>
        <w:t> </w:t>
      </w:r>
      <w:r>
        <w:rPr>
          <w:rFonts w:ascii="Arial"/>
          <w:sz w:val="22"/>
        </w:rPr>
        <w:t>ingresos</w:t>
      </w:r>
      <w:r>
        <w:rPr>
          <w:rFonts w:ascii="Arial"/>
          <w:spacing w:val="32"/>
          <w:sz w:val="22"/>
        </w:rPr>
        <w:t> </w:t>
      </w:r>
      <w:r>
        <w:rPr>
          <w:rFonts w:ascii="Arial"/>
          <w:sz w:val="22"/>
        </w:rPr>
        <w:t>provengan</w:t>
      </w:r>
      <w:r>
        <w:rPr>
          <w:rFonts w:ascii="Arial"/>
          <w:spacing w:val="29"/>
          <w:sz w:val="22"/>
        </w:rPr>
        <w:t> </w:t>
      </w:r>
      <w:r>
        <w:rPr>
          <w:rFonts w:ascii="Arial"/>
          <w:sz w:val="22"/>
        </w:rPr>
        <w:t>de</w:t>
      </w:r>
      <w:r>
        <w:rPr>
          <w:rFonts w:ascii="Arial"/>
          <w:spacing w:val="31"/>
          <w:sz w:val="22"/>
        </w:rPr>
        <w:t> </w:t>
      </w:r>
      <w:r>
        <w:rPr>
          <w:rFonts w:ascii="Arial"/>
          <w:sz w:val="22"/>
        </w:rPr>
        <w:t>la</w:t>
      </w:r>
      <w:r>
        <w:rPr>
          <w:rFonts w:ascii="Arial"/>
          <w:w w:val="100"/>
          <w:sz w:val="22"/>
        </w:rPr>
        <w:t> </w:t>
      </w:r>
      <w:r>
        <w:rPr>
          <w:rFonts w:ascii="Arial"/>
          <w:sz w:val="22"/>
        </w:rPr>
        <w:t>actividad agropecuaria.</w:t>
      </w:r>
    </w:p>
    <w:p>
      <w:pPr>
        <w:spacing w:line="240" w:lineRule="auto" w:before="5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/>
        <w:ind w:right="574"/>
        <w:jc w:val="left"/>
      </w:pPr>
      <w:r>
        <w:rPr/>
        <w:t>Y certifico como requisito para acceder al subsidio que otorga el Gobierno Nacional,</w:t>
      </w:r>
      <w:r>
        <w:rPr>
          <w:spacing w:val="38"/>
        </w:rPr>
        <w:t> </w:t>
      </w:r>
      <w:r>
        <w:rPr/>
        <w:t>a</w:t>
      </w:r>
      <w:r>
        <w:rPr>
          <w:w w:val="100"/>
        </w:rPr>
        <w:t> </w:t>
      </w:r>
      <w:r>
        <w:rPr/>
        <w:t>través de</w:t>
      </w:r>
      <w:r>
        <w:rPr>
          <w:spacing w:val="-6"/>
        </w:rPr>
        <w:t> </w:t>
      </w:r>
      <w:r>
        <w:rPr/>
        <w:t>FINAGRO.</w:t>
      </w:r>
    </w:p>
    <w:p>
      <w:pPr>
        <w:spacing w:line="240" w:lineRule="auto" w:before="7"/>
        <w:rPr>
          <w:rFonts w:ascii="Arial" w:hAnsi="Arial" w:cs="Arial" w:eastAsia="Arial"/>
          <w:sz w:val="21"/>
          <w:szCs w:val="21"/>
        </w:rPr>
      </w:pPr>
    </w:p>
    <w:p>
      <w:pPr>
        <w:pStyle w:val="Heading1"/>
        <w:spacing w:line="240" w:lineRule="auto"/>
        <w:ind w:left="542" w:right="574" w:firstLine="0"/>
        <w:jc w:val="left"/>
        <w:rPr>
          <w:b w:val="0"/>
          <w:bCs w:val="0"/>
        </w:rPr>
      </w:pPr>
      <w:r>
        <w:rPr/>
        <w:t>Referencia</w:t>
      </w:r>
      <w:r>
        <w:rPr>
          <w:spacing w:val="-1"/>
        </w:rPr>
        <w:t> </w:t>
      </w:r>
      <w:r>
        <w:rPr/>
        <w:t>Comercial</w:t>
      </w:r>
      <w:r>
        <w:rPr>
          <w:b w:val="0"/>
        </w:rPr>
      </w:r>
    </w:p>
    <w:p>
      <w:pPr>
        <w:pStyle w:val="BodyText"/>
        <w:tabs>
          <w:tab w:pos="8908" w:val="left" w:leader="none"/>
        </w:tabs>
        <w:spacing w:line="240" w:lineRule="auto" w:before="4"/>
        <w:ind w:right="574"/>
        <w:jc w:val="left"/>
      </w:pPr>
      <w:r>
        <w:rPr/>
        <w:t>Nombre </w:t>
      </w:r>
      <w:r>
        <w:rPr>
          <w:w w:val="100"/>
        </w:rPr>
      </w:r>
      <w:r>
        <w:rPr>
          <w:w w:val="100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15"/>
          <w:szCs w:val="15"/>
        </w:rPr>
      </w:pPr>
    </w:p>
    <w:p>
      <w:pPr>
        <w:pStyle w:val="BodyText"/>
        <w:tabs>
          <w:tab w:pos="8221" w:val="left" w:leader="none"/>
        </w:tabs>
        <w:spacing w:line="240" w:lineRule="auto" w:before="72"/>
        <w:ind w:right="574"/>
        <w:jc w:val="left"/>
      </w:pPr>
      <w:r>
        <w:rPr/>
        <w:t>Tipo de relación comercial con mi</w:t>
      </w:r>
      <w:r>
        <w:rPr>
          <w:spacing w:val="-8"/>
        </w:rPr>
        <w:t> </w:t>
      </w:r>
      <w:r>
        <w:rPr/>
        <w:t>referencia_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15"/>
          <w:szCs w:val="15"/>
        </w:rPr>
      </w:pPr>
    </w:p>
    <w:p>
      <w:pPr>
        <w:pStyle w:val="BodyText"/>
        <w:tabs>
          <w:tab w:pos="4330" w:val="left" w:leader="none"/>
        </w:tabs>
        <w:spacing w:line="240" w:lineRule="auto" w:before="72"/>
        <w:ind w:right="574"/>
        <w:jc w:val="left"/>
      </w:pPr>
      <w:r>
        <w:rPr/>
        <w:pict>
          <v:group style="position:absolute;margin-left:386.149994pt;margin-top:4.597877pt;width:85.3pt;height:86.1pt;mso-position-horizontal-relative:page;mso-position-vertical-relative:paragraph;z-index:1288" coordorigin="7723,92" coordsize="1706,1722">
            <v:shape style="position:absolute;left:7723;top:92;width:1706;height:1722" coordorigin="7723,92" coordsize="1706,1722" path="m7723,1814l9429,1814,9429,92,7723,92,7723,1814xe" filled="false" stroked="true" strokeweight="2pt" strokecolor="#233e5f">
              <v:path arrowok="t"/>
            </v:shape>
            <w10:wrap type="none"/>
          </v:group>
        </w:pict>
      </w:r>
      <w:r>
        <w:rPr/>
        <w:t>Teléfono: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15"/>
          <w:szCs w:val="15"/>
        </w:rPr>
      </w:pPr>
    </w:p>
    <w:p>
      <w:pPr>
        <w:pStyle w:val="BodyText"/>
        <w:tabs>
          <w:tab w:pos="2532" w:val="left" w:leader="none"/>
          <w:tab w:pos="4855" w:val="left" w:leader="none"/>
        </w:tabs>
        <w:spacing w:line="720" w:lineRule="auto" w:before="72"/>
        <w:ind w:right="3906"/>
        <w:jc w:val="left"/>
      </w:pPr>
      <w:r>
        <w:rPr/>
        <w:t>Se expide a</w:t>
      </w:r>
      <w:r>
        <w:rPr>
          <w:spacing w:val="-3"/>
        </w:rPr>
        <w:t> </w:t>
      </w:r>
      <w:r>
        <w:rPr/>
        <w:t>los</w:t>
      </w:r>
      <w:r>
        <w:rPr>
          <w:u w:val="single" w:color="000000"/>
        </w:rPr>
        <w:tab/>
      </w:r>
      <w:r>
        <w:rPr/>
        <w:t>de</w:t>
      </w:r>
      <w:r>
        <w:rPr>
          <w:u w:val="single" w:color="000000"/>
        </w:rPr>
        <w:tab/>
      </w:r>
      <w:r>
        <w:rPr/>
        <w:t>de</w:t>
      </w:r>
      <w:r>
        <w:rPr>
          <w:spacing w:val="-3"/>
        </w:rPr>
        <w:t> </w:t>
      </w:r>
      <w:r>
        <w:rPr/>
        <w:t>2015.</w:t>
      </w:r>
      <w:r>
        <w:rPr>
          <w:w w:val="100"/>
        </w:rPr>
        <w:t> </w:t>
      </w:r>
      <w:r>
        <w:rPr/>
        <w:t>Cordialmente,</w:t>
      </w:r>
    </w:p>
    <w:p>
      <w:pPr>
        <w:spacing w:line="240" w:lineRule="auto" w:before="0"/>
        <w:rPr>
          <w:rFonts w:ascii="Arial" w:hAnsi="Arial" w:cs="Arial" w:eastAsia="Arial"/>
          <w:sz w:val="17"/>
          <w:szCs w:val="17"/>
        </w:rPr>
      </w:pPr>
    </w:p>
    <w:p>
      <w:pPr>
        <w:spacing w:after="0" w:line="240" w:lineRule="auto"/>
        <w:rPr>
          <w:rFonts w:ascii="Arial" w:hAnsi="Arial" w:cs="Arial" w:eastAsia="Arial"/>
          <w:sz w:val="17"/>
          <w:szCs w:val="17"/>
        </w:rPr>
        <w:sectPr>
          <w:type w:val="continuous"/>
          <w:pgSz w:w="11910" w:h="16840"/>
          <w:pgMar w:top="620" w:bottom="580" w:left="1160" w:right="1120"/>
        </w:sectPr>
      </w:pPr>
    </w:p>
    <w:p>
      <w:pPr>
        <w:pStyle w:val="BodyText"/>
        <w:tabs>
          <w:tab w:pos="4220" w:val="left" w:leader="none"/>
        </w:tabs>
        <w:spacing w:line="240" w:lineRule="auto" w:before="72"/>
        <w:ind w:right="0"/>
        <w:jc w:val="left"/>
      </w:pPr>
      <w:r>
        <w:rPr/>
        <w:t>Firma:</w:t>
      </w:r>
      <w:r>
        <w:rPr>
          <w:spacing w:val="-1"/>
        </w:rPr>
        <w:t> </w:t>
      </w:r>
      <w:r>
        <w:rPr>
          <w:spacing w:val="-1"/>
          <w:w w:val="100"/>
        </w:rPr>
      </w:r>
      <w:r>
        <w:rPr>
          <w:w w:val="100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pStyle w:val="BodyText"/>
        <w:spacing w:line="240" w:lineRule="auto" w:before="72"/>
        <w:ind w:right="0"/>
        <w:jc w:val="left"/>
      </w:pPr>
      <w:r>
        <w:rPr/>
        <w:br w:type="column"/>
      </w:r>
      <w:r>
        <w:rPr/>
        <w:t>Huella:</w:t>
      </w:r>
    </w:p>
    <w:p>
      <w:pPr>
        <w:spacing w:after="0" w:line="240" w:lineRule="auto"/>
        <w:jc w:val="left"/>
        <w:sectPr>
          <w:type w:val="continuous"/>
          <w:pgSz w:w="11910" w:h="16840"/>
          <w:pgMar w:top="620" w:bottom="580" w:left="1160" w:right="1120"/>
          <w:cols w:num="2" w:equalWidth="0">
            <w:col w:w="4221" w:space="2162"/>
            <w:col w:w="3247"/>
          </w:cols>
        </w:sectPr>
      </w:pPr>
    </w:p>
    <w:p>
      <w:pPr>
        <w:spacing w:line="240" w:lineRule="auto" w:before="8"/>
        <w:rPr>
          <w:rFonts w:ascii="Arial" w:hAnsi="Arial" w:cs="Arial" w:eastAsia="Arial"/>
          <w:sz w:val="15"/>
          <w:szCs w:val="15"/>
        </w:rPr>
      </w:pPr>
    </w:p>
    <w:p>
      <w:pPr>
        <w:pStyle w:val="BodyText"/>
        <w:tabs>
          <w:tab w:pos="4220" w:val="left" w:leader="none"/>
        </w:tabs>
        <w:spacing w:line="240" w:lineRule="auto" w:before="72"/>
        <w:ind w:right="574"/>
        <w:jc w:val="left"/>
      </w:pPr>
      <w:r>
        <w:rPr/>
        <w:t>CC:</w:t>
      </w:r>
      <w:r>
        <w:rPr>
          <w:spacing w:val="2"/>
        </w:rPr>
        <w:t> </w:t>
      </w:r>
      <w:r>
        <w:rPr>
          <w:spacing w:val="2"/>
          <w:w w:val="100"/>
        </w:rPr>
      </w:r>
      <w:r>
        <w:rPr>
          <w:w w:val="100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15"/>
          <w:szCs w:val="15"/>
        </w:rPr>
      </w:pPr>
    </w:p>
    <w:p>
      <w:pPr>
        <w:pStyle w:val="BodyText"/>
        <w:tabs>
          <w:tab w:pos="4783" w:val="left" w:leader="none"/>
        </w:tabs>
        <w:spacing w:line="240" w:lineRule="auto" w:before="72"/>
        <w:ind w:right="574"/>
        <w:jc w:val="left"/>
      </w:pPr>
      <w:r>
        <w:rPr/>
        <w:t>Teléfono</w:t>
      </w:r>
      <w:r>
        <w:rPr>
          <w:spacing w:val="-6"/>
        </w:rPr>
        <w:t> </w:t>
      </w:r>
      <w:r>
        <w:rPr/>
        <w:t>móvil:</w:t>
      </w:r>
      <w:r>
        <w:rPr>
          <w:u w:val="single" w:color="000000"/>
        </w:rPr>
        <w:t> </w:t>
        <w:tab/>
      </w:r>
      <w:r>
        <w:rPr/>
      </w:r>
    </w:p>
    <w:sectPr>
      <w:type w:val="continuous"/>
      <w:pgSz w:w="11910" w:h="16840"/>
      <w:pgMar w:top="620" w:bottom="580" w:left="1160" w:right="1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18"/>
        <w:szCs w:val="18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0.290009pt;margin-top:810.049255pt;width:74.75pt;height:12pt;mso-position-horizontal-relative:page;mso-position-vertical-relative:page;z-index:-77008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/>
                    <w:spacing w:val="-1"/>
                    <w:w w:val="99"/>
                    <w:sz w:val="20"/>
                  </w:rPr>
                  <w:t>P</w:t>
                </w:r>
                <w:r>
                  <w:rPr>
                    <w:rFonts w:ascii="Arial" w:hAnsi="Arial"/>
                    <w:w w:val="99"/>
                    <w:sz w:val="20"/>
                  </w:rPr>
                  <w:t>á</w:t>
                </w:r>
                <w:r>
                  <w:rPr>
                    <w:rFonts w:ascii="Arial" w:hAnsi="Arial"/>
                    <w:spacing w:val="1"/>
                    <w:w w:val="99"/>
                    <w:sz w:val="20"/>
                  </w:rPr>
                  <w:t>g</w:t>
                </w:r>
                <w:r>
                  <w:rPr>
                    <w:rFonts w:ascii="Arial" w:hAnsi="Arial"/>
                    <w:spacing w:val="-1"/>
                    <w:w w:val="99"/>
                    <w:sz w:val="20"/>
                  </w:rPr>
                  <w:t>i</w:t>
                </w:r>
                <w:r>
                  <w:rPr>
                    <w:rFonts w:ascii="Arial" w:hAnsi="Arial"/>
                    <w:spacing w:val="1"/>
                    <w:w w:val="99"/>
                    <w:sz w:val="20"/>
                  </w:rPr>
                  <w:t>n</w:t>
                </w:r>
                <w:r>
                  <w:rPr>
                    <w:rFonts w:ascii="Arial" w:hAnsi="Arial"/>
                    <w:w w:val="99"/>
                    <w:sz w:val="20"/>
                  </w:rPr>
                  <w:t>a</w:t>
                </w:r>
                <w:r>
                  <w:rPr>
                    <w:rFonts w:ascii="Arial" w:hAnsi="Arial"/>
                    <w:spacing w:val="-1"/>
                    <w:sz w:val="20"/>
                  </w:rPr>
                  <w:t> </w:t>
                </w:r>
                <w:r>
                  <w:rPr>
                    <w:rFonts w:ascii="Arial" w:hAnsi="Arial"/>
                    <w:w w:val="99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/>
                    <w:w w:val="99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Arial" w:hAnsi="Arial"/>
                    <w:spacing w:val="1"/>
                    <w:sz w:val="20"/>
                  </w:rPr>
                  <w:t> </w:t>
                </w:r>
                <w:r>
                  <w:rPr>
                    <w:rFonts w:ascii="Arial" w:hAnsi="Arial"/>
                    <w:spacing w:val="-1"/>
                    <w:w w:val="99"/>
                    <w:sz w:val="20"/>
                  </w:rPr>
                  <w:t>d</w:t>
                </w:r>
                <w:r>
                  <w:rPr>
                    <w:rFonts w:ascii="Arial" w:hAnsi="Arial"/>
                    <w:w w:val="99"/>
                    <w:sz w:val="20"/>
                  </w:rPr>
                  <w:t>e</w:t>
                </w:r>
                <w:r>
                  <w:rPr>
                    <w:rFonts w:ascii="Arial" w:hAnsi="Arial"/>
                    <w:spacing w:val="1"/>
                    <w:sz w:val="20"/>
                  </w:rPr>
                  <w:t> </w:t>
                </w:r>
                <w:r>
                  <w:rPr>
                    <w:rFonts w:ascii="Arial" w:hAnsi="Arial"/>
                    <w:spacing w:val="-1"/>
                    <w:w w:val="99"/>
                    <w:sz w:val="20"/>
                  </w:rPr>
                  <w:t>24</w:t>
                </w:r>
                <w:r>
                  <w:rPr>
                    <w:rFonts w:ascii="Arial" w:hAnsi="Arial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1"/>
      <w:numFmt w:val="decimal"/>
      <w:lvlText w:val="%1."/>
      <w:lvlJc w:val="left"/>
      <w:pPr>
        <w:ind w:left="1262" w:hanging="360"/>
        <w:jc w:val="left"/>
      </w:pPr>
      <w:rPr>
        <w:rFonts w:hint="default" w:ascii="Arial" w:hAnsi="Arial" w:eastAsia="Arial"/>
        <w:spacing w:val="-1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2096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3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6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0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4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7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1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53" w:hanging="360"/>
      </w:pPr>
      <w:rPr>
        <w:rFonts w:hint="default"/>
      </w:rPr>
    </w:lvl>
  </w:abstractNum>
  <w:abstractNum w:abstractNumId="7">
    <w:multiLevelType w:val="hybridMultilevel"/>
    <w:lvl w:ilvl="0">
      <w:start w:val="1"/>
      <w:numFmt w:val="bullet"/>
      <w:lvlText w:val="-"/>
      <w:lvlJc w:val="left"/>
      <w:pPr>
        <w:ind w:left="101" w:hanging="73"/>
      </w:pPr>
      <w:rPr>
        <w:rFonts w:hint="default" w:ascii="Calibri" w:hAnsi="Calibri" w:eastAsia="Calibri"/>
        <w:w w:val="99"/>
        <w:sz w:val="16"/>
        <w:szCs w:val="16"/>
      </w:rPr>
    </w:lvl>
    <w:lvl w:ilvl="1">
      <w:start w:val="1"/>
      <w:numFmt w:val="bullet"/>
      <w:lvlText w:val="•"/>
      <w:lvlJc w:val="left"/>
      <w:pPr>
        <w:ind w:left="1086" w:hanging="7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73" w:hanging="7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59" w:hanging="7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6" w:hanging="7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2" w:hanging="7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9" w:hanging="7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5" w:hanging="7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2" w:hanging="73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1262" w:hanging="360"/>
        <w:jc w:val="left"/>
      </w:pPr>
      <w:rPr>
        <w:rFonts w:hint="default" w:ascii="Arial" w:hAnsi="Arial" w:eastAsia="Arial"/>
        <w:b/>
        <w:bCs/>
        <w:spacing w:val="-1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2096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3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6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0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4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7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1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53" w:hanging="360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1259" w:hanging="360"/>
        <w:jc w:val="left"/>
      </w:pPr>
      <w:rPr>
        <w:rFonts w:hint="default" w:ascii="Arial" w:hAnsi="Arial" w:eastAsia="Arial"/>
        <w:b/>
        <w:bCs/>
        <w:spacing w:val="-1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2096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3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6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0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4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7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1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53" w:hanging="360"/>
      </w:pPr>
      <w:rPr>
        <w:rFonts w:hint="default"/>
      </w:rPr>
    </w:lvl>
  </w:abstractNum>
  <w:abstractNum w:abstractNumId="4">
    <w:multiLevelType w:val="hybridMultilevel"/>
    <w:lvl w:ilvl="0">
      <w:start w:val="1"/>
      <w:numFmt w:val="lowerRoman"/>
      <w:lvlText w:val="%1)"/>
      <w:lvlJc w:val="left"/>
      <w:pPr>
        <w:ind w:left="1250" w:hanging="720"/>
        <w:jc w:val="left"/>
      </w:pPr>
      <w:rPr>
        <w:rFonts w:hint="default" w:ascii="Arial" w:hAnsi="Arial" w:eastAsia="Arial"/>
        <w:spacing w:val="-1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209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33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69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06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43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79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1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53" w:hanging="720"/>
      </w:pPr>
      <w:rPr>
        <w:rFonts w:hint="default"/>
      </w:rPr>
    </w:lvl>
  </w:abstractNum>
  <w:abstractNum w:abstractNumId="3">
    <w:multiLevelType w:val="hybridMultilevel"/>
    <w:lvl w:ilvl="0">
      <w:start w:val="1"/>
      <w:numFmt w:val="lowerLetter"/>
      <w:lvlText w:val="%1."/>
      <w:lvlJc w:val="left"/>
      <w:pPr>
        <w:ind w:left="1262" w:hanging="360"/>
        <w:jc w:val="left"/>
      </w:pPr>
      <w:rPr>
        <w:rFonts w:hint="default" w:ascii="Arial" w:hAnsi="Arial" w:eastAsia="Arial"/>
        <w:spacing w:val="-1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2096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3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6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0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4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7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1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53" w:hanging="360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262" w:hanging="360"/>
        <w:jc w:val="left"/>
      </w:pPr>
      <w:rPr>
        <w:rFonts w:hint="default" w:ascii="Arial" w:hAnsi="Arial" w:eastAsia="Arial"/>
        <w:spacing w:val="-1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2096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3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6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0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4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7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1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53" w:hanging="36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262" w:hanging="360"/>
        <w:jc w:val="left"/>
      </w:pPr>
      <w:rPr>
        <w:rFonts w:hint="default" w:ascii="Arial" w:hAnsi="Arial" w:eastAsia="Arial"/>
        <w:spacing w:val="-1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2096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3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6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0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4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7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1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53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262" w:hanging="360"/>
        <w:jc w:val="left"/>
      </w:pPr>
      <w:rPr>
        <w:rFonts w:hint="default" w:ascii="Arial" w:hAnsi="Arial" w:eastAsia="Arial"/>
        <w:b/>
        <w:bCs/>
        <w:spacing w:val="-1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1622" w:hanging="720"/>
        <w:jc w:val="left"/>
      </w:pPr>
      <w:rPr>
        <w:rFonts w:hint="default" w:ascii="Arial" w:hAnsi="Arial" w:eastAsia="Arial"/>
        <w:b/>
        <w:bCs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2509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99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88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8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68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57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47" w:hanging="720"/>
      </w:pPr>
      <w:rPr>
        <w:rFonts w:hint="default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542"/>
    </w:pPr>
    <w:rPr>
      <w:rFonts w:ascii="Arial" w:hAnsi="Arial" w:eastAsia="Arial"/>
      <w:sz w:val="22"/>
      <w:szCs w:val="22"/>
    </w:rPr>
  </w:style>
  <w:style w:styleId="Heading1" w:type="paragraph">
    <w:name w:val="Heading 1"/>
    <w:basedOn w:val="Normal"/>
    <w:uiPriority w:val="1"/>
    <w:qFormat/>
    <w:pPr>
      <w:ind w:left="1622" w:hanging="720"/>
      <w:outlineLvl w:val="1"/>
    </w:pPr>
    <w:rPr>
      <w:rFonts w:ascii="Arial" w:hAnsi="Arial" w:eastAsia="Arial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hyperlink" Target="http://www.finagro.com.co/html/i_portals/index.php?p_origin=internal&amp;amp;p_name=content&amp;amp;p_id=MI-40&amp;amp;p_options" TargetMode="External"/><Relationship Id="rId8" Type="http://schemas.openxmlformats.org/officeDocument/2006/relationships/hyperlink" Target="http://www.finagro.com.co/html/i_portals/index.php?p_origin=internal&amp;amp;p_name=content&amp;amp;p_id=MI-16437&amp;amp;p_options" TargetMode="External"/><Relationship Id="rId9" Type="http://schemas.openxmlformats.org/officeDocument/2006/relationships/hyperlink" Target="http://www.finagro.com.co/html/i_portals/index.php?p_origin=plugin&amp;amp;p_name=manual&amp;amp;p_id&amp;amp;p_options" TargetMode="External"/><Relationship Id="rId10" Type="http://schemas.openxmlformats.org/officeDocument/2006/relationships/hyperlink" Target="mailto:seguroagro@finagro.com.co" TargetMode="External"/><Relationship Id="rId11" Type="http://schemas.openxmlformats.org/officeDocument/2006/relationships/image" Target="media/image2.jpeg"/><Relationship Id="rId12" Type="http://schemas.openxmlformats.org/officeDocument/2006/relationships/image" Target="media/image3.png"/><Relationship Id="rId1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jrestrepo</dc:creator>
  <dc:title>SISTEMA DE ACTUALIZACIÓN</dc:title>
  <dcterms:created xsi:type="dcterms:W3CDTF">2015-06-30T13:27:12Z</dcterms:created>
  <dcterms:modified xsi:type="dcterms:W3CDTF">2015-06-30T13:27:12Z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2015-06-30T00:00:00Z</vt:filetime>
  </property>
</Properties>
</file>