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E9191D" w14:textId="77777777" w:rsidR="001C219D" w:rsidRPr="0075678D" w:rsidRDefault="001C3357" w:rsidP="000D32B3">
      <w:pPr>
        <w:tabs>
          <w:tab w:val="center" w:pos="4420"/>
          <w:tab w:val="left" w:pos="7335"/>
        </w:tabs>
        <w:spacing w:line="276" w:lineRule="auto"/>
        <w:jc w:val="center"/>
        <w:rPr>
          <w:rStyle w:val="formato"/>
          <w:lang w:val="es-ES_tradnl"/>
        </w:rPr>
      </w:pPr>
      <w:r w:rsidRPr="0075678D">
        <w:rPr>
          <w:rStyle w:val="formato"/>
          <w:lang w:val="es-ES_tradnl"/>
        </w:rPr>
        <w:t>CONSEJO DE ESTADO</w:t>
      </w:r>
    </w:p>
    <w:p w14:paraId="4C753F82" w14:textId="77777777" w:rsidR="001C3357" w:rsidRPr="0075678D" w:rsidRDefault="001C3357" w:rsidP="000723E9">
      <w:pPr>
        <w:jc w:val="center"/>
        <w:rPr>
          <w:rStyle w:val="formato"/>
          <w:lang w:val="es-ES_tradnl"/>
        </w:rPr>
      </w:pPr>
      <w:r w:rsidRPr="0075678D">
        <w:rPr>
          <w:rStyle w:val="formato"/>
          <w:lang w:val="es-ES_tradnl"/>
        </w:rPr>
        <w:t>SALA DE LO CONTENCIOSO ADMINISTRATIVO</w:t>
      </w:r>
    </w:p>
    <w:p w14:paraId="49122D20" w14:textId="77777777" w:rsidR="00DC79B4" w:rsidRPr="0075678D" w:rsidRDefault="000D4291" w:rsidP="0051540B">
      <w:pPr>
        <w:spacing w:line="276" w:lineRule="auto"/>
        <w:jc w:val="center"/>
        <w:rPr>
          <w:rFonts w:ascii="Arial" w:hAnsi="Arial"/>
          <w:b/>
          <w:bCs/>
          <w:lang w:val="es-ES_tradnl"/>
        </w:rPr>
      </w:pPr>
      <w:r w:rsidRPr="0075678D">
        <w:rPr>
          <w:rFonts w:ascii="Arial" w:hAnsi="Arial"/>
          <w:b/>
          <w:bCs/>
          <w:lang w:val="es-ES_tradnl"/>
        </w:rPr>
        <w:t>SALA ESPECIAL DE DECISIÓN N° 4</w:t>
      </w:r>
    </w:p>
    <w:p w14:paraId="595A08BA" w14:textId="77777777" w:rsidR="001C219D" w:rsidRPr="0075678D" w:rsidRDefault="001C219D" w:rsidP="000723E9">
      <w:pPr>
        <w:jc w:val="center"/>
        <w:rPr>
          <w:rFonts w:ascii="Arial" w:hAnsi="Arial"/>
          <w:lang w:val="es-ES_tradnl"/>
        </w:rPr>
      </w:pPr>
    </w:p>
    <w:p w14:paraId="6E0DBB2F" w14:textId="77777777" w:rsidR="00302E12" w:rsidRPr="0075678D" w:rsidRDefault="00863D59" w:rsidP="00302E12">
      <w:pPr>
        <w:spacing w:line="276" w:lineRule="auto"/>
        <w:jc w:val="center"/>
        <w:rPr>
          <w:rFonts w:ascii="Arial" w:hAnsi="Arial"/>
          <w:b/>
          <w:lang w:val="es-ES_tradnl"/>
        </w:rPr>
      </w:pPr>
      <w:r w:rsidRPr="0075678D">
        <w:rPr>
          <w:rFonts w:ascii="Arial" w:hAnsi="Arial"/>
          <w:b/>
          <w:lang w:val="es-ES_tradnl"/>
        </w:rPr>
        <w:t>Magistrada</w:t>
      </w:r>
      <w:r w:rsidR="00DC79B4" w:rsidRPr="0075678D">
        <w:rPr>
          <w:rFonts w:ascii="Arial" w:hAnsi="Arial"/>
          <w:b/>
          <w:lang w:val="es-ES_tradnl"/>
        </w:rPr>
        <w:t xml:space="preserve"> ponente: </w:t>
      </w:r>
      <w:r w:rsidR="00302E12" w:rsidRPr="0075678D">
        <w:rPr>
          <w:rFonts w:ascii="Arial" w:hAnsi="Arial"/>
          <w:b/>
          <w:lang w:val="es-ES_tradnl"/>
        </w:rPr>
        <w:t>LUCY JEANNETTE BERMÚDEZ BERMÚDEZ</w:t>
      </w:r>
    </w:p>
    <w:p w14:paraId="1FD2DE55" w14:textId="77777777" w:rsidR="00907144" w:rsidRPr="0075678D" w:rsidRDefault="00907144" w:rsidP="000723E9">
      <w:pPr>
        <w:tabs>
          <w:tab w:val="center" w:pos="4420"/>
          <w:tab w:val="left" w:pos="6135"/>
        </w:tabs>
        <w:jc w:val="center"/>
        <w:rPr>
          <w:rFonts w:ascii="Arial" w:hAnsi="Arial"/>
          <w:lang w:val="es-ES_tradnl"/>
        </w:rPr>
      </w:pPr>
    </w:p>
    <w:p w14:paraId="77A817DA" w14:textId="2A09217B" w:rsidR="00A60CBB" w:rsidRPr="0075678D" w:rsidRDefault="00A60CBB" w:rsidP="00A60CBB">
      <w:pPr>
        <w:tabs>
          <w:tab w:val="center" w:pos="4420"/>
          <w:tab w:val="left" w:pos="6135"/>
        </w:tabs>
        <w:spacing w:line="276" w:lineRule="auto"/>
        <w:rPr>
          <w:rFonts w:ascii="Arial" w:hAnsi="Arial"/>
          <w:lang w:val="es-ES_tradnl"/>
        </w:rPr>
      </w:pPr>
      <w:r w:rsidRPr="0075678D">
        <w:rPr>
          <w:rFonts w:ascii="Arial" w:hAnsi="Arial"/>
          <w:lang w:val="es-ES_tradnl"/>
        </w:rPr>
        <w:t xml:space="preserve">Bogotá D.C., </w:t>
      </w:r>
      <w:r w:rsidR="00F5153F">
        <w:rPr>
          <w:rFonts w:ascii="Arial" w:hAnsi="Arial"/>
          <w:lang w:val="es-ES_tradnl"/>
        </w:rPr>
        <w:t>veinticuatro</w:t>
      </w:r>
      <w:r w:rsidR="007039E9">
        <w:rPr>
          <w:rFonts w:ascii="Arial" w:hAnsi="Arial"/>
          <w:lang w:val="es-ES_tradnl"/>
        </w:rPr>
        <w:t xml:space="preserve"> </w:t>
      </w:r>
      <w:r w:rsidR="00E67200" w:rsidRPr="007E6DF7">
        <w:rPr>
          <w:rFonts w:ascii="Arial" w:hAnsi="Arial"/>
          <w:lang w:val="es-ES_tradnl"/>
        </w:rPr>
        <w:t>(</w:t>
      </w:r>
      <w:r w:rsidR="002A3D40">
        <w:rPr>
          <w:rFonts w:ascii="Arial" w:hAnsi="Arial"/>
          <w:lang w:val="es-ES_tradnl"/>
        </w:rPr>
        <w:t>2</w:t>
      </w:r>
      <w:r w:rsidR="00F5153F">
        <w:rPr>
          <w:rFonts w:ascii="Arial" w:hAnsi="Arial"/>
          <w:lang w:val="es-ES_tradnl"/>
        </w:rPr>
        <w:t>4</w:t>
      </w:r>
      <w:r w:rsidR="00E67200" w:rsidRPr="007E6DF7">
        <w:rPr>
          <w:rFonts w:ascii="Arial" w:hAnsi="Arial"/>
          <w:lang w:val="es-ES_tradnl"/>
        </w:rPr>
        <w:t>) de</w:t>
      </w:r>
      <w:r w:rsidR="00E67200" w:rsidRPr="0075678D">
        <w:rPr>
          <w:rFonts w:ascii="Arial" w:hAnsi="Arial"/>
          <w:lang w:val="es-ES_tradnl"/>
        </w:rPr>
        <w:t xml:space="preserve"> </w:t>
      </w:r>
      <w:r w:rsidR="007E6DF7">
        <w:rPr>
          <w:rFonts w:ascii="Arial" w:hAnsi="Arial"/>
          <w:lang w:val="es-ES_tradnl"/>
        </w:rPr>
        <w:t>agost</w:t>
      </w:r>
      <w:r w:rsidR="00E67200" w:rsidRPr="0075678D">
        <w:rPr>
          <w:rFonts w:ascii="Arial" w:hAnsi="Arial"/>
          <w:lang w:val="es-ES_tradnl"/>
        </w:rPr>
        <w:t>o</w:t>
      </w:r>
      <w:r w:rsidR="00145D05" w:rsidRPr="0075678D">
        <w:rPr>
          <w:rFonts w:ascii="Arial" w:hAnsi="Arial"/>
          <w:lang w:val="es-ES_tradnl"/>
        </w:rPr>
        <w:t xml:space="preserve"> </w:t>
      </w:r>
      <w:r w:rsidRPr="0075678D">
        <w:rPr>
          <w:rFonts w:ascii="Arial" w:hAnsi="Arial"/>
          <w:lang w:val="es-ES_tradnl"/>
        </w:rPr>
        <w:t xml:space="preserve">de dos mil </w:t>
      </w:r>
      <w:r w:rsidR="003F22E3" w:rsidRPr="0075678D">
        <w:rPr>
          <w:rFonts w:ascii="Arial" w:hAnsi="Arial"/>
          <w:lang w:val="es-ES_tradnl"/>
        </w:rPr>
        <w:t>veinte</w:t>
      </w:r>
      <w:r w:rsidRPr="0075678D">
        <w:rPr>
          <w:rFonts w:ascii="Arial" w:hAnsi="Arial"/>
          <w:lang w:val="es-ES_tradnl"/>
        </w:rPr>
        <w:t xml:space="preserve"> (20</w:t>
      </w:r>
      <w:r w:rsidR="003F22E3" w:rsidRPr="0075678D">
        <w:rPr>
          <w:rFonts w:ascii="Arial" w:hAnsi="Arial"/>
          <w:lang w:val="es-ES_tradnl"/>
        </w:rPr>
        <w:t>20</w:t>
      </w:r>
      <w:r w:rsidRPr="0075678D">
        <w:rPr>
          <w:rFonts w:ascii="Arial" w:hAnsi="Arial"/>
          <w:lang w:val="es-ES_tradnl"/>
        </w:rPr>
        <w:t>)</w:t>
      </w:r>
    </w:p>
    <w:p w14:paraId="06A7F026" w14:textId="77777777" w:rsidR="007E3B99" w:rsidRPr="0075678D" w:rsidRDefault="007E3B99" w:rsidP="00A300A4">
      <w:pPr>
        <w:tabs>
          <w:tab w:val="center" w:pos="4420"/>
          <w:tab w:val="left" w:pos="6135"/>
        </w:tabs>
        <w:spacing w:line="276" w:lineRule="auto"/>
        <w:rPr>
          <w:rFonts w:ascii="Arial" w:hAnsi="Arial"/>
          <w:lang w:val="es-ES_tradnl"/>
        </w:rPr>
      </w:pPr>
    </w:p>
    <w:tbl>
      <w:tblPr>
        <w:tblW w:w="0" w:type="auto"/>
        <w:tblLook w:val="04A0" w:firstRow="1" w:lastRow="0" w:firstColumn="1" w:lastColumn="0" w:noHBand="0" w:noVBand="1"/>
      </w:tblPr>
      <w:tblGrid>
        <w:gridCol w:w="2093"/>
        <w:gridCol w:w="6463"/>
      </w:tblGrid>
      <w:tr w:rsidR="009B497D" w:rsidRPr="0075678D" w14:paraId="538AD34D" w14:textId="77777777" w:rsidTr="001B747B">
        <w:tc>
          <w:tcPr>
            <w:tcW w:w="2093" w:type="dxa"/>
            <w:shd w:val="clear" w:color="auto" w:fill="auto"/>
            <w:vAlign w:val="center"/>
          </w:tcPr>
          <w:p w14:paraId="73B48F49" w14:textId="77777777" w:rsidR="00C233B9" w:rsidRPr="0075678D" w:rsidRDefault="00C233B9" w:rsidP="00C90FBD">
            <w:pPr>
              <w:tabs>
                <w:tab w:val="center" w:pos="4420"/>
                <w:tab w:val="left" w:pos="6135"/>
              </w:tabs>
              <w:spacing w:line="276" w:lineRule="auto"/>
              <w:rPr>
                <w:rFonts w:ascii="Arial" w:hAnsi="Arial" w:cs="Arial"/>
                <w:lang w:val="es-ES_tradnl"/>
              </w:rPr>
            </w:pPr>
            <w:r w:rsidRPr="0075678D">
              <w:rPr>
                <w:rFonts w:ascii="Arial" w:hAnsi="Arial" w:cs="Arial"/>
                <w:b/>
                <w:lang w:val="es-ES_tradnl"/>
              </w:rPr>
              <w:t>Referencia:</w:t>
            </w:r>
          </w:p>
        </w:tc>
        <w:tc>
          <w:tcPr>
            <w:tcW w:w="6463" w:type="dxa"/>
            <w:shd w:val="clear" w:color="auto" w:fill="auto"/>
            <w:vAlign w:val="center"/>
          </w:tcPr>
          <w:p w14:paraId="70E9C72C" w14:textId="77777777" w:rsidR="00C233B9" w:rsidRPr="0075678D" w:rsidRDefault="004606D7" w:rsidP="00E01B8F">
            <w:pPr>
              <w:tabs>
                <w:tab w:val="center" w:pos="4420"/>
                <w:tab w:val="left" w:pos="6135"/>
              </w:tabs>
              <w:spacing w:line="276" w:lineRule="auto"/>
              <w:jc w:val="both"/>
              <w:rPr>
                <w:rFonts w:ascii="Arial" w:hAnsi="Arial" w:cs="Arial"/>
                <w:lang w:val="es-ES_tradnl"/>
              </w:rPr>
            </w:pPr>
            <w:r w:rsidRPr="0075678D">
              <w:rPr>
                <w:rFonts w:ascii="Arial" w:hAnsi="Arial" w:cs="Arial"/>
                <w:lang w:val="es-ES_tradnl"/>
              </w:rPr>
              <w:t>CONTROL INMEDIATO DE LEGALIDAD</w:t>
            </w:r>
          </w:p>
        </w:tc>
      </w:tr>
      <w:tr w:rsidR="009B497D" w:rsidRPr="0075678D" w14:paraId="2D052A71" w14:textId="77777777" w:rsidTr="001B747B">
        <w:tc>
          <w:tcPr>
            <w:tcW w:w="2093" w:type="dxa"/>
            <w:shd w:val="clear" w:color="auto" w:fill="auto"/>
            <w:vAlign w:val="center"/>
          </w:tcPr>
          <w:p w14:paraId="0FD9159B" w14:textId="77777777" w:rsidR="00C233B9" w:rsidRPr="0075678D" w:rsidRDefault="00C233B9" w:rsidP="00C90FBD">
            <w:pPr>
              <w:tabs>
                <w:tab w:val="center" w:pos="4420"/>
                <w:tab w:val="left" w:pos="6135"/>
              </w:tabs>
              <w:spacing w:line="276" w:lineRule="auto"/>
              <w:rPr>
                <w:rFonts w:ascii="Arial" w:hAnsi="Arial" w:cs="Arial"/>
                <w:lang w:val="es-ES_tradnl"/>
              </w:rPr>
            </w:pPr>
            <w:r w:rsidRPr="0075678D">
              <w:rPr>
                <w:rFonts w:ascii="Arial" w:hAnsi="Arial" w:cs="Arial"/>
                <w:b/>
                <w:lang w:val="es-ES_tradnl"/>
              </w:rPr>
              <w:t>Radicación:</w:t>
            </w:r>
          </w:p>
        </w:tc>
        <w:tc>
          <w:tcPr>
            <w:tcW w:w="6463" w:type="dxa"/>
            <w:shd w:val="clear" w:color="auto" w:fill="auto"/>
            <w:vAlign w:val="center"/>
          </w:tcPr>
          <w:p w14:paraId="161E8C9D" w14:textId="77777777" w:rsidR="00C233B9" w:rsidRPr="0075678D" w:rsidRDefault="00E67200" w:rsidP="006C4371">
            <w:pPr>
              <w:spacing w:line="276" w:lineRule="auto"/>
              <w:jc w:val="both"/>
              <w:rPr>
                <w:rFonts w:ascii="Arial" w:hAnsi="Arial" w:cs="Arial"/>
                <w:lang w:val="es-ES_tradnl"/>
              </w:rPr>
            </w:pPr>
            <w:r w:rsidRPr="0075678D">
              <w:rPr>
                <w:rFonts w:ascii="Arial" w:hAnsi="Arial" w:cs="Arial"/>
                <w:lang w:val="es-ES_tradnl"/>
              </w:rPr>
              <w:t>11001-03-15-000-2020-</w:t>
            </w:r>
            <w:r w:rsidR="009378C9">
              <w:rPr>
                <w:rFonts w:ascii="Arial" w:hAnsi="Arial" w:cs="Arial"/>
                <w:lang w:val="es-ES_tradnl"/>
              </w:rPr>
              <w:t>03128</w:t>
            </w:r>
            <w:r w:rsidRPr="0075678D">
              <w:rPr>
                <w:rFonts w:ascii="Arial" w:hAnsi="Arial" w:cs="Arial"/>
                <w:lang w:val="es-ES_tradnl"/>
              </w:rPr>
              <w:t>-00</w:t>
            </w:r>
          </w:p>
        </w:tc>
      </w:tr>
      <w:tr w:rsidR="009B497D" w:rsidRPr="009378C9" w14:paraId="50215A18" w14:textId="77777777" w:rsidTr="001B747B">
        <w:trPr>
          <w:trHeight w:val="358"/>
        </w:trPr>
        <w:tc>
          <w:tcPr>
            <w:tcW w:w="2093" w:type="dxa"/>
            <w:shd w:val="clear" w:color="auto" w:fill="auto"/>
            <w:vAlign w:val="center"/>
          </w:tcPr>
          <w:p w14:paraId="3A3A0EDD" w14:textId="77777777" w:rsidR="00C233B9" w:rsidRPr="0075678D" w:rsidRDefault="00853174" w:rsidP="00853174">
            <w:pPr>
              <w:tabs>
                <w:tab w:val="center" w:pos="4420"/>
                <w:tab w:val="left" w:pos="6135"/>
              </w:tabs>
              <w:rPr>
                <w:rFonts w:ascii="Arial" w:hAnsi="Arial" w:cs="Arial"/>
                <w:b/>
                <w:sz w:val="22"/>
                <w:szCs w:val="22"/>
                <w:lang w:val="es-ES_tradnl"/>
              </w:rPr>
            </w:pPr>
            <w:r w:rsidRPr="0075678D">
              <w:rPr>
                <w:rFonts w:ascii="Arial" w:hAnsi="Arial" w:cs="Arial"/>
                <w:b/>
                <w:sz w:val="22"/>
                <w:szCs w:val="22"/>
                <w:lang w:val="es-ES_tradnl"/>
              </w:rPr>
              <w:t>Norma a controlar</w:t>
            </w:r>
            <w:r w:rsidR="00462712" w:rsidRPr="0075678D">
              <w:rPr>
                <w:rFonts w:ascii="Arial" w:hAnsi="Arial" w:cs="Arial"/>
                <w:b/>
                <w:sz w:val="22"/>
                <w:szCs w:val="22"/>
                <w:lang w:val="es-ES_tradnl"/>
              </w:rPr>
              <w:t>:</w:t>
            </w:r>
          </w:p>
        </w:tc>
        <w:tc>
          <w:tcPr>
            <w:tcW w:w="6463" w:type="dxa"/>
            <w:shd w:val="clear" w:color="auto" w:fill="auto"/>
            <w:vAlign w:val="center"/>
          </w:tcPr>
          <w:p w14:paraId="6058F7A5" w14:textId="77777777" w:rsidR="00C233B9" w:rsidRPr="0075678D" w:rsidRDefault="009378C9" w:rsidP="00FF42F9">
            <w:pPr>
              <w:spacing w:line="276" w:lineRule="auto"/>
              <w:jc w:val="both"/>
              <w:rPr>
                <w:rFonts w:ascii="Arial" w:hAnsi="Arial" w:cs="Arial"/>
                <w:iCs/>
                <w:lang w:val="es-ES_tradnl"/>
              </w:rPr>
            </w:pPr>
            <w:r>
              <w:rPr>
                <w:rFonts w:ascii="Arial" w:hAnsi="Arial" w:cs="Arial"/>
                <w:iCs/>
                <w:lang w:val="es-ES_tradnl"/>
              </w:rPr>
              <w:t>CIRCULAR REGLAMENTARIA</w:t>
            </w:r>
            <w:r w:rsidR="00E67200" w:rsidRPr="0075678D">
              <w:rPr>
                <w:rFonts w:ascii="Arial" w:hAnsi="Arial" w:cs="Arial"/>
                <w:iCs/>
                <w:lang w:val="es-ES_tradnl"/>
              </w:rPr>
              <w:t xml:space="preserve"> N</w:t>
            </w:r>
            <w:r>
              <w:rPr>
                <w:rFonts w:ascii="Arial" w:hAnsi="Arial" w:cs="Arial"/>
                <w:iCs/>
                <w:lang w:val="es-ES_tradnl"/>
              </w:rPr>
              <w:t>°</w:t>
            </w:r>
            <w:r w:rsidR="00E67200" w:rsidRPr="0075678D">
              <w:rPr>
                <w:rFonts w:ascii="Arial" w:hAnsi="Arial" w:cs="Arial"/>
                <w:iCs/>
                <w:lang w:val="es-ES_tradnl"/>
              </w:rPr>
              <w:t>.</w:t>
            </w:r>
            <w:r>
              <w:rPr>
                <w:rFonts w:ascii="Arial" w:hAnsi="Arial" w:cs="Arial"/>
                <w:iCs/>
                <w:lang w:val="es-ES_tradnl"/>
              </w:rPr>
              <w:t xml:space="preserve"> P-14 DE 7 DE ABRIL DE 2020</w:t>
            </w:r>
            <w:r w:rsidR="00E67200" w:rsidRPr="0075678D">
              <w:rPr>
                <w:rFonts w:ascii="Arial" w:hAnsi="Arial" w:cs="Arial"/>
                <w:i/>
                <w:lang w:val="es-ES_tradnl"/>
              </w:rPr>
              <w:t xml:space="preserve"> </w:t>
            </w:r>
            <w:r w:rsidR="004F7608" w:rsidRPr="00810F23">
              <w:rPr>
                <w:rFonts w:ascii="Arial" w:hAnsi="Arial" w:cs="Arial"/>
                <w:i/>
                <w:iCs/>
                <w:sz w:val="22"/>
                <w:szCs w:val="22"/>
                <w:lang w:val="es-ES_tradnl"/>
              </w:rPr>
              <w:t>“</w:t>
            </w:r>
            <w:r w:rsidRPr="009378C9">
              <w:rPr>
                <w:rFonts w:ascii="Arial" w:hAnsi="Arial" w:cs="Arial"/>
                <w:lang w:val="es-ES_tradnl"/>
              </w:rPr>
              <w:t>[</w:t>
            </w:r>
            <w:r w:rsidR="004F7608" w:rsidRPr="009378C9">
              <w:rPr>
                <w:rFonts w:ascii="Arial" w:hAnsi="Arial" w:cs="Arial"/>
                <w:sz w:val="22"/>
                <w:szCs w:val="22"/>
              </w:rPr>
              <w:t xml:space="preserve">Por </w:t>
            </w:r>
            <w:r w:rsidR="00D93E4E" w:rsidRPr="009378C9">
              <w:rPr>
                <w:rFonts w:ascii="Arial" w:hAnsi="Arial" w:cs="Arial"/>
                <w:sz w:val="22"/>
                <w:szCs w:val="22"/>
              </w:rPr>
              <w:t xml:space="preserve">medio de la cual se </w:t>
            </w:r>
            <w:r>
              <w:rPr>
                <w:rFonts w:ascii="Arial" w:hAnsi="Arial" w:cs="Arial"/>
                <w:sz w:val="22"/>
                <w:szCs w:val="22"/>
              </w:rPr>
              <w:t>establecen</w:t>
            </w:r>
            <w:r w:rsidRPr="009378C9">
              <w:rPr>
                <w:rFonts w:ascii="Arial" w:hAnsi="Arial" w:cs="Arial"/>
                <w:sz w:val="22"/>
                <w:szCs w:val="22"/>
              </w:rPr>
              <w:t>]</w:t>
            </w:r>
            <w:r>
              <w:rPr>
                <w:rFonts w:ascii="Arial" w:hAnsi="Arial" w:cs="Arial"/>
                <w:i/>
                <w:iCs/>
                <w:sz w:val="22"/>
                <w:szCs w:val="22"/>
              </w:rPr>
              <w:t xml:space="preserve"> plazos de ejecución de proyectos por situación de emergencia sanitaria declarada por el Gobierno Nacional ante el </w:t>
            </w:r>
            <w:r w:rsidR="002537C5" w:rsidRPr="0075678D">
              <w:rPr>
                <w:rFonts w:ascii="Arial" w:hAnsi="Arial" w:cs="Arial"/>
                <w:i/>
                <w:iCs/>
                <w:sz w:val="22"/>
                <w:szCs w:val="22"/>
              </w:rPr>
              <w:t>COVID-19</w:t>
            </w:r>
            <w:r w:rsidR="00FF42F9" w:rsidRPr="0075678D">
              <w:rPr>
                <w:rFonts w:ascii="Arial" w:hAnsi="Arial" w:cs="Arial"/>
                <w:i/>
                <w:iCs/>
                <w:sz w:val="22"/>
                <w:szCs w:val="22"/>
              </w:rPr>
              <w:t>”</w:t>
            </w:r>
            <w:r w:rsidR="00E247BB" w:rsidRPr="0075678D">
              <w:rPr>
                <w:rFonts w:ascii="Arial" w:hAnsi="Arial" w:cs="Arial"/>
                <w:i/>
                <w:lang w:val="es-ES_tradnl"/>
              </w:rPr>
              <w:t>.</w:t>
            </w:r>
          </w:p>
        </w:tc>
      </w:tr>
      <w:tr w:rsidR="00853174" w:rsidRPr="0075678D" w14:paraId="2D3B5420" w14:textId="77777777" w:rsidTr="001B747B">
        <w:tc>
          <w:tcPr>
            <w:tcW w:w="2093" w:type="dxa"/>
            <w:shd w:val="clear" w:color="auto" w:fill="auto"/>
            <w:vAlign w:val="center"/>
          </w:tcPr>
          <w:p w14:paraId="2A8A2CCD" w14:textId="77777777" w:rsidR="00853174" w:rsidRPr="0075678D" w:rsidRDefault="001B747B" w:rsidP="001B747B">
            <w:pPr>
              <w:tabs>
                <w:tab w:val="center" w:pos="4420"/>
                <w:tab w:val="left" w:pos="6135"/>
              </w:tabs>
              <w:rPr>
                <w:rFonts w:ascii="Arial" w:hAnsi="Arial" w:cs="Arial"/>
                <w:b/>
                <w:sz w:val="22"/>
                <w:szCs w:val="22"/>
                <w:lang w:val="es-ES_tradnl"/>
              </w:rPr>
            </w:pPr>
            <w:r w:rsidRPr="0075678D">
              <w:rPr>
                <w:rFonts w:ascii="Arial" w:hAnsi="Arial" w:cs="Arial"/>
                <w:b/>
                <w:sz w:val="22"/>
                <w:szCs w:val="22"/>
                <w:lang w:val="es-ES_tradnl"/>
              </w:rPr>
              <w:t>Entidad autora</w:t>
            </w:r>
            <w:r w:rsidR="00462712" w:rsidRPr="0075678D">
              <w:rPr>
                <w:rFonts w:ascii="Arial" w:hAnsi="Arial" w:cs="Arial"/>
                <w:b/>
                <w:sz w:val="22"/>
                <w:szCs w:val="22"/>
                <w:lang w:val="es-ES_tradnl"/>
              </w:rPr>
              <w:t>:</w:t>
            </w:r>
          </w:p>
        </w:tc>
        <w:tc>
          <w:tcPr>
            <w:tcW w:w="6463" w:type="dxa"/>
            <w:shd w:val="clear" w:color="auto" w:fill="auto"/>
            <w:vAlign w:val="center"/>
          </w:tcPr>
          <w:p w14:paraId="11E58566" w14:textId="77777777" w:rsidR="00145D05" w:rsidRPr="0075678D" w:rsidRDefault="009378C9" w:rsidP="00F315F3">
            <w:pPr>
              <w:spacing w:line="276" w:lineRule="auto"/>
              <w:jc w:val="both"/>
              <w:rPr>
                <w:rFonts w:ascii="Arial" w:hAnsi="Arial" w:cs="Arial"/>
                <w:lang w:val="es-ES_tradnl"/>
              </w:rPr>
            </w:pPr>
            <w:r>
              <w:rPr>
                <w:rFonts w:ascii="Arial" w:hAnsi="Arial" w:cs="Arial"/>
                <w:lang w:val="es-ES_tradnl"/>
              </w:rPr>
              <w:t>FONDO PARA EL FINANCIAMIENTO DEL SECTOR AGROPECUARIO – FINAGRO</w:t>
            </w:r>
          </w:p>
        </w:tc>
      </w:tr>
      <w:tr w:rsidR="00C233B9" w:rsidRPr="0075678D" w14:paraId="763B9119" w14:textId="77777777" w:rsidTr="001B747B">
        <w:trPr>
          <w:trHeight w:val="67"/>
        </w:trPr>
        <w:tc>
          <w:tcPr>
            <w:tcW w:w="2093" w:type="dxa"/>
            <w:shd w:val="clear" w:color="auto" w:fill="auto"/>
            <w:vAlign w:val="center"/>
          </w:tcPr>
          <w:p w14:paraId="581720B2" w14:textId="77777777" w:rsidR="00C233B9" w:rsidRPr="0075678D" w:rsidRDefault="00C233B9" w:rsidP="00C90FBD">
            <w:pPr>
              <w:tabs>
                <w:tab w:val="center" w:pos="4420"/>
                <w:tab w:val="left" w:pos="6135"/>
              </w:tabs>
              <w:spacing w:line="276" w:lineRule="auto"/>
              <w:rPr>
                <w:rFonts w:ascii="Arial" w:hAnsi="Arial" w:cs="Arial"/>
                <w:lang w:val="es-ES_tradnl"/>
              </w:rPr>
            </w:pPr>
            <w:r w:rsidRPr="0075678D">
              <w:rPr>
                <w:rFonts w:ascii="Arial" w:hAnsi="Arial" w:cs="Arial"/>
                <w:b/>
                <w:lang w:val="es-ES_tradnl"/>
              </w:rPr>
              <w:t>Tema:</w:t>
            </w:r>
          </w:p>
        </w:tc>
        <w:tc>
          <w:tcPr>
            <w:tcW w:w="6463" w:type="dxa"/>
            <w:shd w:val="clear" w:color="auto" w:fill="auto"/>
            <w:vAlign w:val="center"/>
          </w:tcPr>
          <w:p w14:paraId="0A4E3B09" w14:textId="77777777" w:rsidR="00C233B9" w:rsidRPr="00BB0CCD" w:rsidRDefault="007B1AE9" w:rsidP="00F315F3">
            <w:pPr>
              <w:tabs>
                <w:tab w:val="center" w:pos="4420"/>
                <w:tab w:val="left" w:pos="6135"/>
              </w:tabs>
              <w:spacing w:line="276" w:lineRule="auto"/>
              <w:jc w:val="both"/>
              <w:rPr>
                <w:rFonts w:ascii="Arial" w:hAnsi="Arial" w:cs="Arial"/>
              </w:rPr>
            </w:pPr>
            <w:r w:rsidRPr="0075678D">
              <w:rPr>
                <w:rFonts w:ascii="Arial" w:hAnsi="Arial" w:cs="Arial"/>
                <w:lang w:val="es-ES_tradnl"/>
              </w:rPr>
              <w:t>A</w:t>
            </w:r>
            <w:r w:rsidR="005E1DE1" w:rsidRPr="0075678D">
              <w:rPr>
                <w:rFonts w:ascii="Arial" w:hAnsi="Arial" w:cs="Arial"/>
                <w:lang w:val="es-ES_tradnl"/>
              </w:rPr>
              <w:t xml:space="preserve">voca </w:t>
            </w:r>
            <w:r w:rsidR="00BB0CCD" w:rsidRPr="001F73A0">
              <w:rPr>
                <w:rFonts w:ascii="Arial" w:hAnsi="Arial" w:cs="Arial"/>
                <w:lang w:val="es-ES_tradnl"/>
              </w:rPr>
              <w:t>parcialmente</w:t>
            </w:r>
            <w:r w:rsidR="00BB0CCD">
              <w:rPr>
                <w:rFonts w:ascii="Arial" w:hAnsi="Arial" w:cs="Arial"/>
                <w:lang w:val="es-ES_tradnl"/>
              </w:rPr>
              <w:t xml:space="preserve"> el </w:t>
            </w:r>
            <w:r w:rsidR="005E1DE1" w:rsidRPr="0075678D">
              <w:rPr>
                <w:rFonts w:ascii="Arial" w:hAnsi="Arial" w:cs="Arial"/>
                <w:lang w:val="es-ES_tradnl"/>
              </w:rPr>
              <w:t>conocimiento del control inmediato de legalidad</w:t>
            </w:r>
          </w:p>
        </w:tc>
      </w:tr>
    </w:tbl>
    <w:p w14:paraId="663A5B33" w14:textId="77777777" w:rsidR="00C233B9" w:rsidRPr="0075678D" w:rsidRDefault="00C233B9" w:rsidP="00C233B9">
      <w:pPr>
        <w:tabs>
          <w:tab w:val="center" w:pos="4420"/>
          <w:tab w:val="left" w:pos="6135"/>
        </w:tabs>
        <w:spacing w:line="276" w:lineRule="auto"/>
        <w:rPr>
          <w:rFonts w:ascii="Arial" w:hAnsi="Arial" w:cs="Arial"/>
          <w:lang w:val="es-ES_tradnl"/>
        </w:rPr>
      </w:pPr>
    </w:p>
    <w:p w14:paraId="67C99BC0" w14:textId="77777777" w:rsidR="007B1AE9" w:rsidRPr="0075678D" w:rsidRDefault="007B1AE9" w:rsidP="00C233B9">
      <w:pPr>
        <w:tabs>
          <w:tab w:val="center" w:pos="4420"/>
          <w:tab w:val="left" w:pos="6135"/>
        </w:tabs>
        <w:spacing w:line="276" w:lineRule="auto"/>
        <w:rPr>
          <w:rFonts w:ascii="Arial" w:hAnsi="Arial" w:cs="Arial"/>
          <w:lang w:val="es-ES_tradnl"/>
        </w:rPr>
      </w:pPr>
    </w:p>
    <w:p w14:paraId="3C6907FE" w14:textId="77777777" w:rsidR="00C233B9" w:rsidRPr="0075678D" w:rsidRDefault="00C233B9" w:rsidP="00C233B9">
      <w:pPr>
        <w:pBdr>
          <w:bottom w:val="single" w:sz="12" w:space="1" w:color="auto"/>
        </w:pBdr>
        <w:tabs>
          <w:tab w:val="left" w:pos="3645"/>
        </w:tabs>
        <w:rPr>
          <w:rFonts w:ascii="Arial" w:hAnsi="Arial" w:cs="Arial"/>
          <w:b/>
          <w:lang w:val="es-ES_tradnl"/>
        </w:rPr>
      </w:pPr>
      <w:r w:rsidRPr="0075678D">
        <w:rPr>
          <w:rFonts w:ascii="Arial" w:hAnsi="Arial" w:cs="Arial"/>
          <w:b/>
          <w:lang w:val="es-ES_tradnl"/>
        </w:rPr>
        <w:t>AUTO DE ÚNICA INSTANCIA</w:t>
      </w:r>
    </w:p>
    <w:p w14:paraId="24645CB0" w14:textId="77777777" w:rsidR="00C233B9" w:rsidRPr="0075678D" w:rsidRDefault="00C233B9" w:rsidP="003B6D0D">
      <w:pPr>
        <w:tabs>
          <w:tab w:val="center" w:pos="4420"/>
          <w:tab w:val="left" w:pos="6135"/>
        </w:tabs>
        <w:spacing w:line="276" w:lineRule="auto"/>
        <w:jc w:val="both"/>
        <w:rPr>
          <w:rFonts w:ascii="Arial" w:hAnsi="Arial"/>
          <w:lang w:val="es-ES_tradnl"/>
        </w:rPr>
      </w:pPr>
    </w:p>
    <w:p w14:paraId="3944955E" w14:textId="77777777" w:rsidR="005E1DE1" w:rsidRPr="0075678D" w:rsidRDefault="004E305F" w:rsidP="00485E5C">
      <w:pPr>
        <w:spacing w:line="276" w:lineRule="auto"/>
        <w:jc w:val="both"/>
        <w:rPr>
          <w:rFonts w:ascii="Arial" w:hAnsi="Arial" w:cs="Arial"/>
          <w:lang w:val="es-ES_tradnl"/>
        </w:rPr>
      </w:pPr>
      <w:r w:rsidRPr="0075678D">
        <w:rPr>
          <w:rFonts w:ascii="Arial" w:hAnsi="Arial" w:cs="Arial"/>
          <w:lang w:val="es-ES_tradnl"/>
        </w:rPr>
        <w:t>Se p</w:t>
      </w:r>
      <w:r w:rsidR="004A09F5" w:rsidRPr="0075678D">
        <w:rPr>
          <w:rFonts w:ascii="Arial" w:hAnsi="Arial" w:cs="Arial"/>
          <w:lang w:val="es-ES_tradnl"/>
        </w:rPr>
        <w:t xml:space="preserve">rocede a </w:t>
      </w:r>
      <w:r w:rsidR="005E1DE1" w:rsidRPr="0075678D">
        <w:rPr>
          <w:rFonts w:ascii="Arial" w:hAnsi="Arial" w:cs="Arial"/>
          <w:lang w:val="es-ES_tradnl"/>
        </w:rPr>
        <w:t>avocar el conocimiento oficioso del control inmediato de legalidad</w:t>
      </w:r>
      <w:r w:rsidR="001D2D15" w:rsidRPr="0075678D">
        <w:rPr>
          <w:rFonts w:ascii="Arial" w:hAnsi="Arial" w:cs="Arial"/>
          <w:lang w:val="es-ES_tradnl"/>
        </w:rPr>
        <w:t xml:space="preserve"> d</w:t>
      </w:r>
      <w:r w:rsidR="00E247BB" w:rsidRPr="0075678D">
        <w:rPr>
          <w:rFonts w:ascii="Arial" w:hAnsi="Arial" w:cs="Arial"/>
          <w:lang w:val="es-ES_tradnl"/>
        </w:rPr>
        <w:t xml:space="preserve">e la </w:t>
      </w:r>
      <w:r w:rsidR="00485E5C" w:rsidRPr="009378C9">
        <w:rPr>
          <w:rFonts w:ascii="Arial" w:hAnsi="Arial" w:cs="Arial"/>
          <w:b/>
          <w:bCs/>
          <w:iCs/>
          <w:lang w:val="es-ES_tradnl"/>
        </w:rPr>
        <w:t xml:space="preserve">CIRCULAR REGLAMENTARIA N°. P-14 DE 7 DE </w:t>
      </w:r>
      <w:r w:rsidR="00485E5C" w:rsidRPr="007E6DF7">
        <w:rPr>
          <w:rFonts w:ascii="Arial" w:hAnsi="Arial" w:cs="Arial"/>
          <w:b/>
          <w:bCs/>
          <w:iCs/>
          <w:lang w:val="es-ES_tradnl"/>
        </w:rPr>
        <w:t>ABRIL DE 2020</w:t>
      </w:r>
      <w:r w:rsidR="001D2D15" w:rsidRPr="007E6DF7">
        <w:rPr>
          <w:rFonts w:ascii="Arial" w:hAnsi="Arial" w:cs="Arial"/>
          <w:lang w:val="es-ES_tradnl"/>
        </w:rPr>
        <w:t>, expedid</w:t>
      </w:r>
      <w:r w:rsidR="00291890" w:rsidRPr="007E6DF7">
        <w:rPr>
          <w:rFonts w:ascii="Arial" w:hAnsi="Arial" w:cs="Arial"/>
          <w:lang w:val="es-ES_tradnl"/>
        </w:rPr>
        <w:t>a</w:t>
      </w:r>
      <w:r w:rsidR="001D2D15" w:rsidRPr="007E6DF7">
        <w:rPr>
          <w:rFonts w:ascii="Arial" w:hAnsi="Arial" w:cs="Arial"/>
          <w:lang w:val="es-ES_tradnl"/>
        </w:rPr>
        <w:t xml:space="preserve"> por </w:t>
      </w:r>
      <w:r w:rsidR="00530DD4" w:rsidRPr="007E6DF7">
        <w:rPr>
          <w:rFonts w:ascii="Arial" w:hAnsi="Arial" w:cs="Arial"/>
          <w:lang w:val="es-ES_tradnl"/>
        </w:rPr>
        <w:t xml:space="preserve">el </w:t>
      </w:r>
      <w:r w:rsidR="001D624D" w:rsidRPr="007E6DF7">
        <w:rPr>
          <w:rFonts w:ascii="Arial" w:hAnsi="Arial" w:cs="Arial"/>
          <w:b/>
          <w:lang w:val="es-ES_tradnl"/>
        </w:rPr>
        <w:t>V</w:t>
      </w:r>
      <w:r w:rsidR="00360168" w:rsidRPr="007E6DF7">
        <w:rPr>
          <w:rFonts w:ascii="Arial" w:hAnsi="Arial" w:cs="Arial"/>
          <w:b/>
          <w:bCs/>
          <w:lang w:val="es-ES_tradnl"/>
        </w:rPr>
        <w:t xml:space="preserve">icepresidente Financiero </w:t>
      </w:r>
      <w:r w:rsidR="00843E25" w:rsidRPr="007E6DF7">
        <w:rPr>
          <w:rFonts w:ascii="Arial" w:hAnsi="Arial" w:cs="Arial"/>
          <w:b/>
          <w:bCs/>
          <w:lang w:val="es-ES_tradnl"/>
        </w:rPr>
        <w:t>y</w:t>
      </w:r>
      <w:r w:rsidR="00360168" w:rsidRPr="007E6DF7">
        <w:rPr>
          <w:rFonts w:ascii="Arial" w:hAnsi="Arial" w:cs="Arial"/>
          <w:b/>
          <w:bCs/>
          <w:lang w:val="es-ES_tradnl"/>
        </w:rPr>
        <w:t xml:space="preserve"> representante legal del Fondo para el Financiamiento del Sector Agropecuario – FINAGRO</w:t>
      </w:r>
      <w:r w:rsidR="001D2D15" w:rsidRPr="007E6DF7">
        <w:rPr>
          <w:rFonts w:ascii="Arial" w:hAnsi="Arial" w:cs="Arial"/>
          <w:lang w:val="es-ES_tradnl"/>
        </w:rPr>
        <w:t xml:space="preserve">, </w:t>
      </w:r>
      <w:r w:rsidR="009332A4" w:rsidRPr="007E6DF7">
        <w:rPr>
          <w:rFonts w:ascii="Arial" w:hAnsi="Arial" w:cs="Arial"/>
          <w:lang w:val="es-ES_tradnl"/>
        </w:rPr>
        <w:t>por medio del cual se determinan los “</w:t>
      </w:r>
      <w:r w:rsidR="009378C9" w:rsidRPr="007E6DF7">
        <w:rPr>
          <w:rFonts w:ascii="Arial" w:hAnsi="Arial" w:cs="Arial"/>
          <w:i/>
          <w:iCs/>
          <w:sz w:val="22"/>
          <w:szCs w:val="22"/>
        </w:rPr>
        <w:t>plazos de ejecución de proyectos por situación de emergencia sanitaria declarada por el Gobierno Nacional ante el COVID-19”</w:t>
      </w:r>
      <w:r w:rsidR="00F67EC0" w:rsidRPr="007E6DF7">
        <w:rPr>
          <w:rFonts w:ascii="Arial" w:hAnsi="Arial" w:cs="Arial"/>
          <w:i/>
          <w:lang w:val="es-ES_tradnl"/>
        </w:rPr>
        <w:t>.</w:t>
      </w:r>
    </w:p>
    <w:p w14:paraId="1723114A" w14:textId="77777777" w:rsidR="005E1DE1" w:rsidRPr="0075678D" w:rsidRDefault="005E1DE1" w:rsidP="004A09F5">
      <w:pPr>
        <w:spacing w:line="276" w:lineRule="auto"/>
        <w:ind w:right="51"/>
        <w:rPr>
          <w:rFonts w:ascii="Arial" w:hAnsi="Arial" w:cs="Arial"/>
          <w:lang w:val="es-ES_tradnl"/>
        </w:rPr>
      </w:pPr>
    </w:p>
    <w:p w14:paraId="375B0B11" w14:textId="77777777" w:rsidR="00CF6756" w:rsidRPr="0075678D" w:rsidRDefault="00CF6756" w:rsidP="001B0A0F">
      <w:pPr>
        <w:numPr>
          <w:ilvl w:val="0"/>
          <w:numId w:val="1"/>
        </w:numPr>
        <w:spacing w:line="276" w:lineRule="auto"/>
        <w:ind w:right="51"/>
        <w:jc w:val="center"/>
        <w:rPr>
          <w:rFonts w:ascii="Arial" w:hAnsi="Arial" w:cs="Arial"/>
          <w:b/>
          <w:lang w:val="es-ES_tradnl"/>
        </w:rPr>
      </w:pPr>
      <w:r w:rsidRPr="0075678D">
        <w:rPr>
          <w:rFonts w:ascii="Arial" w:hAnsi="Arial" w:cs="Arial"/>
          <w:b/>
          <w:lang w:val="es-ES_tradnl"/>
        </w:rPr>
        <w:t>ANTECEDENTES</w:t>
      </w:r>
    </w:p>
    <w:p w14:paraId="3AC45415" w14:textId="77777777" w:rsidR="00F0502D" w:rsidRPr="0075678D" w:rsidRDefault="00F0502D" w:rsidP="00F0502D">
      <w:pPr>
        <w:pStyle w:val="Sinespaciado"/>
        <w:spacing w:line="276" w:lineRule="auto"/>
        <w:jc w:val="both"/>
        <w:rPr>
          <w:rFonts w:ascii="Arial" w:hAnsi="Arial" w:cs="Arial"/>
          <w:lang w:val="es-ES_tradnl"/>
        </w:rPr>
      </w:pPr>
    </w:p>
    <w:p w14:paraId="18DA795B" w14:textId="77777777" w:rsidR="00F9159C" w:rsidRPr="0075678D" w:rsidRDefault="00CF6756" w:rsidP="001B0A0F">
      <w:pPr>
        <w:pStyle w:val="Sinespaciado"/>
        <w:numPr>
          <w:ilvl w:val="0"/>
          <w:numId w:val="2"/>
        </w:numPr>
        <w:spacing w:line="276" w:lineRule="auto"/>
        <w:ind w:left="0" w:firstLine="0"/>
        <w:jc w:val="both"/>
        <w:rPr>
          <w:rFonts w:ascii="Arial" w:hAnsi="Arial" w:cs="Arial"/>
          <w:lang w:val="es-ES_tradnl" w:eastAsia="es-CO"/>
        </w:rPr>
      </w:pPr>
      <w:r w:rsidRPr="0075678D">
        <w:rPr>
          <w:rFonts w:ascii="Arial" w:hAnsi="Arial" w:cs="Arial"/>
          <w:lang w:val="es-ES_tradnl"/>
        </w:rPr>
        <w:t xml:space="preserve">La Organización Mundial de la Salud </w:t>
      </w:r>
      <w:r w:rsidR="00B14FE2" w:rsidRPr="0075678D">
        <w:rPr>
          <w:rFonts w:ascii="Arial" w:hAnsi="Arial" w:cs="Arial"/>
          <w:lang w:val="es-ES_tradnl"/>
        </w:rPr>
        <w:t>(</w:t>
      </w:r>
      <w:r w:rsidRPr="0075678D">
        <w:rPr>
          <w:rFonts w:ascii="Arial" w:hAnsi="Arial" w:cs="Arial"/>
          <w:lang w:val="es-ES_tradnl"/>
        </w:rPr>
        <w:t>OMS</w:t>
      </w:r>
      <w:r w:rsidR="00B14FE2" w:rsidRPr="0075678D">
        <w:rPr>
          <w:rFonts w:ascii="Arial" w:hAnsi="Arial" w:cs="Arial"/>
          <w:lang w:val="es-ES_tradnl"/>
        </w:rPr>
        <w:t>)</w:t>
      </w:r>
      <w:r w:rsidR="00591C5E" w:rsidRPr="0075678D">
        <w:rPr>
          <w:rFonts w:ascii="Arial" w:hAnsi="Arial" w:cs="Arial"/>
          <w:lang w:val="es-ES_tradnl"/>
        </w:rPr>
        <w:t xml:space="preserve"> catalogó al nuevo Coronavirus </w:t>
      </w:r>
      <w:r w:rsidR="00F562D8" w:rsidRPr="0075678D">
        <w:rPr>
          <w:rFonts w:ascii="Arial" w:hAnsi="Arial" w:cs="Arial"/>
          <w:lang w:val="es-ES_tradnl"/>
        </w:rPr>
        <w:t>(</w:t>
      </w:r>
      <w:r w:rsidR="00591C5E" w:rsidRPr="0075678D">
        <w:rPr>
          <w:rFonts w:ascii="Arial" w:hAnsi="Arial" w:cs="Arial"/>
          <w:lang w:val="es-ES_tradnl"/>
        </w:rPr>
        <w:t>COVID-19</w:t>
      </w:r>
      <w:r w:rsidR="00F562D8" w:rsidRPr="0075678D">
        <w:rPr>
          <w:rFonts w:ascii="Arial" w:hAnsi="Arial" w:cs="Arial"/>
          <w:lang w:val="es-ES_tradnl"/>
        </w:rPr>
        <w:t>)</w:t>
      </w:r>
      <w:r w:rsidR="00F562D8" w:rsidRPr="0075678D">
        <w:rPr>
          <w:rStyle w:val="Refdenotaalpie"/>
          <w:rFonts w:ascii="Arial" w:hAnsi="Arial" w:cs="Arial"/>
          <w:lang w:val="es-ES_tradnl"/>
        </w:rPr>
        <w:footnoteReference w:id="2"/>
      </w:r>
      <w:r w:rsidR="00591C5E" w:rsidRPr="0075678D">
        <w:rPr>
          <w:rFonts w:ascii="Arial" w:hAnsi="Arial" w:cs="Arial"/>
          <w:lang w:val="es-ES_tradnl"/>
        </w:rPr>
        <w:t xml:space="preserve"> como una </w:t>
      </w:r>
      <w:r w:rsidR="00591C5E" w:rsidRPr="0075678D">
        <w:rPr>
          <w:rFonts w:ascii="Arial" w:hAnsi="Arial" w:cs="Arial"/>
          <w:b/>
          <w:lang w:val="es-ES_tradnl"/>
        </w:rPr>
        <w:t>emergencia en salud pública</w:t>
      </w:r>
      <w:r w:rsidR="00D82E6F" w:rsidRPr="0075678D">
        <w:rPr>
          <w:rFonts w:ascii="Arial" w:hAnsi="Arial" w:cs="Arial"/>
          <w:b/>
          <w:lang w:val="es-ES_tradnl"/>
        </w:rPr>
        <w:t xml:space="preserve"> de importancia internacional (ESPII)</w:t>
      </w:r>
      <w:r w:rsidR="00D82E6F" w:rsidRPr="0075678D">
        <w:rPr>
          <w:rStyle w:val="Refdenotaalpie"/>
          <w:rFonts w:ascii="Arial" w:hAnsi="Arial" w:cs="Arial"/>
          <w:lang w:val="es-ES_tradnl"/>
        </w:rPr>
        <w:footnoteReference w:id="3"/>
      </w:r>
      <w:r w:rsidR="00D82E6F" w:rsidRPr="0075678D">
        <w:rPr>
          <w:rFonts w:ascii="Arial" w:hAnsi="Arial" w:cs="Arial"/>
          <w:lang w:val="es-ES_tradnl"/>
        </w:rPr>
        <w:t>,</w:t>
      </w:r>
      <w:r w:rsidR="00FD420D" w:rsidRPr="0075678D">
        <w:rPr>
          <w:rFonts w:ascii="Arial" w:hAnsi="Arial" w:cs="Arial"/>
          <w:lang w:val="es-ES_tradnl"/>
        </w:rPr>
        <w:t xml:space="preserve"> bajo ese criterio informó</w:t>
      </w:r>
      <w:r w:rsidR="00D82E6F" w:rsidRPr="0075678D">
        <w:rPr>
          <w:rFonts w:ascii="Arial" w:hAnsi="Arial" w:cs="Arial"/>
          <w:lang w:val="es-ES_tradnl"/>
        </w:rPr>
        <w:t xml:space="preserve"> que los </w:t>
      </w:r>
      <w:r w:rsidR="00D82E6F" w:rsidRPr="0075678D">
        <w:rPr>
          <w:rFonts w:ascii="Arial" w:hAnsi="Arial" w:cs="Arial"/>
          <w:sz w:val="22"/>
          <w:szCs w:val="22"/>
          <w:lang w:val="es-ES_tradnl"/>
        </w:rPr>
        <w:t>“</w:t>
      </w:r>
      <w:r w:rsidR="001C3F3C" w:rsidRPr="0075678D">
        <w:rPr>
          <w:rFonts w:ascii="Arial" w:hAnsi="Arial" w:cs="Arial"/>
          <w:i/>
          <w:sz w:val="22"/>
          <w:szCs w:val="22"/>
          <w:lang w:val="es-ES_tradnl" w:eastAsia="es-CO"/>
        </w:rPr>
        <w:t>coronavirus (CoV) son virus que surgen periódicamente en diferentes áreas del mundo y que causan Infección Respiratoria Aguda (IRA), es decir gripa, que pueden llegar a ser leve, moderada o grave</w:t>
      </w:r>
      <w:r w:rsidR="00D82E6F" w:rsidRPr="0075678D">
        <w:rPr>
          <w:rFonts w:ascii="Arial" w:hAnsi="Arial" w:cs="Arial"/>
          <w:i/>
          <w:sz w:val="22"/>
          <w:szCs w:val="22"/>
          <w:lang w:val="es-ES_tradnl" w:eastAsia="es-CO"/>
        </w:rPr>
        <w:t>… [y] la infección se produce cuando una persona enferma tose o estornuda y expulsa partículas del virus que entran en contacto con otras personas</w:t>
      </w:r>
      <w:r w:rsidR="00D82E6F" w:rsidRPr="0075678D">
        <w:rPr>
          <w:rFonts w:ascii="Arial" w:hAnsi="Arial" w:cs="Arial"/>
          <w:sz w:val="22"/>
          <w:szCs w:val="22"/>
          <w:lang w:val="es-ES_tradnl" w:eastAsia="es-CO"/>
        </w:rPr>
        <w:t>”</w:t>
      </w:r>
      <w:r w:rsidR="00D82E6F" w:rsidRPr="0075678D">
        <w:rPr>
          <w:rStyle w:val="Refdenotaalpie"/>
          <w:rFonts w:ascii="Arial" w:hAnsi="Arial" w:cs="Arial"/>
          <w:sz w:val="22"/>
          <w:szCs w:val="22"/>
          <w:lang w:val="es-ES_tradnl" w:eastAsia="es-CO"/>
        </w:rPr>
        <w:footnoteReference w:id="4"/>
      </w:r>
      <w:r w:rsidR="00F9159C" w:rsidRPr="0075678D">
        <w:rPr>
          <w:rFonts w:ascii="Arial" w:hAnsi="Arial" w:cs="Arial"/>
          <w:lang w:val="es-ES_tradnl" w:eastAsia="es-CO"/>
        </w:rPr>
        <w:t>.</w:t>
      </w:r>
    </w:p>
    <w:p w14:paraId="106E55BA" w14:textId="77777777" w:rsidR="00F0502D" w:rsidRPr="0075678D" w:rsidRDefault="00F0502D" w:rsidP="00F0502D">
      <w:pPr>
        <w:pStyle w:val="Sinespaciado"/>
        <w:spacing w:line="276" w:lineRule="auto"/>
        <w:jc w:val="both"/>
        <w:rPr>
          <w:rFonts w:ascii="Arial" w:hAnsi="Arial" w:cs="Arial"/>
          <w:lang w:val="es-ES_tradnl" w:eastAsia="es-CO"/>
        </w:rPr>
      </w:pPr>
    </w:p>
    <w:p w14:paraId="73DB86DA" w14:textId="77777777" w:rsidR="007765A2" w:rsidRPr="0075678D" w:rsidRDefault="007765A2" w:rsidP="001B0A0F">
      <w:pPr>
        <w:pStyle w:val="Sinespaciado"/>
        <w:numPr>
          <w:ilvl w:val="0"/>
          <w:numId w:val="2"/>
        </w:numPr>
        <w:spacing w:line="276" w:lineRule="auto"/>
        <w:ind w:left="0" w:firstLine="0"/>
        <w:jc w:val="both"/>
        <w:rPr>
          <w:rFonts w:ascii="Arial" w:hAnsi="Arial" w:cs="Arial"/>
          <w:bdr w:val="none" w:sz="0" w:space="0" w:color="auto" w:frame="1"/>
          <w:lang w:val="es-ES_tradnl" w:eastAsia="es-CO"/>
        </w:rPr>
      </w:pPr>
      <w:r w:rsidRPr="0075678D">
        <w:rPr>
          <w:rFonts w:ascii="Arial" w:hAnsi="Arial" w:cs="Arial"/>
          <w:lang w:val="es-ES_tradnl" w:eastAsia="es-CO"/>
        </w:rPr>
        <w:t>Según dicho Organismo Mundial u</w:t>
      </w:r>
      <w:r w:rsidRPr="0075678D">
        <w:rPr>
          <w:rFonts w:ascii="Arial" w:hAnsi="Arial" w:cs="Arial"/>
          <w:bdr w:val="none" w:sz="0" w:space="0" w:color="auto" w:frame="1"/>
          <w:lang w:val="es-ES_tradnl" w:eastAsia="es-CO"/>
        </w:rPr>
        <w:t xml:space="preserve">na </w:t>
      </w:r>
      <w:r w:rsidRPr="0075678D">
        <w:rPr>
          <w:rFonts w:ascii="Arial" w:hAnsi="Arial" w:cs="Arial"/>
          <w:b/>
          <w:bdr w:val="none" w:sz="0" w:space="0" w:color="auto" w:frame="1"/>
          <w:lang w:val="es-ES_tradnl" w:eastAsia="es-CO"/>
        </w:rPr>
        <w:t>ESPII</w:t>
      </w:r>
      <w:r w:rsidRPr="0075678D">
        <w:rPr>
          <w:rFonts w:ascii="Arial" w:hAnsi="Arial" w:cs="Arial"/>
          <w:bdr w:val="none" w:sz="0" w:space="0" w:color="auto" w:frame="1"/>
          <w:lang w:val="es-ES_tradnl" w:eastAsia="es-CO"/>
        </w:rPr>
        <w:t xml:space="preserve"> se define en el Reglamento Sanitario Internacional </w:t>
      </w:r>
      <w:r w:rsidR="00B14FE2" w:rsidRPr="0075678D">
        <w:rPr>
          <w:rFonts w:ascii="Arial" w:hAnsi="Arial" w:cs="Arial"/>
          <w:bdr w:val="none" w:sz="0" w:space="0" w:color="auto" w:frame="1"/>
          <w:lang w:val="es-ES_tradnl" w:eastAsia="es-CO"/>
        </w:rPr>
        <w:t>(</w:t>
      </w:r>
      <w:r w:rsidRPr="0075678D">
        <w:rPr>
          <w:rFonts w:ascii="Arial" w:hAnsi="Arial" w:cs="Arial"/>
          <w:bdr w:val="none" w:sz="0" w:space="0" w:color="auto" w:frame="1"/>
          <w:lang w:val="es-ES_tradnl" w:eastAsia="es-CO"/>
        </w:rPr>
        <w:t>RSI 2005</w:t>
      </w:r>
      <w:r w:rsidR="00B14FE2" w:rsidRPr="0075678D">
        <w:rPr>
          <w:rFonts w:ascii="Arial" w:hAnsi="Arial" w:cs="Arial"/>
          <w:bdr w:val="none" w:sz="0" w:space="0" w:color="auto" w:frame="1"/>
          <w:lang w:val="es-ES_tradnl" w:eastAsia="es-CO"/>
        </w:rPr>
        <w:t>)</w:t>
      </w:r>
      <w:r w:rsidRPr="0075678D">
        <w:rPr>
          <w:rFonts w:ascii="Arial" w:hAnsi="Arial" w:cs="Arial"/>
          <w:bdr w:val="none" w:sz="0" w:space="0" w:color="auto" w:frame="1"/>
          <w:lang w:val="es-ES_tradnl" w:eastAsia="es-CO"/>
        </w:rPr>
        <w:t xml:space="preserve"> como “</w:t>
      </w:r>
      <w:r w:rsidRPr="0075678D">
        <w:rPr>
          <w:rFonts w:ascii="Arial" w:hAnsi="Arial" w:cs="Arial"/>
          <w:i/>
          <w:sz w:val="22"/>
          <w:szCs w:val="22"/>
          <w:bdr w:val="none" w:sz="0" w:space="0" w:color="auto" w:frame="1"/>
          <w:lang w:val="es-ES_tradnl" w:eastAsia="es-CO"/>
        </w:rPr>
        <w:t xml:space="preserve">un evento extraordinario </w:t>
      </w:r>
      <w:r w:rsidR="00F562D8" w:rsidRPr="0075678D">
        <w:rPr>
          <w:rFonts w:ascii="Arial" w:hAnsi="Arial" w:cs="Arial"/>
          <w:i/>
          <w:sz w:val="22"/>
          <w:szCs w:val="22"/>
          <w:bdr w:val="none" w:sz="0" w:space="0" w:color="auto" w:frame="1"/>
          <w:lang w:val="es-ES_tradnl" w:eastAsia="es-CO"/>
        </w:rPr>
        <w:t xml:space="preserve">(…) </w:t>
      </w:r>
      <w:r w:rsidRPr="0075678D">
        <w:rPr>
          <w:rFonts w:ascii="Arial" w:hAnsi="Arial" w:cs="Arial"/>
          <w:i/>
          <w:sz w:val="22"/>
          <w:szCs w:val="22"/>
          <w:bdr w:val="none" w:sz="0" w:space="0" w:color="auto" w:frame="1"/>
          <w:lang w:val="es-ES_tradnl" w:eastAsia="es-CO"/>
        </w:rPr>
        <w:t xml:space="preserve">que constituye </w:t>
      </w:r>
      <w:r w:rsidRPr="0075678D">
        <w:rPr>
          <w:rFonts w:ascii="Arial" w:hAnsi="Arial" w:cs="Arial"/>
          <w:i/>
          <w:sz w:val="22"/>
          <w:szCs w:val="22"/>
          <w:bdr w:val="none" w:sz="0" w:space="0" w:color="auto" w:frame="1"/>
          <w:lang w:val="es-ES_tradnl" w:eastAsia="es-CO"/>
        </w:rPr>
        <w:lastRenderedPageBreak/>
        <w:t>un riesgo para la salud pública de otros Estados a causa de la propagación internacional de una enfermedad, y podría exigir una respuesta internacional coordinada</w:t>
      </w:r>
      <w:r w:rsidRPr="0075678D">
        <w:rPr>
          <w:rFonts w:ascii="Arial" w:hAnsi="Arial" w:cs="Arial"/>
          <w:bdr w:val="none" w:sz="0" w:space="0" w:color="auto" w:frame="1"/>
          <w:lang w:val="es-ES_tradnl" w:eastAsia="es-CO"/>
        </w:rPr>
        <w:t>”</w:t>
      </w:r>
      <w:r w:rsidRPr="0075678D">
        <w:rPr>
          <w:rStyle w:val="Refdenotaalpie"/>
          <w:rFonts w:ascii="Arial" w:hAnsi="Arial" w:cs="Arial"/>
          <w:sz w:val="22"/>
          <w:szCs w:val="22"/>
          <w:bdr w:val="none" w:sz="0" w:space="0" w:color="auto" w:frame="1"/>
          <w:lang w:val="es-ES_tradnl" w:eastAsia="es-CO"/>
        </w:rPr>
        <w:footnoteReference w:id="5"/>
      </w:r>
      <w:r w:rsidRPr="0075678D">
        <w:rPr>
          <w:rFonts w:ascii="Arial" w:hAnsi="Arial" w:cs="Arial"/>
          <w:bdr w:val="none" w:sz="0" w:space="0" w:color="auto" w:frame="1"/>
          <w:lang w:val="es-ES_tradnl" w:eastAsia="es-CO"/>
        </w:rPr>
        <w:t xml:space="preserve">. </w:t>
      </w:r>
    </w:p>
    <w:p w14:paraId="47D14192" w14:textId="77777777" w:rsidR="007765A2" w:rsidRPr="0075678D" w:rsidRDefault="007765A2" w:rsidP="00F0502D">
      <w:pPr>
        <w:pStyle w:val="Sinespaciado"/>
        <w:spacing w:line="276" w:lineRule="auto"/>
        <w:jc w:val="both"/>
        <w:rPr>
          <w:rFonts w:ascii="Arial" w:hAnsi="Arial" w:cs="Arial"/>
          <w:bdr w:val="none" w:sz="0" w:space="0" w:color="auto" w:frame="1"/>
          <w:lang w:val="es-ES_tradnl" w:eastAsia="es-CO"/>
        </w:rPr>
      </w:pPr>
    </w:p>
    <w:p w14:paraId="41CD58ED" w14:textId="77777777" w:rsidR="007765A2" w:rsidRPr="0075678D" w:rsidRDefault="00F562D8" w:rsidP="00F0502D">
      <w:pPr>
        <w:pStyle w:val="Sinespaciado"/>
        <w:spacing w:line="276" w:lineRule="auto"/>
        <w:jc w:val="both"/>
        <w:rPr>
          <w:rFonts w:ascii="Arial" w:hAnsi="Arial" w:cs="Arial"/>
          <w:i/>
          <w:bdr w:val="none" w:sz="0" w:space="0" w:color="auto" w:frame="1"/>
          <w:lang w:val="es-ES_tradnl" w:eastAsia="es-CO"/>
        </w:rPr>
      </w:pPr>
      <w:r w:rsidRPr="0075678D">
        <w:rPr>
          <w:rFonts w:ascii="Arial" w:hAnsi="Arial" w:cs="Arial"/>
          <w:bdr w:val="none" w:sz="0" w:space="0" w:color="auto" w:frame="1"/>
          <w:lang w:val="es-ES_tradnl" w:eastAsia="es-CO"/>
        </w:rPr>
        <w:t xml:space="preserve">Según ese concepto, se </w:t>
      </w:r>
      <w:r w:rsidR="00B14FE2" w:rsidRPr="0075678D">
        <w:rPr>
          <w:rFonts w:ascii="Arial" w:hAnsi="Arial" w:cs="Arial"/>
          <w:bdr w:val="none" w:sz="0" w:space="0" w:color="auto" w:frame="1"/>
          <w:lang w:val="es-ES_tradnl" w:eastAsia="es-CO"/>
        </w:rPr>
        <w:t>concluye</w:t>
      </w:r>
      <w:r w:rsidRPr="0075678D">
        <w:rPr>
          <w:rFonts w:ascii="Arial" w:hAnsi="Arial" w:cs="Arial"/>
          <w:bdr w:val="none" w:sz="0" w:space="0" w:color="auto" w:frame="1"/>
          <w:lang w:val="es-ES_tradnl" w:eastAsia="es-CO"/>
        </w:rPr>
        <w:t xml:space="preserve"> que </w:t>
      </w:r>
      <w:r w:rsidR="007765A2" w:rsidRPr="0075678D">
        <w:rPr>
          <w:rFonts w:ascii="Arial" w:hAnsi="Arial" w:cs="Arial"/>
          <w:sz w:val="22"/>
          <w:szCs w:val="22"/>
          <w:bdr w:val="none" w:sz="0" w:space="0" w:color="auto" w:frame="1"/>
          <w:lang w:val="es-ES_tradnl" w:eastAsia="es-CO"/>
        </w:rPr>
        <w:t>“</w:t>
      </w:r>
      <w:r w:rsidR="007765A2" w:rsidRPr="0075678D">
        <w:rPr>
          <w:rFonts w:ascii="Arial" w:hAnsi="Arial" w:cs="Arial"/>
          <w:i/>
          <w:sz w:val="22"/>
          <w:szCs w:val="22"/>
          <w:bdr w:val="none" w:sz="0" w:space="0" w:color="auto" w:frame="1"/>
          <w:lang w:val="es-ES_tradnl" w:eastAsia="es-CO"/>
        </w:rPr>
        <w:t>la situación es:</w:t>
      </w:r>
      <w:r w:rsidRPr="0075678D">
        <w:rPr>
          <w:rFonts w:ascii="Arial" w:hAnsi="Arial" w:cs="Arial"/>
          <w:i/>
          <w:sz w:val="22"/>
          <w:szCs w:val="22"/>
          <w:bdr w:val="none" w:sz="0" w:space="0" w:color="auto" w:frame="1"/>
          <w:lang w:val="es-ES_tradnl" w:eastAsia="es-CO"/>
        </w:rPr>
        <w:t xml:space="preserve"> </w:t>
      </w:r>
      <w:r w:rsidR="00B14FE2" w:rsidRPr="0075678D">
        <w:rPr>
          <w:rFonts w:ascii="Arial" w:hAnsi="Arial" w:cs="Arial"/>
          <w:i/>
          <w:sz w:val="22"/>
          <w:szCs w:val="22"/>
          <w:lang w:val="es-ES_tradnl" w:eastAsia="es-CO"/>
        </w:rPr>
        <w:t xml:space="preserve">(i) </w:t>
      </w:r>
      <w:r w:rsidR="007765A2" w:rsidRPr="0075678D">
        <w:rPr>
          <w:rFonts w:ascii="Arial" w:hAnsi="Arial" w:cs="Arial"/>
          <w:i/>
          <w:sz w:val="22"/>
          <w:szCs w:val="22"/>
          <w:lang w:val="es-ES_tradnl" w:eastAsia="es-CO"/>
        </w:rPr>
        <w:t>grave, súbita, inusual o inesperada</w:t>
      </w:r>
      <w:r w:rsidR="00B14FE2" w:rsidRPr="0075678D">
        <w:rPr>
          <w:rFonts w:ascii="Arial" w:hAnsi="Arial" w:cs="Arial"/>
          <w:i/>
          <w:sz w:val="22"/>
          <w:szCs w:val="22"/>
          <w:lang w:val="es-ES_tradnl" w:eastAsia="es-CO"/>
        </w:rPr>
        <w:t xml:space="preserve">; (ii) </w:t>
      </w:r>
      <w:r w:rsidR="007765A2" w:rsidRPr="0075678D">
        <w:rPr>
          <w:rFonts w:ascii="Arial" w:hAnsi="Arial" w:cs="Arial"/>
          <w:i/>
          <w:sz w:val="22"/>
          <w:szCs w:val="22"/>
          <w:lang w:val="es-ES_tradnl" w:eastAsia="es-CO"/>
        </w:rPr>
        <w:t>tiene implicaciones para la salud pública que van más allá de las fronteras del Estado afectado</w:t>
      </w:r>
      <w:r w:rsidR="00B14FE2" w:rsidRPr="0075678D">
        <w:rPr>
          <w:rFonts w:ascii="Arial" w:hAnsi="Arial" w:cs="Arial"/>
          <w:i/>
          <w:sz w:val="22"/>
          <w:szCs w:val="22"/>
          <w:lang w:val="es-ES_tradnl" w:eastAsia="es-CO"/>
        </w:rPr>
        <w:t>; y (i</w:t>
      </w:r>
      <w:r w:rsidR="00395A0D">
        <w:rPr>
          <w:rFonts w:ascii="Arial" w:hAnsi="Arial" w:cs="Arial"/>
          <w:i/>
          <w:sz w:val="22"/>
          <w:szCs w:val="22"/>
          <w:lang w:val="es-ES_tradnl" w:eastAsia="es-CO"/>
        </w:rPr>
        <w:t>ii</w:t>
      </w:r>
      <w:r w:rsidR="00B14FE2" w:rsidRPr="0075678D">
        <w:rPr>
          <w:rFonts w:ascii="Arial" w:hAnsi="Arial" w:cs="Arial"/>
          <w:i/>
          <w:sz w:val="22"/>
          <w:szCs w:val="22"/>
          <w:lang w:val="es-ES_tradnl" w:eastAsia="es-CO"/>
        </w:rPr>
        <w:t>)</w:t>
      </w:r>
      <w:r w:rsidR="007765A2" w:rsidRPr="0075678D">
        <w:rPr>
          <w:rFonts w:ascii="Arial" w:hAnsi="Arial" w:cs="Arial"/>
          <w:i/>
          <w:sz w:val="22"/>
          <w:szCs w:val="22"/>
          <w:lang w:val="es-ES_tradnl" w:eastAsia="es-CO"/>
        </w:rPr>
        <w:t xml:space="preserve"> puede necesitar una acción internacional inmediata</w:t>
      </w:r>
      <w:r w:rsidR="007765A2" w:rsidRPr="0075678D">
        <w:rPr>
          <w:rFonts w:ascii="Arial" w:hAnsi="Arial" w:cs="Arial"/>
          <w:sz w:val="22"/>
          <w:szCs w:val="22"/>
          <w:lang w:val="es-ES_tradnl" w:eastAsia="es-CO"/>
        </w:rPr>
        <w:t>”</w:t>
      </w:r>
      <w:r w:rsidR="00B14FE2" w:rsidRPr="0075678D">
        <w:rPr>
          <w:rStyle w:val="Refdenotaalpie"/>
          <w:rFonts w:ascii="Arial" w:hAnsi="Arial" w:cs="Arial"/>
          <w:lang w:val="es-ES_tradnl" w:eastAsia="es-CO"/>
        </w:rPr>
        <w:footnoteReference w:id="6"/>
      </w:r>
      <w:r w:rsidR="00B14FE2" w:rsidRPr="0075678D">
        <w:rPr>
          <w:rFonts w:ascii="Arial" w:hAnsi="Arial" w:cs="Arial"/>
          <w:lang w:val="es-ES_tradnl" w:eastAsia="es-CO"/>
        </w:rPr>
        <w:t>.</w:t>
      </w:r>
    </w:p>
    <w:p w14:paraId="7DD96299" w14:textId="77777777" w:rsidR="004A2395" w:rsidRPr="0075678D" w:rsidRDefault="004A2395" w:rsidP="00F0502D">
      <w:pPr>
        <w:pStyle w:val="Sinespaciado"/>
        <w:spacing w:line="276" w:lineRule="auto"/>
        <w:jc w:val="both"/>
        <w:rPr>
          <w:rFonts w:ascii="Arial" w:hAnsi="Arial" w:cs="Arial"/>
          <w:lang w:val="es-ES_tradnl" w:eastAsia="es-CO"/>
        </w:rPr>
      </w:pPr>
    </w:p>
    <w:p w14:paraId="17A87402" w14:textId="77777777" w:rsidR="004A2395" w:rsidRPr="0075678D" w:rsidRDefault="004A2395" w:rsidP="001B0A0F">
      <w:pPr>
        <w:pStyle w:val="Sinespaciado"/>
        <w:numPr>
          <w:ilvl w:val="0"/>
          <w:numId w:val="2"/>
        </w:numPr>
        <w:spacing w:line="276" w:lineRule="auto"/>
        <w:ind w:left="0" w:firstLine="0"/>
        <w:jc w:val="both"/>
        <w:rPr>
          <w:rFonts w:ascii="Arial" w:hAnsi="Arial" w:cs="Arial"/>
          <w:lang w:val="es-ES_tradnl" w:eastAsia="es-CO"/>
        </w:rPr>
      </w:pPr>
      <w:r w:rsidRPr="0075678D">
        <w:rPr>
          <w:rFonts w:ascii="Arial" w:hAnsi="Arial" w:cs="Arial"/>
          <w:lang w:val="es-ES_tradnl" w:eastAsia="es-CO"/>
        </w:rPr>
        <w:t xml:space="preserve">En todos los continentes se han determinado casos de </w:t>
      </w:r>
      <w:r w:rsidR="00F562D8" w:rsidRPr="0075678D">
        <w:rPr>
          <w:rFonts w:ascii="Arial" w:hAnsi="Arial" w:cs="Arial"/>
          <w:lang w:val="es-ES_tradnl" w:eastAsia="es-CO"/>
        </w:rPr>
        <w:t>Coronavirus (</w:t>
      </w:r>
      <w:r w:rsidRPr="0075678D">
        <w:rPr>
          <w:rFonts w:ascii="Arial" w:hAnsi="Arial" w:cs="Arial"/>
          <w:lang w:val="es-ES_tradnl" w:eastAsia="es-CO"/>
        </w:rPr>
        <w:t>COVID-19</w:t>
      </w:r>
      <w:r w:rsidR="00F562D8" w:rsidRPr="0075678D">
        <w:rPr>
          <w:rFonts w:ascii="Arial" w:hAnsi="Arial" w:cs="Arial"/>
          <w:lang w:val="es-ES_tradnl" w:eastAsia="es-CO"/>
        </w:rPr>
        <w:t>)</w:t>
      </w:r>
      <w:r w:rsidRPr="0075678D">
        <w:rPr>
          <w:rFonts w:ascii="Arial" w:hAnsi="Arial" w:cs="Arial"/>
          <w:lang w:val="es-ES_tradnl" w:eastAsia="es-CO"/>
        </w:rPr>
        <w:t xml:space="preserve">, siendo el </w:t>
      </w:r>
      <w:r w:rsidRPr="0075678D">
        <w:rPr>
          <w:rFonts w:ascii="Arial" w:hAnsi="Arial" w:cs="Arial"/>
          <w:u w:val="single"/>
          <w:lang w:val="es-ES_tradnl" w:eastAsia="es-CO"/>
        </w:rPr>
        <w:t>primer confirmado en Colombia el 6 de marzo de 2020</w:t>
      </w:r>
      <w:r w:rsidRPr="0075678D">
        <w:rPr>
          <w:rStyle w:val="Refdenotaalpie"/>
          <w:rFonts w:ascii="Arial" w:hAnsi="Arial" w:cs="Arial"/>
          <w:lang w:val="es-ES_tradnl" w:eastAsia="es-CO"/>
        </w:rPr>
        <w:footnoteReference w:id="7"/>
      </w:r>
      <w:r w:rsidRPr="0075678D">
        <w:rPr>
          <w:rFonts w:ascii="Arial" w:hAnsi="Arial" w:cs="Arial"/>
          <w:lang w:val="es-ES_tradnl" w:eastAsia="es-CO"/>
        </w:rPr>
        <w:t>.</w:t>
      </w:r>
    </w:p>
    <w:p w14:paraId="34771DE9" w14:textId="77777777" w:rsidR="00B03605" w:rsidRPr="0075678D" w:rsidRDefault="00B03605" w:rsidP="00F0502D">
      <w:pPr>
        <w:pStyle w:val="Sinespaciado"/>
        <w:spacing w:line="276" w:lineRule="auto"/>
        <w:jc w:val="both"/>
        <w:rPr>
          <w:rFonts w:ascii="Arial" w:hAnsi="Arial" w:cs="Arial"/>
          <w:lang w:val="es-ES_tradnl" w:eastAsia="es-CO"/>
        </w:rPr>
      </w:pPr>
    </w:p>
    <w:p w14:paraId="58C33B6D" w14:textId="77777777" w:rsidR="00E72F40" w:rsidRPr="00C56B04" w:rsidRDefault="00E72F40" w:rsidP="001B0A0F">
      <w:pPr>
        <w:pStyle w:val="Sinespaciado"/>
        <w:numPr>
          <w:ilvl w:val="0"/>
          <w:numId w:val="2"/>
        </w:numPr>
        <w:spacing w:line="276" w:lineRule="auto"/>
        <w:ind w:left="0" w:firstLine="0"/>
        <w:jc w:val="both"/>
        <w:rPr>
          <w:rFonts w:ascii="Arial" w:hAnsi="Arial" w:cs="Arial"/>
          <w:lang w:val="es-ES_tradnl" w:eastAsia="es-CO"/>
        </w:rPr>
      </w:pPr>
      <w:r w:rsidRPr="00C56B04">
        <w:rPr>
          <w:rFonts w:ascii="Arial" w:hAnsi="Arial" w:cs="Arial"/>
          <w:lang w:val="es-ES_tradnl" w:eastAsia="es-CO"/>
        </w:rPr>
        <w:t xml:space="preserve">El </w:t>
      </w:r>
      <w:r w:rsidRPr="00C56B04">
        <w:rPr>
          <w:rFonts w:ascii="Arial" w:hAnsi="Arial" w:cs="Arial"/>
          <w:b/>
          <w:lang w:val="es-ES_tradnl" w:eastAsia="es-CO"/>
        </w:rPr>
        <w:t>12 DE MARZO DE 2020</w:t>
      </w:r>
      <w:r w:rsidRPr="00C56B04">
        <w:rPr>
          <w:rFonts w:ascii="Arial" w:hAnsi="Arial" w:cs="Arial"/>
          <w:lang w:val="es-ES_tradnl" w:eastAsia="es-CO"/>
        </w:rPr>
        <w:t xml:space="preserve">, el Ministerio de Salud y de Protección Social, expidió la </w:t>
      </w:r>
      <w:r w:rsidRPr="001A12FB">
        <w:rPr>
          <w:rFonts w:ascii="Arial" w:hAnsi="Arial" w:cs="Arial"/>
          <w:b/>
          <w:lang w:val="es-ES_tradnl" w:eastAsia="es-CO"/>
        </w:rPr>
        <w:t>RESOLUCIÓN N°. 385</w:t>
      </w:r>
      <w:r w:rsidRPr="001A12FB">
        <w:rPr>
          <w:rStyle w:val="Refdenotaalpie"/>
          <w:rFonts w:ascii="Arial" w:hAnsi="Arial"/>
          <w:b/>
          <w:lang w:val="es-ES_tradnl" w:eastAsia="es-CO"/>
        </w:rPr>
        <w:footnoteReference w:id="8"/>
      </w:r>
      <w:r w:rsidRPr="001A12FB">
        <w:rPr>
          <w:rFonts w:ascii="Arial" w:hAnsi="Arial" w:cs="Arial"/>
          <w:lang w:val="es-ES_tradnl" w:eastAsia="es-CO"/>
        </w:rPr>
        <w:t xml:space="preserve"> “</w:t>
      </w:r>
      <w:r w:rsidRPr="001A12FB">
        <w:rPr>
          <w:rFonts w:ascii="Arial" w:hAnsi="Arial" w:cs="Arial"/>
          <w:i/>
          <w:sz w:val="22"/>
          <w:szCs w:val="22"/>
          <w:lang w:val="es-ES_tradnl" w:eastAsia="es-CO"/>
        </w:rPr>
        <w:t>Por la cual</w:t>
      </w:r>
      <w:r w:rsidRPr="00C56B04">
        <w:rPr>
          <w:rFonts w:ascii="Arial" w:hAnsi="Arial" w:cs="Arial"/>
          <w:i/>
          <w:sz w:val="22"/>
          <w:szCs w:val="22"/>
          <w:lang w:val="es-ES_tradnl" w:eastAsia="es-CO"/>
        </w:rPr>
        <w:t xml:space="preserve"> se declara la emergencia sanitaria por causa del coronavirus COVID 19 y se adoptan medidas para hacer frente al virus</w:t>
      </w:r>
      <w:r w:rsidRPr="00C56B04">
        <w:rPr>
          <w:rFonts w:ascii="Arial" w:hAnsi="Arial" w:cs="Arial"/>
          <w:sz w:val="22"/>
          <w:szCs w:val="22"/>
          <w:lang w:val="es-ES_tradnl" w:eastAsia="es-CO"/>
        </w:rPr>
        <w:t xml:space="preserve">”. </w:t>
      </w:r>
      <w:r w:rsidRPr="00C56B04">
        <w:rPr>
          <w:rFonts w:ascii="Arial" w:hAnsi="Arial" w:cs="Arial"/>
          <w:lang w:val="es-ES_tradnl" w:eastAsia="es-CO"/>
        </w:rPr>
        <w:t>Para tal efecto, invocó, entre otras normas, la Ley 9ª de 1979, el Decreto 780 de 2016 y el artículo 1° del Reglamento Sanitario Internacional, la OMS desde el pasado 7 de enero, identificó el nuevo Coronavirus (COVID-19) y declaró este brote como Emergencia de Salud Pública de Importancia Internacional (ESPII).</w:t>
      </w:r>
    </w:p>
    <w:p w14:paraId="54CB9EE3" w14:textId="77777777" w:rsidR="00E72F40" w:rsidRPr="00C56B04" w:rsidRDefault="00E72F40" w:rsidP="00E72F40">
      <w:pPr>
        <w:shd w:val="clear" w:color="auto" w:fill="FFFFFF"/>
        <w:spacing w:line="276" w:lineRule="auto"/>
        <w:ind w:right="51"/>
        <w:jc w:val="both"/>
        <w:textAlignment w:val="baseline"/>
        <w:rPr>
          <w:rFonts w:ascii="Arial" w:hAnsi="Arial" w:cs="Arial"/>
          <w:lang w:val="es-ES_tradnl" w:eastAsia="es-CO"/>
        </w:rPr>
      </w:pPr>
    </w:p>
    <w:p w14:paraId="229B3F96" w14:textId="77777777" w:rsidR="00E72F40" w:rsidRPr="00C56B04" w:rsidRDefault="00E72F40" w:rsidP="00E72F40">
      <w:pPr>
        <w:shd w:val="clear" w:color="auto" w:fill="FFFFFF"/>
        <w:spacing w:line="276" w:lineRule="auto"/>
        <w:ind w:right="51"/>
        <w:jc w:val="both"/>
        <w:textAlignment w:val="baseline"/>
        <w:rPr>
          <w:rFonts w:ascii="Arial" w:hAnsi="Arial" w:cs="Arial"/>
          <w:lang w:val="es-ES_tradnl" w:eastAsia="es-CO"/>
        </w:rPr>
      </w:pPr>
      <w:r w:rsidRPr="00C56B04">
        <w:rPr>
          <w:rFonts w:ascii="Arial" w:hAnsi="Arial" w:cs="Arial"/>
          <w:lang w:val="es-ES_tradnl" w:eastAsia="es-CO"/>
        </w:rPr>
        <w:t>Dicha cartera Ministerial decretó lo siguiente:</w:t>
      </w:r>
    </w:p>
    <w:p w14:paraId="38E31E28" w14:textId="77777777" w:rsidR="00E72F40" w:rsidRPr="00C56B04" w:rsidRDefault="00E72F40" w:rsidP="00E72F40">
      <w:pPr>
        <w:shd w:val="clear" w:color="auto" w:fill="FFFFFF"/>
        <w:spacing w:line="276" w:lineRule="auto"/>
        <w:ind w:right="51"/>
        <w:jc w:val="both"/>
        <w:textAlignment w:val="baseline"/>
        <w:rPr>
          <w:rFonts w:ascii="Arial" w:hAnsi="Arial" w:cs="Arial"/>
          <w:lang w:val="es-ES_tradnl" w:eastAsia="es-CO"/>
        </w:rPr>
      </w:pPr>
    </w:p>
    <w:p w14:paraId="7C08B500" w14:textId="77777777" w:rsidR="00E72F40" w:rsidRPr="00C56B04" w:rsidRDefault="00E72F40" w:rsidP="00E72F40">
      <w:pPr>
        <w:shd w:val="clear" w:color="auto" w:fill="FFFFFF"/>
        <w:ind w:left="567" w:right="567"/>
        <w:jc w:val="both"/>
        <w:textAlignment w:val="baseline"/>
        <w:rPr>
          <w:rFonts w:ascii="Arial" w:hAnsi="Arial" w:cs="Arial"/>
          <w:sz w:val="22"/>
          <w:szCs w:val="22"/>
          <w:lang w:val="es-ES_tradnl" w:eastAsia="es-CO"/>
        </w:rPr>
      </w:pPr>
      <w:r w:rsidRPr="00C56B04">
        <w:rPr>
          <w:rFonts w:ascii="Arial" w:hAnsi="Arial" w:cs="Arial"/>
          <w:i/>
          <w:sz w:val="22"/>
          <w:szCs w:val="22"/>
          <w:lang w:val="es-ES_tradnl" w:eastAsia="es-CO"/>
        </w:rPr>
        <w:t>“</w:t>
      </w:r>
      <w:r w:rsidRPr="00C56B04">
        <w:rPr>
          <w:rFonts w:ascii="Arial" w:hAnsi="Arial" w:cs="Arial"/>
          <w:b/>
          <w:sz w:val="22"/>
          <w:szCs w:val="22"/>
          <w:lang w:val="es-ES_tradnl" w:eastAsia="es-CO"/>
        </w:rPr>
        <w:t>Artículo 1º.</w:t>
      </w:r>
      <w:r w:rsidRPr="00C56B04">
        <w:rPr>
          <w:rFonts w:ascii="Arial" w:hAnsi="Arial" w:cs="Arial"/>
          <w:sz w:val="22"/>
          <w:szCs w:val="22"/>
          <w:lang w:val="es-ES_tradnl" w:eastAsia="es-CO"/>
        </w:rPr>
        <w:t xml:space="preserve"> Declaratoria de emergencia sanitaria. Declárase la emergencia sanitaria en todo el territorio nacional hasta el 30 de mayo de 2020. Dicha declaratoria podrá finalizar antes de la fecha aquí señalada o cuando desaparezcan las causas que le dieron origen o, si estas persisten o se incrementan, podrá ser prorrogada. </w:t>
      </w:r>
    </w:p>
    <w:p w14:paraId="7514C459" w14:textId="77777777" w:rsidR="00E72F40" w:rsidRPr="00C56B04" w:rsidRDefault="00E72F40" w:rsidP="00E72F40">
      <w:pPr>
        <w:shd w:val="clear" w:color="auto" w:fill="FFFFFF"/>
        <w:ind w:left="567" w:right="567"/>
        <w:jc w:val="both"/>
        <w:textAlignment w:val="baseline"/>
        <w:rPr>
          <w:rFonts w:ascii="Arial" w:hAnsi="Arial" w:cs="Arial"/>
          <w:sz w:val="22"/>
          <w:szCs w:val="22"/>
          <w:lang w:val="es-ES_tradnl" w:eastAsia="es-CO"/>
        </w:rPr>
      </w:pPr>
    </w:p>
    <w:p w14:paraId="38BD7435" w14:textId="77777777" w:rsidR="00E72F40" w:rsidRPr="00C56B04" w:rsidRDefault="00E72F40" w:rsidP="00E72F40">
      <w:pPr>
        <w:shd w:val="clear" w:color="auto" w:fill="FFFFFF"/>
        <w:ind w:left="567" w:right="567"/>
        <w:jc w:val="both"/>
        <w:textAlignment w:val="baseline"/>
        <w:rPr>
          <w:rFonts w:ascii="Arial" w:hAnsi="Arial" w:cs="Arial"/>
          <w:sz w:val="22"/>
          <w:szCs w:val="22"/>
          <w:lang w:val="es-ES_tradnl" w:eastAsia="es-CO"/>
        </w:rPr>
      </w:pPr>
      <w:r w:rsidRPr="00C56B04">
        <w:rPr>
          <w:rFonts w:ascii="Arial" w:hAnsi="Arial" w:cs="Arial"/>
          <w:b/>
          <w:sz w:val="22"/>
          <w:szCs w:val="22"/>
          <w:lang w:val="es-ES_tradnl" w:eastAsia="es-CO"/>
        </w:rPr>
        <w:t>Artículo 2º.</w:t>
      </w:r>
      <w:r w:rsidRPr="00C56B04">
        <w:rPr>
          <w:rFonts w:ascii="Arial" w:hAnsi="Arial" w:cs="Arial"/>
          <w:sz w:val="22"/>
          <w:szCs w:val="22"/>
          <w:lang w:val="es-ES_tradnl" w:eastAsia="es-CO"/>
        </w:rPr>
        <w:t xml:space="preserve"> Medidas sanitarias. Con el objeto de prevenir y controlar la propagación de COVID-19 en el territorio nacional y mitigar sus efectos, se adoptan las siguientes medidas sanitarias:</w:t>
      </w:r>
    </w:p>
    <w:p w14:paraId="571FE20E" w14:textId="77777777" w:rsidR="00E72F40" w:rsidRPr="00C56B04" w:rsidRDefault="00E72F40" w:rsidP="00E72F40">
      <w:pPr>
        <w:shd w:val="clear" w:color="auto" w:fill="FFFFFF"/>
        <w:ind w:left="567" w:right="567"/>
        <w:jc w:val="both"/>
        <w:textAlignment w:val="baseline"/>
        <w:rPr>
          <w:rFonts w:ascii="Arial" w:hAnsi="Arial" w:cs="Arial"/>
          <w:sz w:val="22"/>
          <w:szCs w:val="22"/>
          <w:lang w:val="es-ES_tradnl" w:eastAsia="es-CO"/>
        </w:rPr>
      </w:pPr>
    </w:p>
    <w:p w14:paraId="7D3013E4" w14:textId="77777777" w:rsidR="00E72F40" w:rsidRPr="00C56B04" w:rsidRDefault="00E72F40" w:rsidP="00E72F40">
      <w:pPr>
        <w:shd w:val="clear" w:color="auto" w:fill="FFFFFF"/>
        <w:ind w:left="567" w:right="567"/>
        <w:jc w:val="both"/>
        <w:textAlignment w:val="baseline"/>
        <w:rPr>
          <w:rFonts w:ascii="Arial" w:hAnsi="Arial" w:cs="Arial"/>
          <w:sz w:val="22"/>
          <w:szCs w:val="22"/>
          <w:lang w:val="es-ES_tradnl" w:eastAsia="es-CO"/>
        </w:rPr>
      </w:pPr>
      <w:r w:rsidRPr="00C56B04">
        <w:rPr>
          <w:rFonts w:ascii="Arial" w:hAnsi="Arial" w:cs="Arial"/>
          <w:sz w:val="22"/>
          <w:szCs w:val="22"/>
          <w:lang w:val="es-ES_tradnl" w:eastAsia="es-CO"/>
        </w:rPr>
        <w:t>(…)</w:t>
      </w:r>
    </w:p>
    <w:p w14:paraId="387805BE" w14:textId="77777777" w:rsidR="00E72F40" w:rsidRPr="00C56B04" w:rsidRDefault="00E72F40" w:rsidP="00E72F40">
      <w:pPr>
        <w:shd w:val="clear" w:color="auto" w:fill="FFFFFF"/>
        <w:ind w:left="567" w:right="567"/>
        <w:jc w:val="both"/>
        <w:textAlignment w:val="baseline"/>
        <w:rPr>
          <w:rFonts w:ascii="Arial" w:hAnsi="Arial" w:cs="Arial"/>
          <w:sz w:val="22"/>
          <w:szCs w:val="22"/>
          <w:lang w:val="es-ES_tradnl" w:eastAsia="es-CO"/>
        </w:rPr>
      </w:pPr>
    </w:p>
    <w:p w14:paraId="6F8123DC" w14:textId="77777777" w:rsidR="00E72F40" w:rsidRPr="00C56B04" w:rsidRDefault="00E72F40" w:rsidP="00E72F40">
      <w:pPr>
        <w:ind w:left="567" w:right="567"/>
        <w:jc w:val="both"/>
        <w:rPr>
          <w:rFonts w:ascii="Arial" w:eastAsia="Arial" w:hAnsi="Arial" w:cs="Arial"/>
          <w:color w:val="000000"/>
          <w:sz w:val="22"/>
          <w:szCs w:val="22"/>
          <w:lang w:val="es-ES_tradnl"/>
        </w:rPr>
      </w:pPr>
      <w:r w:rsidRPr="00C56B04">
        <w:rPr>
          <w:rFonts w:ascii="Arial" w:eastAsia="Arial" w:hAnsi="Arial" w:cs="Arial"/>
          <w:color w:val="000000"/>
          <w:sz w:val="22"/>
          <w:szCs w:val="22"/>
          <w:lang w:val="es-ES_tradnl"/>
        </w:rPr>
        <w:t xml:space="preserve">2.6. </w:t>
      </w:r>
      <w:r w:rsidRPr="001F73A0">
        <w:rPr>
          <w:rFonts w:ascii="Arial" w:eastAsia="Arial" w:hAnsi="Arial" w:cs="Arial"/>
          <w:color w:val="000000"/>
          <w:sz w:val="22"/>
          <w:szCs w:val="22"/>
          <w:lang w:val="es-ES_tradnl"/>
        </w:rPr>
        <w:t xml:space="preserve">Mod. art. 2° Res. 407 de 2020. </w:t>
      </w:r>
      <w:r w:rsidRPr="001F73A0">
        <w:rPr>
          <w:rFonts w:ascii="Arial" w:eastAsia="Arial" w:hAnsi="Arial" w:cs="Arial"/>
          <w:bCs/>
          <w:color w:val="000000"/>
          <w:sz w:val="22"/>
          <w:szCs w:val="22"/>
          <w:lang w:val="es-ES_tradnl"/>
        </w:rPr>
        <w:t xml:space="preserve">Ordenar a los jefes, representantes legales, administradores o quienes hagan sus veces adoptar, en los centros laborales públicos </w:t>
      </w:r>
      <w:r w:rsidRPr="001F73A0">
        <w:rPr>
          <w:rFonts w:ascii="Arial" w:hAnsi="Arial" w:cs="Arial"/>
          <w:bCs/>
          <w:color w:val="000000"/>
          <w:sz w:val="22"/>
          <w:szCs w:val="22"/>
          <w:lang w:val="es-ES_tradnl"/>
        </w:rPr>
        <w:t xml:space="preserve">y </w:t>
      </w:r>
      <w:r w:rsidRPr="001F73A0">
        <w:rPr>
          <w:rFonts w:ascii="Arial" w:eastAsia="Arial" w:hAnsi="Arial" w:cs="Arial"/>
          <w:bCs/>
          <w:color w:val="000000"/>
          <w:sz w:val="22"/>
          <w:szCs w:val="22"/>
          <w:lang w:val="es-ES_tradnl"/>
        </w:rPr>
        <w:t>privados, las medidas de prevención y control sanitario para evitar la propagación del COVID-19. Deberá impulsarse al máximo la prestación del servicio a través del teletrabajo y el trabajo en casa.</w:t>
      </w:r>
      <w:r w:rsidRPr="001F73A0">
        <w:rPr>
          <w:rFonts w:ascii="Arial" w:eastAsia="Arial" w:hAnsi="Arial" w:cs="Arial"/>
          <w:b/>
          <w:bCs/>
          <w:color w:val="000000"/>
          <w:sz w:val="22"/>
          <w:szCs w:val="22"/>
          <w:lang w:val="es-ES_tradnl"/>
        </w:rPr>
        <w:t xml:space="preserve"> </w:t>
      </w:r>
      <w:r w:rsidRPr="001F73A0">
        <w:rPr>
          <w:rFonts w:ascii="Arial" w:eastAsia="Arial" w:hAnsi="Arial" w:cs="Arial"/>
          <w:color w:val="000000"/>
          <w:sz w:val="22"/>
          <w:szCs w:val="22"/>
          <w:lang w:val="es-ES_tradnl"/>
        </w:rPr>
        <w:t>(Negrillas fuera de texto).</w:t>
      </w:r>
    </w:p>
    <w:p w14:paraId="4849A6F5" w14:textId="77777777" w:rsidR="00E72F40" w:rsidRPr="00C56B04" w:rsidRDefault="00E72F40" w:rsidP="00E72F40">
      <w:pPr>
        <w:ind w:left="567" w:right="567"/>
        <w:jc w:val="both"/>
        <w:rPr>
          <w:rFonts w:ascii="Arial" w:eastAsia="Arial" w:hAnsi="Arial" w:cs="Arial"/>
          <w:color w:val="000000"/>
          <w:sz w:val="22"/>
          <w:szCs w:val="22"/>
          <w:lang w:val="es-ES_tradnl"/>
        </w:rPr>
      </w:pPr>
    </w:p>
    <w:p w14:paraId="4C96DE8B" w14:textId="77777777" w:rsidR="00E72F40" w:rsidRDefault="00E72F40" w:rsidP="00E72F40">
      <w:pPr>
        <w:autoSpaceDE w:val="0"/>
        <w:autoSpaceDN w:val="0"/>
        <w:adjustRightInd w:val="0"/>
        <w:ind w:left="567" w:right="567"/>
        <w:jc w:val="both"/>
        <w:rPr>
          <w:rFonts w:ascii="Arial" w:hAnsi="Arial" w:cs="Arial"/>
          <w:i/>
          <w:sz w:val="22"/>
          <w:szCs w:val="22"/>
          <w:lang w:val="es-ES_tradnl" w:eastAsia="es-CO"/>
        </w:rPr>
      </w:pPr>
      <w:r w:rsidRPr="00C56B04">
        <w:rPr>
          <w:rFonts w:ascii="Arial" w:hAnsi="Arial" w:cs="Arial"/>
          <w:sz w:val="22"/>
          <w:szCs w:val="22"/>
          <w:lang w:val="es-ES_tradnl" w:eastAsia="es-CO"/>
        </w:rPr>
        <w:t>(…)”</w:t>
      </w:r>
      <w:r w:rsidRPr="00C56B04">
        <w:rPr>
          <w:rFonts w:ascii="Arial" w:hAnsi="Arial" w:cs="Arial"/>
          <w:i/>
          <w:sz w:val="22"/>
          <w:szCs w:val="22"/>
          <w:lang w:val="es-ES_tradnl" w:eastAsia="es-CO"/>
        </w:rPr>
        <w:t>.</w:t>
      </w:r>
    </w:p>
    <w:p w14:paraId="52E456A8" w14:textId="77777777" w:rsidR="00E72F40" w:rsidRDefault="00E72F40" w:rsidP="00E72F40">
      <w:pPr>
        <w:autoSpaceDE w:val="0"/>
        <w:autoSpaceDN w:val="0"/>
        <w:adjustRightInd w:val="0"/>
        <w:ind w:left="567" w:right="567"/>
        <w:jc w:val="both"/>
        <w:rPr>
          <w:rFonts w:ascii="Arial" w:hAnsi="Arial" w:cs="Arial"/>
          <w:i/>
          <w:sz w:val="22"/>
          <w:szCs w:val="22"/>
          <w:lang w:val="es-ES_tradnl" w:eastAsia="es-CO"/>
        </w:rPr>
      </w:pPr>
    </w:p>
    <w:p w14:paraId="720F1501" w14:textId="3F94DA6E" w:rsidR="00031AD5" w:rsidRPr="0075678D" w:rsidRDefault="00C779FC" w:rsidP="001B0A0F">
      <w:pPr>
        <w:numPr>
          <w:ilvl w:val="0"/>
          <w:numId w:val="2"/>
        </w:numPr>
        <w:shd w:val="clear" w:color="auto" w:fill="FFFFFF"/>
        <w:spacing w:line="276" w:lineRule="auto"/>
        <w:ind w:left="0" w:firstLine="0"/>
        <w:jc w:val="both"/>
        <w:textAlignment w:val="baseline"/>
        <w:rPr>
          <w:rFonts w:ascii="Arial" w:hAnsi="Arial" w:cs="Arial"/>
          <w:lang w:val="es-ES_tradnl" w:eastAsia="es-CO"/>
        </w:rPr>
      </w:pPr>
      <w:r w:rsidRPr="0075678D">
        <w:rPr>
          <w:rFonts w:ascii="Arial" w:hAnsi="Arial" w:cs="Arial"/>
          <w:lang w:val="es-ES_tradnl" w:eastAsia="es-CO"/>
        </w:rPr>
        <w:t xml:space="preserve">El </w:t>
      </w:r>
      <w:r w:rsidR="00CE42E5" w:rsidRPr="00CE42E5">
        <w:rPr>
          <w:rFonts w:ascii="Arial" w:hAnsi="Arial" w:cs="Arial"/>
          <w:b/>
          <w:lang w:val="es-ES_tradnl" w:eastAsia="es-CO"/>
        </w:rPr>
        <w:t>17 DE MARZO DE 2020</w:t>
      </w:r>
      <w:r w:rsidRPr="0075678D">
        <w:rPr>
          <w:rFonts w:ascii="Arial" w:hAnsi="Arial" w:cs="Arial"/>
          <w:lang w:val="es-ES_tradnl" w:eastAsia="es-CO"/>
        </w:rPr>
        <w:t xml:space="preserve">, </w:t>
      </w:r>
      <w:r w:rsidR="00327255" w:rsidRPr="0075678D">
        <w:rPr>
          <w:rFonts w:ascii="Arial" w:hAnsi="Arial" w:cs="Arial"/>
          <w:lang w:val="es-ES_tradnl" w:eastAsia="es-CO"/>
        </w:rPr>
        <w:t xml:space="preserve">el </w:t>
      </w:r>
      <w:r w:rsidR="00BF03A3">
        <w:rPr>
          <w:rFonts w:ascii="Arial" w:hAnsi="Arial" w:cs="Arial"/>
          <w:b/>
          <w:lang w:val="es-ES_tradnl" w:eastAsia="es-CO"/>
        </w:rPr>
        <w:t>p</w:t>
      </w:r>
      <w:r w:rsidR="00B51B4E" w:rsidRPr="0075678D">
        <w:rPr>
          <w:rFonts w:ascii="Arial" w:hAnsi="Arial" w:cs="Arial"/>
          <w:b/>
          <w:lang w:val="es-ES_tradnl" w:eastAsia="es-CO"/>
        </w:rPr>
        <w:t>residente de la República</w:t>
      </w:r>
      <w:r w:rsidR="00327255" w:rsidRPr="0075678D">
        <w:rPr>
          <w:rFonts w:ascii="Arial" w:hAnsi="Arial" w:cs="Arial"/>
          <w:lang w:val="es-ES_tradnl" w:eastAsia="es-CO"/>
        </w:rPr>
        <w:t xml:space="preserve">, </w:t>
      </w:r>
      <w:r w:rsidR="00E72F40" w:rsidRPr="001F73A0">
        <w:rPr>
          <w:rFonts w:ascii="Arial" w:hAnsi="Arial" w:cs="Arial"/>
          <w:lang w:val="es-ES_tradnl" w:eastAsia="es-CO"/>
        </w:rPr>
        <w:t>expidió</w:t>
      </w:r>
      <w:r w:rsidR="00E72F40">
        <w:rPr>
          <w:rFonts w:ascii="Arial" w:hAnsi="Arial" w:cs="Arial"/>
          <w:lang w:val="es-ES_tradnl" w:eastAsia="es-CO"/>
        </w:rPr>
        <w:t xml:space="preserve"> </w:t>
      </w:r>
      <w:r w:rsidRPr="0075678D">
        <w:rPr>
          <w:rFonts w:ascii="Arial" w:hAnsi="Arial" w:cs="Arial"/>
          <w:lang w:val="es-ES_tradnl" w:eastAsia="es-CO"/>
        </w:rPr>
        <w:t xml:space="preserve">el </w:t>
      </w:r>
      <w:r w:rsidR="00CE42E5" w:rsidRPr="0075678D">
        <w:rPr>
          <w:rFonts w:ascii="Arial" w:hAnsi="Arial" w:cs="Arial"/>
          <w:b/>
          <w:u w:val="single"/>
          <w:lang w:val="es-ES_tradnl" w:eastAsia="es-CO"/>
        </w:rPr>
        <w:t>DECRETO N°. 417</w:t>
      </w:r>
      <w:r w:rsidRPr="0075678D">
        <w:rPr>
          <w:rFonts w:ascii="Arial" w:hAnsi="Arial" w:cs="Arial"/>
          <w:b/>
          <w:lang w:val="es-ES_tradnl" w:eastAsia="es-CO"/>
        </w:rPr>
        <w:t xml:space="preserve"> </w:t>
      </w:r>
      <w:r w:rsidRPr="0075678D">
        <w:rPr>
          <w:rFonts w:ascii="Arial" w:hAnsi="Arial" w:cs="Arial"/>
          <w:bCs/>
          <w:i/>
          <w:iCs/>
          <w:sz w:val="22"/>
          <w:szCs w:val="22"/>
          <w:lang w:val="es-ES_tradnl" w:eastAsia="es-CO"/>
        </w:rPr>
        <w:t>“Por el cual se declara un Estado de Emergencia Económica, Social y Ecológica en todo el territorio Naciona</w:t>
      </w:r>
      <w:r w:rsidR="00C7455B" w:rsidRPr="0075678D">
        <w:rPr>
          <w:rFonts w:ascii="Arial" w:hAnsi="Arial" w:cs="Arial"/>
          <w:bCs/>
          <w:i/>
          <w:iCs/>
          <w:sz w:val="22"/>
          <w:szCs w:val="22"/>
          <w:lang w:val="es-ES_tradnl" w:eastAsia="es-CO"/>
        </w:rPr>
        <w:t>l</w:t>
      </w:r>
      <w:r w:rsidRPr="0075678D">
        <w:rPr>
          <w:rFonts w:ascii="Arial" w:hAnsi="Arial" w:cs="Arial"/>
          <w:bCs/>
          <w:i/>
          <w:iCs/>
          <w:sz w:val="22"/>
          <w:szCs w:val="22"/>
          <w:lang w:val="es-ES_tradnl" w:eastAsia="es-CO"/>
        </w:rPr>
        <w:t>”</w:t>
      </w:r>
      <w:r w:rsidR="00032A9E" w:rsidRPr="0075678D">
        <w:rPr>
          <w:rFonts w:ascii="Arial" w:hAnsi="Arial" w:cs="Arial"/>
          <w:lang w:val="es-ES_tradnl" w:eastAsia="es-CO"/>
        </w:rPr>
        <w:t>, por el término de 30 días contados a partir de la vigencia del decreto que acontecería a partir de su publicación:</w:t>
      </w:r>
      <w:r w:rsidR="00031AD5" w:rsidRPr="0075678D">
        <w:rPr>
          <w:rFonts w:ascii="Arial" w:hAnsi="Arial" w:cs="Arial"/>
          <w:lang w:val="es-ES_tradnl" w:eastAsia="es-CO"/>
        </w:rPr>
        <w:t xml:space="preserve"> </w:t>
      </w:r>
    </w:p>
    <w:p w14:paraId="3DE5D76C" w14:textId="77777777" w:rsidR="00032A9E" w:rsidRPr="0075678D" w:rsidRDefault="00032A9E" w:rsidP="00FD420D">
      <w:pPr>
        <w:shd w:val="clear" w:color="auto" w:fill="FFFFFF"/>
        <w:ind w:left="567" w:right="51"/>
        <w:jc w:val="both"/>
        <w:textAlignment w:val="baseline"/>
        <w:rPr>
          <w:rFonts w:ascii="Arial" w:hAnsi="Arial" w:cs="Arial"/>
          <w:sz w:val="22"/>
          <w:szCs w:val="22"/>
          <w:lang w:val="es-ES_tradnl" w:eastAsia="es-CO"/>
        </w:rPr>
      </w:pPr>
      <w:r w:rsidRPr="0075678D">
        <w:rPr>
          <w:rFonts w:ascii="Arial" w:hAnsi="Arial" w:cs="Arial"/>
          <w:i/>
          <w:sz w:val="22"/>
          <w:szCs w:val="22"/>
          <w:lang w:val="es-ES_tradnl" w:eastAsia="es-CO"/>
        </w:rPr>
        <w:lastRenderedPageBreak/>
        <w:t>“</w:t>
      </w:r>
      <w:r w:rsidRPr="0075678D">
        <w:rPr>
          <w:rFonts w:ascii="Arial" w:hAnsi="Arial" w:cs="Arial"/>
          <w:b/>
          <w:sz w:val="22"/>
          <w:szCs w:val="22"/>
          <w:lang w:val="es-ES_tradnl" w:eastAsia="es-CO"/>
        </w:rPr>
        <w:t>Artículo 1</w:t>
      </w:r>
      <w:r w:rsidRPr="0075678D">
        <w:rPr>
          <w:rFonts w:ascii="Arial" w:hAnsi="Arial" w:cs="Arial"/>
          <w:sz w:val="22"/>
          <w:szCs w:val="22"/>
          <w:lang w:val="es-ES_tradnl" w:eastAsia="es-CO"/>
        </w:rPr>
        <w:t xml:space="preserve">. Declárese el Estado de Emergencia Económica, Social y Ecológica en todo el territorio nacional, por el término de treinta (30) días calendario, contados a partir de la vigencia de este decreto. </w:t>
      </w:r>
    </w:p>
    <w:p w14:paraId="35862A98" w14:textId="77777777" w:rsidR="00032A9E" w:rsidRPr="0075678D" w:rsidRDefault="00032A9E" w:rsidP="00FD420D">
      <w:pPr>
        <w:shd w:val="clear" w:color="auto" w:fill="FFFFFF"/>
        <w:ind w:left="567" w:right="300"/>
        <w:jc w:val="both"/>
        <w:textAlignment w:val="baseline"/>
        <w:rPr>
          <w:rFonts w:ascii="Arial" w:hAnsi="Arial" w:cs="Arial"/>
          <w:sz w:val="22"/>
          <w:szCs w:val="22"/>
          <w:lang w:val="es-ES_tradnl" w:eastAsia="es-CO"/>
        </w:rPr>
      </w:pPr>
    </w:p>
    <w:p w14:paraId="771CD352" w14:textId="77777777" w:rsidR="00032A9E" w:rsidRPr="0075678D" w:rsidRDefault="00032A9E" w:rsidP="00FD420D">
      <w:pPr>
        <w:shd w:val="clear" w:color="auto" w:fill="FFFFFF"/>
        <w:ind w:left="567" w:right="51"/>
        <w:jc w:val="both"/>
        <w:textAlignment w:val="baseline"/>
        <w:rPr>
          <w:rFonts w:ascii="Arial" w:hAnsi="Arial" w:cs="Arial"/>
          <w:sz w:val="22"/>
          <w:szCs w:val="22"/>
          <w:lang w:val="es-ES_tradnl" w:eastAsia="es-CO"/>
        </w:rPr>
      </w:pPr>
      <w:r w:rsidRPr="0075678D">
        <w:rPr>
          <w:rFonts w:ascii="Arial" w:hAnsi="Arial" w:cs="Arial"/>
          <w:b/>
          <w:sz w:val="22"/>
          <w:szCs w:val="22"/>
          <w:lang w:val="es-ES_tradnl" w:eastAsia="es-CO"/>
        </w:rPr>
        <w:t>Artículo 2</w:t>
      </w:r>
      <w:r w:rsidRPr="0075678D">
        <w:rPr>
          <w:rFonts w:ascii="Arial" w:hAnsi="Arial" w:cs="Arial"/>
          <w:sz w:val="22"/>
          <w:szCs w:val="22"/>
          <w:lang w:val="es-ES_tradnl" w:eastAsia="es-CO"/>
        </w:rPr>
        <w:t xml:space="preserve">. El Gobierno nacional, ejercerá las facultades a las cuales se refiere el artículo 215 de la Constitución Política, el artículo 1 del presente decreto y las demás disposiciones que requiera para conjurar la crisis. </w:t>
      </w:r>
    </w:p>
    <w:p w14:paraId="27E3E348" w14:textId="77777777" w:rsidR="00032A9E" w:rsidRPr="0075678D" w:rsidRDefault="00032A9E" w:rsidP="00FD420D">
      <w:pPr>
        <w:shd w:val="clear" w:color="auto" w:fill="FFFFFF"/>
        <w:ind w:left="567" w:right="51"/>
        <w:jc w:val="both"/>
        <w:textAlignment w:val="baseline"/>
        <w:rPr>
          <w:rFonts w:ascii="Arial" w:hAnsi="Arial" w:cs="Arial"/>
          <w:sz w:val="22"/>
          <w:szCs w:val="22"/>
          <w:lang w:val="es-ES_tradnl" w:eastAsia="es-CO"/>
        </w:rPr>
      </w:pPr>
    </w:p>
    <w:p w14:paraId="6C93099C" w14:textId="77777777" w:rsidR="00032A9E" w:rsidRPr="0075678D" w:rsidRDefault="00032A9E" w:rsidP="00FD420D">
      <w:pPr>
        <w:shd w:val="clear" w:color="auto" w:fill="FFFFFF"/>
        <w:ind w:left="567" w:right="51"/>
        <w:jc w:val="both"/>
        <w:textAlignment w:val="baseline"/>
        <w:rPr>
          <w:rFonts w:ascii="Arial" w:hAnsi="Arial" w:cs="Arial"/>
          <w:sz w:val="22"/>
          <w:szCs w:val="22"/>
          <w:lang w:val="es-ES_tradnl" w:eastAsia="es-CO"/>
        </w:rPr>
      </w:pPr>
      <w:r w:rsidRPr="0075678D">
        <w:rPr>
          <w:rFonts w:ascii="Arial" w:hAnsi="Arial" w:cs="Arial"/>
          <w:b/>
          <w:sz w:val="22"/>
          <w:szCs w:val="22"/>
          <w:lang w:val="es-ES_tradnl" w:eastAsia="es-CO"/>
        </w:rPr>
        <w:t>Artículo 3</w:t>
      </w:r>
      <w:r w:rsidRPr="0075678D">
        <w:rPr>
          <w:rFonts w:ascii="Arial" w:hAnsi="Arial" w:cs="Arial"/>
          <w:sz w:val="22"/>
          <w:szCs w:val="22"/>
          <w:lang w:val="es-ES_tradnl" w:eastAsia="es-CO"/>
        </w:rPr>
        <w:t xml:space="preserve">. El Gobierno nacional adoptará mediante decretos legislativos, además de las medidas anunciadas en la parte considerativa de este decreto, todas aquellas medidas adicionales necesarias para conjurar la crisis e impedir la extensión de sus efectos, así mismo dispondrá las operaciones presupuestales necesarias para llevarlas a cabo. </w:t>
      </w:r>
    </w:p>
    <w:p w14:paraId="5FE49850" w14:textId="77777777" w:rsidR="00032A9E" w:rsidRPr="0075678D" w:rsidRDefault="00032A9E" w:rsidP="00FD420D">
      <w:pPr>
        <w:shd w:val="clear" w:color="auto" w:fill="FFFFFF"/>
        <w:ind w:left="567" w:right="51"/>
        <w:jc w:val="both"/>
        <w:textAlignment w:val="baseline"/>
        <w:rPr>
          <w:rFonts w:ascii="Arial" w:hAnsi="Arial" w:cs="Arial"/>
          <w:sz w:val="22"/>
          <w:szCs w:val="22"/>
          <w:lang w:val="es-ES_tradnl" w:eastAsia="es-CO"/>
        </w:rPr>
      </w:pPr>
    </w:p>
    <w:p w14:paraId="5FB40B9A" w14:textId="77777777" w:rsidR="00032A9E" w:rsidRPr="0075678D" w:rsidRDefault="00032A9E" w:rsidP="00FD420D">
      <w:pPr>
        <w:shd w:val="clear" w:color="auto" w:fill="FFFFFF"/>
        <w:ind w:left="567" w:right="51"/>
        <w:jc w:val="both"/>
        <w:textAlignment w:val="baseline"/>
        <w:rPr>
          <w:rFonts w:ascii="Arial" w:hAnsi="Arial" w:cs="Arial"/>
          <w:sz w:val="22"/>
          <w:szCs w:val="22"/>
          <w:lang w:val="es-ES_tradnl" w:eastAsia="es-CO"/>
        </w:rPr>
      </w:pPr>
      <w:r w:rsidRPr="0075678D">
        <w:rPr>
          <w:rFonts w:ascii="Arial" w:hAnsi="Arial" w:cs="Arial"/>
          <w:b/>
          <w:sz w:val="22"/>
          <w:szCs w:val="22"/>
          <w:lang w:val="es-ES_tradnl" w:eastAsia="es-CO"/>
        </w:rPr>
        <w:t>Artículo 4</w:t>
      </w:r>
      <w:r w:rsidRPr="0075678D">
        <w:rPr>
          <w:rFonts w:ascii="Arial" w:hAnsi="Arial" w:cs="Arial"/>
          <w:sz w:val="22"/>
          <w:szCs w:val="22"/>
          <w:lang w:val="es-ES_tradnl" w:eastAsia="es-CO"/>
        </w:rPr>
        <w:t>. El Presente decreto rige a partir de la fecha de su publicación”.</w:t>
      </w:r>
    </w:p>
    <w:p w14:paraId="192E0B48" w14:textId="77777777" w:rsidR="00F6100A" w:rsidRPr="0075678D" w:rsidRDefault="00F6100A" w:rsidP="007915B8">
      <w:pPr>
        <w:shd w:val="clear" w:color="auto" w:fill="FFFFFF"/>
        <w:spacing w:line="276" w:lineRule="auto"/>
        <w:ind w:left="567" w:right="300"/>
        <w:jc w:val="both"/>
        <w:textAlignment w:val="baseline"/>
        <w:rPr>
          <w:rFonts w:ascii="Arial" w:hAnsi="Arial" w:cs="Arial"/>
          <w:i/>
          <w:lang w:val="es-ES_tradnl" w:eastAsia="es-CO"/>
        </w:rPr>
      </w:pPr>
    </w:p>
    <w:p w14:paraId="1673980F" w14:textId="77777777" w:rsidR="00160570" w:rsidRPr="00810F23" w:rsidRDefault="0075405A" w:rsidP="001B0A0F">
      <w:pPr>
        <w:numPr>
          <w:ilvl w:val="0"/>
          <w:numId w:val="2"/>
        </w:numPr>
        <w:shd w:val="clear" w:color="auto" w:fill="FFFFFF"/>
        <w:spacing w:line="276" w:lineRule="auto"/>
        <w:ind w:left="0" w:firstLine="0"/>
        <w:jc w:val="both"/>
        <w:textAlignment w:val="baseline"/>
        <w:rPr>
          <w:rFonts w:ascii="Arial" w:hAnsi="Arial" w:cs="Arial"/>
          <w:lang w:val="es-ES_tradnl" w:eastAsia="es-CO"/>
        </w:rPr>
      </w:pPr>
      <w:r w:rsidRPr="0075678D">
        <w:rPr>
          <w:rFonts w:ascii="Arial" w:hAnsi="Arial" w:cs="Arial"/>
          <w:lang w:val="es-ES_tradnl" w:eastAsia="es-CO"/>
        </w:rPr>
        <w:t>D</w:t>
      </w:r>
      <w:r w:rsidR="00F6100A" w:rsidRPr="0075678D">
        <w:rPr>
          <w:rFonts w:ascii="Arial" w:hAnsi="Arial" w:cs="Arial"/>
          <w:lang w:val="es-ES_tradnl" w:eastAsia="es-CO"/>
        </w:rPr>
        <w:t xml:space="preserve">erivado de la declaratoria de emergencia contenida en el </w:t>
      </w:r>
      <w:r w:rsidR="00CE42E5" w:rsidRPr="00360168">
        <w:rPr>
          <w:rFonts w:ascii="Arial" w:hAnsi="Arial" w:cs="Arial"/>
          <w:b/>
          <w:u w:val="single"/>
          <w:lang w:val="es-ES_tradnl" w:eastAsia="es-CO"/>
        </w:rPr>
        <w:t>DECRETO N°. 417</w:t>
      </w:r>
      <w:r w:rsidR="006728F9" w:rsidRPr="0075678D">
        <w:rPr>
          <w:rFonts w:ascii="Arial" w:hAnsi="Arial" w:cs="Arial"/>
          <w:b/>
          <w:lang w:val="es-ES_tradnl" w:eastAsia="es-CO"/>
        </w:rPr>
        <w:t xml:space="preserve"> </w:t>
      </w:r>
      <w:r w:rsidR="006728F9" w:rsidRPr="0075678D">
        <w:rPr>
          <w:rFonts w:ascii="Arial" w:hAnsi="Arial" w:cs="Arial"/>
          <w:lang w:val="es-ES_tradnl" w:eastAsia="es-CO"/>
        </w:rPr>
        <w:t xml:space="preserve">de la presente anualidad, el </w:t>
      </w:r>
      <w:r w:rsidR="001F33E7" w:rsidRPr="001F33E7">
        <w:rPr>
          <w:rFonts w:ascii="Arial" w:hAnsi="Arial" w:cs="Arial"/>
          <w:b/>
          <w:lang w:val="es-ES_tradnl" w:eastAsia="es-CO"/>
        </w:rPr>
        <w:t>28 DE MARZO DE 2020</w:t>
      </w:r>
      <w:r w:rsidR="007B2CDC" w:rsidRPr="0075678D">
        <w:rPr>
          <w:rFonts w:ascii="Arial" w:hAnsi="Arial" w:cs="Arial"/>
          <w:lang w:val="es-ES_tradnl" w:eastAsia="es-CO"/>
        </w:rPr>
        <w:t xml:space="preserve">, el </w:t>
      </w:r>
      <w:r w:rsidR="007B2CDC" w:rsidRPr="0075678D">
        <w:rPr>
          <w:rFonts w:ascii="Arial" w:hAnsi="Arial" w:cs="Arial"/>
          <w:b/>
          <w:lang w:val="es-ES_tradnl" w:eastAsia="es-CO"/>
        </w:rPr>
        <w:t>Gobierno Nacional</w:t>
      </w:r>
      <w:r w:rsidR="007B2CDC" w:rsidRPr="0075678D">
        <w:rPr>
          <w:rFonts w:ascii="Arial" w:hAnsi="Arial" w:cs="Arial"/>
          <w:lang w:val="es-ES_tradnl" w:eastAsia="es-CO"/>
        </w:rPr>
        <w:t xml:space="preserve"> expidió el </w:t>
      </w:r>
      <w:r w:rsidR="00CE42E5" w:rsidRPr="00360168">
        <w:rPr>
          <w:rFonts w:ascii="Arial" w:hAnsi="Arial" w:cs="Arial"/>
          <w:b/>
          <w:u w:val="single"/>
          <w:lang w:val="es-ES_tradnl" w:eastAsia="es-CO"/>
        </w:rPr>
        <w:t>DECRETO LEGISLATIVO N°. 491</w:t>
      </w:r>
      <w:r w:rsidR="007B2CDC" w:rsidRPr="0075678D">
        <w:rPr>
          <w:rFonts w:ascii="Arial" w:hAnsi="Arial" w:cs="Arial"/>
          <w:lang w:val="es-ES_tradnl" w:eastAsia="es-CO"/>
        </w:rPr>
        <w:t xml:space="preserve">, </w:t>
      </w:r>
      <w:r w:rsidR="00810F23" w:rsidRPr="00810F23">
        <w:rPr>
          <w:rFonts w:ascii="Arial" w:hAnsi="Arial" w:cs="Arial"/>
          <w:i/>
          <w:iCs/>
          <w:sz w:val="22"/>
          <w:szCs w:val="22"/>
          <w:lang w:val="es-ES_tradnl" w:eastAsia="es-CO"/>
        </w:rPr>
        <w:t>“</w:t>
      </w:r>
      <w:r w:rsidR="00810F23" w:rsidRPr="00810F23">
        <w:rPr>
          <w:rFonts w:ascii="Arial" w:hAnsi="Arial" w:cs="Arial"/>
          <w:i/>
          <w:iCs/>
          <w:sz w:val="22"/>
          <w:szCs w:val="22"/>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007B2CDC" w:rsidRPr="00810F23">
        <w:rPr>
          <w:rFonts w:ascii="Arial" w:hAnsi="Arial" w:cs="Arial"/>
          <w:i/>
          <w:iCs/>
          <w:sz w:val="22"/>
          <w:szCs w:val="22"/>
          <w:lang w:val="es-ES_tradnl" w:eastAsia="es-CO"/>
        </w:rPr>
        <w:t>.”</w:t>
      </w:r>
      <w:r w:rsidR="009D4A34" w:rsidRPr="00810F23">
        <w:rPr>
          <w:rFonts w:ascii="Arial" w:hAnsi="Arial" w:cs="Arial"/>
          <w:i/>
          <w:iCs/>
          <w:sz w:val="22"/>
          <w:szCs w:val="22"/>
          <w:lang w:val="es-ES_tradnl" w:eastAsia="es-CO"/>
        </w:rPr>
        <w:t>.</w:t>
      </w:r>
    </w:p>
    <w:p w14:paraId="6B9D3530" w14:textId="77777777" w:rsidR="005B09E8" w:rsidRPr="0075678D" w:rsidRDefault="005B09E8" w:rsidP="002D209E">
      <w:pPr>
        <w:shd w:val="clear" w:color="auto" w:fill="FFFFFF"/>
        <w:spacing w:line="276" w:lineRule="auto"/>
        <w:jc w:val="both"/>
        <w:textAlignment w:val="baseline"/>
        <w:rPr>
          <w:rFonts w:ascii="Arial" w:hAnsi="Arial" w:cs="Arial"/>
          <w:bCs/>
          <w:sz w:val="22"/>
          <w:szCs w:val="22"/>
          <w:lang w:val="es-ES_tradnl" w:eastAsia="es-CO"/>
        </w:rPr>
      </w:pPr>
    </w:p>
    <w:p w14:paraId="090E660E" w14:textId="77777777" w:rsidR="001F33E7" w:rsidRPr="001F73A0" w:rsidRDefault="001F33E7" w:rsidP="001F33E7">
      <w:pPr>
        <w:shd w:val="clear" w:color="auto" w:fill="FFFFFF"/>
        <w:spacing w:line="276" w:lineRule="auto"/>
        <w:jc w:val="both"/>
        <w:textAlignment w:val="baseline"/>
        <w:rPr>
          <w:rFonts w:ascii="Arial" w:hAnsi="Arial" w:cs="Arial"/>
          <w:iCs/>
          <w:lang w:val="es-ES_tradnl" w:eastAsia="es-CO"/>
        </w:rPr>
      </w:pPr>
      <w:r w:rsidRPr="001F33E7">
        <w:rPr>
          <w:rFonts w:ascii="Arial" w:hAnsi="Arial" w:cs="Arial"/>
          <w:b/>
          <w:iCs/>
          <w:lang w:eastAsia="es-CO"/>
        </w:rPr>
        <w:t>7.</w:t>
      </w:r>
      <w:r>
        <w:rPr>
          <w:rFonts w:ascii="Arial" w:hAnsi="Arial" w:cs="Arial"/>
          <w:iCs/>
          <w:lang w:eastAsia="es-CO"/>
        </w:rPr>
        <w:t xml:space="preserve"> </w:t>
      </w:r>
      <w:r w:rsidR="005B09E8" w:rsidRPr="0075678D">
        <w:rPr>
          <w:rFonts w:ascii="Arial" w:hAnsi="Arial" w:cs="Arial"/>
          <w:iCs/>
          <w:lang w:eastAsia="es-CO"/>
        </w:rPr>
        <w:t xml:space="preserve">El </w:t>
      </w:r>
      <w:r w:rsidR="00CE42E5" w:rsidRPr="00CE42E5">
        <w:rPr>
          <w:rFonts w:ascii="Arial" w:hAnsi="Arial" w:cs="Arial"/>
          <w:b/>
          <w:iCs/>
          <w:lang w:eastAsia="es-CO"/>
        </w:rPr>
        <w:t>13 DE JULIO DE 2020</w:t>
      </w:r>
      <w:r w:rsidR="005B09E8" w:rsidRPr="0075678D">
        <w:rPr>
          <w:rFonts w:ascii="Arial" w:hAnsi="Arial" w:cs="Arial"/>
          <w:iCs/>
          <w:lang w:eastAsia="es-CO"/>
        </w:rPr>
        <w:t xml:space="preserve"> la Secretaría General del Consejo de Estado remitió al Despacho la </w:t>
      </w:r>
      <w:r w:rsidR="00CE42E5" w:rsidRPr="009378C9">
        <w:rPr>
          <w:rFonts w:ascii="Arial" w:hAnsi="Arial" w:cs="Arial"/>
          <w:b/>
          <w:bCs/>
          <w:iCs/>
          <w:lang w:val="es-ES_tradnl"/>
        </w:rPr>
        <w:t>CIRCULAR REGLAMENTARIA N°. P-14 DE 7 DE ABRIL DE 2020</w:t>
      </w:r>
      <w:r w:rsidR="00960F5C" w:rsidRPr="0075678D">
        <w:rPr>
          <w:rFonts w:ascii="Arial" w:hAnsi="Arial" w:cs="Arial"/>
          <w:iCs/>
          <w:lang w:eastAsia="es-CO"/>
        </w:rPr>
        <w:t>, para proceder al control inmediato de legalidad sobre la misma</w:t>
      </w:r>
      <w:r>
        <w:rPr>
          <w:rFonts w:ascii="Arial" w:hAnsi="Arial" w:cs="Arial"/>
          <w:iCs/>
          <w:lang w:eastAsia="es-CO"/>
        </w:rPr>
        <w:t xml:space="preserve">, </w:t>
      </w:r>
      <w:r w:rsidRPr="001F73A0">
        <w:rPr>
          <w:rFonts w:ascii="Arial" w:hAnsi="Arial" w:cs="Arial"/>
          <w:iCs/>
          <w:lang w:val="es-ES_tradnl" w:eastAsia="es-CO"/>
        </w:rPr>
        <w:t xml:space="preserve">dando cumplimiento así al artículo 136 del CPACA, en armonía con el artículo 185 </w:t>
      </w:r>
      <w:r w:rsidRPr="001F73A0">
        <w:rPr>
          <w:rFonts w:ascii="Arial" w:hAnsi="Arial" w:cs="Arial"/>
          <w:i/>
          <w:lang w:val="es-ES_tradnl" w:eastAsia="es-CO"/>
        </w:rPr>
        <w:t>ibídem</w:t>
      </w:r>
      <w:r w:rsidRPr="001F73A0">
        <w:rPr>
          <w:rFonts w:ascii="Arial" w:hAnsi="Arial" w:cs="Arial"/>
          <w:iCs/>
          <w:lang w:val="es-ES_tradnl" w:eastAsia="es-CO"/>
        </w:rPr>
        <w:t xml:space="preserve"> y a la Ley 137 de 1994, en su artículo 20, inciso 2°.</w:t>
      </w:r>
    </w:p>
    <w:p w14:paraId="086DE50E" w14:textId="77777777" w:rsidR="001F33E7" w:rsidRPr="001F73A0" w:rsidRDefault="001F33E7" w:rsidP="001F33E7">
      <w:pPr>
        <w:shd w:val="clear" w:color="auto" w:fill="FFFFFF"/>
        <w:spacing w:line="276" w:lineRule="auto"/>
        <w:jc w:val="both"/>
        <w:textAlignment w:val="baseline"/>
        <w:rPr>
          <w:rFonts w:ascii="Arial" w:hAnsi="Arial" w:cs="Arial"/>
          <w:iCs/>
          <w:lang w:val="es-ES_tradnl" w:eastAsia="es-CO"/>
        </w:rPr>
      </w:pPr>
    </w:p>
    <w:p w14:paraId="7AF905E0" w14:textId="77777777" w:rsidR="001F33E7" w:rsidRPr="001F73A0" w:rsidRDefault="001F33E7" w:rsidP="001F33E7">
      <w:pPr>
        <w:shd w:val="clear" w:color="auto" w:fill="FFFFFF"/>
        <w:spacing w:line="276" w:lineRule="auto"/>
        <w:jc w:val="both"/>
        <w:textAlignment w:val="baseline"/>
        <w:rPr>
          <w:rFonts w:ascii="Arial" w:hAnsi="Arial" w:cs="Arial"/>
          <w:iCs/>
          <w:lang w:val="es-ES_tradnl" w:eastAsia="es-CO"/>
        </w:rPr>
      </w:pPr>
      <w:r w:rsidRPr="001F73A0">
        <w:rPr>
          <w:rFonts w:ascii="Arial" w:hAnsi="Arial" w:cs="Arial"/>
          <w:b/>
          <w:iCs/>
          <w:lang w:val="es-ES_tradnl" w:eastAsia="es-CO"/>
        </w:rPr>
        <w:t xml:space="preserve">8. </w:t>
      </w:r>
      <w:r w:rsidRPr="001F73A0">
        <w:rPr>
          <w:rFonts w:ascii="Arial" w:hAnsi="Arial" w:cs="Arial"/>
          <w:iCs/>
          <w:lang w:val="es-ES_tradnl" w:eastAsia="es-CO"/>
        </w:rPr>
        <w:t>Previamente a decidir sobre la avocación del control inmediato de legalidad, el Despacho, mediante auto de</w:t>
      </w:r>
      <w:r w:rsidR="00EB49EC" w:rsidRPr="001F73A0">
        <w:rPr>
          <w:rFonts w:ascii="Arial" w:hAnsi="Arial" w:cs="Arial"/>
          <w:iCs/>
          <w:lang w:val="es-ES_tradnl" w:eastAsia="es-CO"/>
        </w:rPr>
        <w:t xml:space="preserve"> 3 de agosto de 2020</w:t>
      </w:r>
      <w:r w:rsidRPr="001F73A0">
        <w:rPr>
          <w:rFonts w:ascii="Arial" w:hAnsi="Arial" w:cs="Arial"/>
          <w:iCs/>
          <w:lang w:val="es-ES_tradnl" w:eastAsia="es-CO"/>
        </w:rPr>
        <w:t xml:space="preserve">, requirió a la entidad autora del acto para que </w:t>
      </w:r>
      <w:r w:rsidR="00283E9F" w:rsidRPr="001F73A0">
        <w:rPr>
          <w:rFonts w:ascii="Arial" w:hAnsi="Arial" w:cs="Arial"/>
          <w:iCs/>
          <w:lang w:val="es-ES_tradnl" w:eastAsia="es-CO"/>
        </w:rPr>
        <w:t>aclarara ciertos aspectos de los dispositivos contenidos en la mentada Circular.</w:t>
      </w:r>
    </w:p>
    <w:p w14:paraId="3E6360A1" w14:textId="77777777" w:rsidR="00283E9F" w:rsidRPr="001F73A0" w:rsidRDefault="00283E9F" w:rsidP="001F33E7">
      <w:pPr>
        <w:shd w:val="clear" w:color="auto" w:fill="FFFFFF"/>
        <w:spacing w:line="276" w:lineRule="auto"/>
        <w:jc w:val="both"/>
        <w:textAlignment w:val="baseline"/>
        <w:rPr>
          <w:rFonts w:ascii="Arial" w:hAnsi="Arial" w:cs="Arial"/>
          <w:iCs/>
          <w:lang w:val="es-ES_tradnl" w:eastAsia="es-CO"/>
        </w:rPr>
      </w:pPr>
    </w:p>
    <w:p w14:paraId="057EDCE1" w14:textId="5667FBCB" w:rsidR="001F33E7" w:rsidRPr="001F33E7" w:rsidRDefault="001F33E7" w:rsidP="001F33E7">
      <w:pPr>
        <w:shd w:val="clear" w:color="auto" w:fill="FFFFFF"/>
        <w:spacing w:line="276" w:lineRule="auto"/>
        <w:jc w:val="both"/>
        <w:textAlignment w:val="baseline"/>
        <w:rPr>
          <w:rFonts w:ascii="Arial" w:hAnsi="Arial" w:cs="Arial"/>
          <w:iCs/>
          <w:lang w:val="es-ES_tradnl" w:eastAsia="es-CO"/>
        </w:rPr>
      </w:pPr>
      <w:r w:rsidRPr="001F73A0">
        <w:rPr>
          <w:rFonts w:ascii="Arial" w:hAnsi="Arial" w:cs="Arial"/>
          <w:b/>
          <w:iCs/>
          <w:lang w:val="es-ES_tradnl" w:eastAsia="es-CO"/>
        </w:rPr>
        <w:t>9.</w:t>
      </w:r>
      <w:r w:rsidRPr="001F73A0">
        <w:rPr>
          <w:rFonts w:ascii="Arial" w:hAnsi="Arial" w:cs="Arial"/>
          <w:iCs/>
          <w:lang w:val="es-ES_tradnl" w:eastAsia="es-CO"/>
        </w:rPr>
        <w:t xml:space="preserve"> La entidad autora </w:t>
      </w:r>
      <w:r w:rsidRPr="001F73A0">
        <w:rPr>
          <w:rFonts w:ascii="Arial" w:hAnsi="Arial" w:cs="Arial"/>
          <w:b/>
          <w:iCs/>
          <w:lang w:val="es-ES_tradnl" w:eastAsia="es-CO"/>
        </w:rPr>
        <w:t xml:space="preserve">FINAGRO </w:t>
      </w:r>
      <w:r w:rsidRPr="001F73A0">
        <w:rPr>
          <w:rFonts w:ascii="Arial" w:hAnsi="Arial" w:cs="Arial"/>
          <w:iCs/>
          <w:lang w:val="es-ES_tradnl" w:eastAsia="es-CO"/>
        </w:rPr>
        <w:t xml:space="preserve">dio respuesta al anterior requerimiento, mediante escrito que presentó vía web a la página oficial del Consejo de Estado, el día </w:t>
      </w:r>
      <w:r w:rsidR="001F73A0">
        <w:rPr>
          <w:rFonts w:ascii="Arial" w:hAnsi="Arial" w:cs="Arial"/>
          <w:iCs/>
          <w:lang w:val="es-ES_tradnl" w:eastAsia="es-CO"/>
        </w:rPr>
        <w:t>12 de agosto de 2020</w:t>
      </w:r>
      <w:r w:rsidRPr="001F73A0">
        <w:rPr>
          <w:rFonts w:ascii="Arial" w:hAnsi="Arial" w:cs="Arial"/>
          <w:iCs/>
          <w:lang w:val="es-ES_tradnl" w:eastAsia="es-CO"/>
        </w:rPr>
        <w:t xml:space="preserve"> y cuyos apartes pertinentes se contienen en la parte considerativa de este auto.</w:t>
      </w:r>
    </w:p>
    <w:p w14:paraId="7BA40D1B" w14:textId="77777777" w:rsidR="00A15694" w:rsidRDefault="00A15694" w:rsidP="0075576C">
      <w:pPr>
        <w:shd w:val="clear" w:color="auto" w:fill="FFFFFF"/>
        <w:ind w:left="708"/>
        <w:jc w:val="both"/>
        <w:textAlignment w:val="baseline"/>
        <w:rPr>
          <w:rFonts w:ascii="Arial" w:hAnsi="Arial" w:cs="Arial"/>
          <w:bCs/>
          <w:sz w:val="22"/>
          <w:szCs w:val="22"/>
          <w:lang w:val="es-ES_tradnl" w:eastAsia="es-CO"/>
        </w:rPr>
      </w:pPr>
    </w:p>
    <w:p w14:paraId="5F97C635" w14:textId="77777777" w:rsidR="004A09F5" w:rsidRPr="0075678D" w:rsidRDefault="00DB7E53" w:rsidP="001B0A0F">
      <w:pPr>
        <w:numPr>
          <w:ilvl w:val="0"/>
          <w:numId w:val="1"/>
        </w:numPr>
        <w:spacing w:line="276" w:lineRule="auto"/>
        <w:ind w:right="51"/>
        <w:jc w:val="center"/>
        <w:rPr>
          <w:rFonts w:ascii="Arial" w:hAnsi="Arial" w:cs="Arial"/>
          <w:b/>
          <w:lang w:val="es-ES_tradnl"/>
        </w:rPr>
      </w:pPr>
      <w:r w:rsidRPr="0075678D">
        <w:rPr>
          <w:rFonts w:ascii="Arial" w:hAnsi="Arial" w:cs="Arial"/>
          <w:b/>
          <w:lang w:val="es-ES_tradnl"/>
        </w:rPr>
        <w:t>CONSIDERACIONES</w:t>
      </w:r>
    </w:p>
    <w:p w14:paraId="5C9BD3C4" w14:textId="77777777" w:rsidR="004A09F5" w:rsidRPr="0075678D" w:rsidRDefault="004A09F5" w:rsidP="00A300A4">
      <w:pPr>
        <w:tabs>
          <w:tab w:val="center" w:pos="4420"/>
          <w:tab w:val="left" w:pos="6135"/>
        </w:tabs>
        <w:spacing w:line="276" w:lineRule="auto"/>
        <w:rPr>
          <w:rFonts w:ascii="Arial" w:hAnsi="Arial"/>
          <w:lang w:val="es-ES_tradnl"/>
        </w:rPr>
      </w:pPr>
    </w:p>
    <w:p w14:paraId="6117F159" w14:textId="77777777" w:rsidR="00E84F7B" w:rsidRPr="0075678D" w:rsidRDefault="00032A9E" w:rsidP="003B6D0D">
      <w:pPr>
        <w:tabs>
          <w:tab w:val="center" w:pos="4420"/>
          <w:tab w:val="left" w:pos="6135"/>
        </w:tabs>
        <w:spacing w:line="276" w:lineRule="auto"/>
        <w:jc w:val="both"/>
        <w:rPr>
          <w:rFonts w:ascii="Arial" w:hAnsi="Arial"/>
          <w:lang w:val="es-ES_tradnl"/>
        </w:rPr>
      </w:pPr>
      <w:r w:rsidRPr="0075678D">
        <w:rPr>
          <w:rFonts w:ascii="Arial" w:hAnsi="Arial"/>
          <w:lang w:val="es-ES_tradnl"/>
        </w:rPr>
        <w:t xml:space="preserve">De conformidad con </w:t>
      </w:r>
      <w:r w:rsidR="00E1381A" w:rsidRPr="0075678D">
        <w:rPr>
          <w:rFonts w:ascii="Arial" w:hAnsi="Arial"/>
          <w:lang w:val="es-ES_tradnl"/>
        </w:rPr>
        <w:t xml:space="preserve">el </w:t>
      </w:r>
      <w:r w:rsidR="00670C24" w:rsidRPr="0075678D">
        <w:rPr>
          <w:rFonts w:ascii="Arial" w:hAnsi="Arial"/>
          <w:lang w:val="es-ES_tradnl"/>
        </w:rPr>
        <w:t xml:space="preserve">artículo 20 de la Ley 137 de 1994 y </w:t>
      </w:r>
      <w:r w:rsidR="00E165FD" w:rsidRPr="0075678D">
        <w:rPr>
          <w:rFonts w:ascii="Arial" w:hAnsi="Arial"/>
          <w:lang w:val="es-ES_tradnl"/>
        </w:rPr>
        <w:t xml:space="preserve">los artículos </w:t>
      </w:r>
      <w:r w:rsidR="00233C80" w:rsidRPr="0075678D">
        <w:rPr>
          <w:rFonts w:ascii="Arial" w:hAnsi="Arial"/>
          <w:lang w:val="es-ES_tradnl"/>
        </w:rPr>
        <w:t>111</w:t>
      </w:r>
      <w:r w:rsidR="00E165FD" w:rsidRPr="0075678D">
        <w:rPr>
          <w:rFonts w:ascii="Arial" w:hAnsi="Arial"/>
          <w:lang w:val="es-ES_tradnl"/>
        </w:rPr>
        <w:t>.8, 136 y 185</w:t>
      </w:r>
      <w:r w:rsidR="00233C80" w:rsidRPr="0075678D">
        <w:rPr>
          <w:rFonts w:ascii="Arial" w:hAnsi="Arial"/>
          <w:lang w:val="es-ES_tradnl"/>
        </w:rPr>
        <w:t xml:space="preserve"> de la Ley 1437 de 2011</w:t>
      </w:r>
      <w:r w:rsidR="00B72158" w:rsidRPr="0075678D">
        <w:rPr>
          <w:rFonts w:ascii="Arial" w:hAnsi="Arial"/>
          <w:lang w:val="es-ES_tradnl"/>
        </w:rPr>
        <w:t xml:space="preserve">, </w:t>
      </w:r>
      <w:r w:rsidR="00233C80" w:rsidRPr="0075678D">
        <w:rPr>
          <w:rFonts w:ascii="Arial" w:hAnsi="Arial"/>
          <w:lang w:val="es-ES_tradnl"/>
        </w:rPr>
        <w:t>en adelante</w:t>
      </w:r>
      <w:r w:rsidR="00E1381A" w:rsidRPr="0075678D">
        <w:rPr>
          <w:rFonts w:ascii="Arial" w:hAnsi="Arial"/>
          <w:lang w:val="es-ES_tradnl"/>
        </w:rPr>
        <w:t xml:space="preserve"> CPACA, </w:t>
      </w:r>
      <w:r w:rsidR="00670C24" w:rsidRPr="0075678D">
        <w:rPr>
          <w:rFonts w:ascii="Arial" w:hAnsi="Arial"/>
          <w:lang w:val="es-ES_tradnl"/>
        </w:rPr>
        <w:t>le corres</w:t>
      </w:r>
      <w:r w:rsidR="00B72158" w:rsidRPr="0075678D">
        <w:rPr>
          <w:rFonts w:ascii="Arial" w:hAnsi="Arial"/>
          <w:lang w:val="es-ES_tradnl"/>
        </w:rPr>
        <w:t>p</w:t>
      </w:r>
      <w:r w:rsidR="00670C24" w:rsidRPr="0075678D">
        <w:rPr>
          <w:rFonts w:ascii="Arial" w:hAnsi="Arial"/>
          <w:lang w:val="es-ES_tradnl"/>
        </w:rPr>
        <w:t xml:space="preserve">onde a </w:t>
      </w:r>
      <w:r w:rsidR="00E1381A" w:rsidRPr="0075678D">
        <w:rPr>
          <w:rFonts w:ascii="Arial" w:hAnsi="Arial"/>
          <w:lang w:val="es-ES_tradnl"/>
        </w:rPr>
        <w:t xml:space="preserve">la Sala Plena de lo Contencioso Administrativo </w:t>
      </w:r>
      <w:r w:rsidR="00CF5856" w:rsidRPr="0075678D">
        <w:rPr>
          <w:rFonts w:ascii="Arial" w:hAnsi="Arial"/>
          <w:lang w:val="es-ES_tradnl"/>
        </w:rPr>
        <w:t>conoce</w:t>
      </w:r>
      <w:r w:rsidR="00E165FD" w:rsidRPr="0075678D">
        <w:rPr>
          <w:rFonts w:ascii="Arial" w:hAnsi="Arial"/>
          <w:lang w:val="es-ES_tradnl"/>
        </w:rPr>
        <w:t>r</w:t>
      </w:r>
      <w:r w:rsidR="00CF5856" w:rsidRPr="0075678D">
        <w:rPr>
          <w:rFonts w:ascii="Arial" w:hAnsi="Arial"/>
          <w:lang w:val="es-ES_tradnl"/>
        </w:rPr>
        <w:t xml:space="preserve"> la legalidad de las medidas de </w:t>
      </w:r>
      <w:r w:rsidR="00CF5856" w:rsidRPr="0075678D">
        <w:rPr>
          <w:rFonts w:ascii="Arial" w:hAnsi="Arial"/>
          <w:b/>
          <w:lang w:val="es-ES_tradnl"/>
        </w:rPr>
        <w:t>carácter general que sean dictadas en ejercicio de la función administrativa</w:t>
      </w:r>
      <w:r w:rsidR="00CF5856" w:rsidRPr="0075678D">
        <w:rPr>
          <w:rFonts w:ascii="Arial" w:hAnsi="Arial"/>
          <w:lang w:val="es-ES_tradnl"/>
        </w:rPr>
        <w:t xml:space="preserve"> </w:t>
      </w:r>
      <w:r w:rsidR="00CF5856" w:rsidRPr="0075678D">
        <w:rPr>
          <w:rFonts w:ascii="Arial" w:hAnsi="Arial"/>
          <w:b/>
          <w:lang w:val="es-ES_tradnl"/>
        </w:rPr>
        <w:t>y como desarrollo de los decretos legislativos durante los Estados de Excepción</w:t>
      </w:r>
      <w:r w:rsidR="00CF5856" w:rsidRPr="0075678D">
        <w:rPr>
          <w:rFonts w:ascii="Arial" w:hAnsi="Arial"/>
          <w:lang w:val="es-ES_tradnl"/>
        </w:rPr>
        <w:t xml:space="preserve">, por parte de las </w:t>
      </w:r>
      <w:r w:rsidR="00CF5856" w:rsidRPr="0075678D">
        <w:rPr>
          <w:rFonts w:ascii="Arial" w:hAnsi="Arial"/>
          <w:b/>
          <w:lang w:val="es-ES_tradnl"/>
        </w:rPr>
        <w:t>autoridades nacionales</w:t>
      </w:r>
      <w:r w:rsidR="00CF5856" w:rsidRPr="0075678D">
        <w:rPr>
          <w:rFonts w:ascii="Arial" w:hAnsi="Arial"/>
          <w:lang w:val="es-ES_tradnl"/>
        </w:rPr>
        <w:t>.</w:t>
      </w:r>
    </w:p>
    <w:p w14:paraId="6E92D9CB" w14:textId="77777777" w:rsidR="00E82496" w:rsidRPr="0075678D" w:rsidRDefault="00E82496" w:rsidP="003B6D0D">
      <w:pPr>
        <w:tabs>
          <w:tab w:val="center" w:pos="4420"/>
          <w:tab w:val="left" w:pos="6135"/>
        </w:tabs>
        <w:spacing w:line="276" w:lineRule="auto"/>
        <w:jc w:val="both"/>
        <w:rPr>
          <w:rFonts w:ascii="Arial" w:hAnsi="Arial"/>
          <w:lang w:val="es-ES_tradnl"/>
        </w:rPr>
      </w:pPr>
    </w:p>
    <w:p w14:paraId="12BA2142" w14:textId="77777777" w:rsidR="00CF5856" w:rsidRPr="0075678D" w:rsidRDefault="00C01342" w:rsidP="003B6D0D">
      <w:pPr>
        <w:tabs>
          <w:tab w:val="center" w:pos="4420"/>
          <w:tab w:val="left" w:pos="6135"/>
        </w:tabs>
        <w:spacing w:line="276" w:lineRule="auto"/>
        <w:jc w:val="both"/>
        <w:rPr>
          <w:rFonts w:ascii="Arial" w:hAnsi="Arial"/>
          <w:lang w:val="es-ES_tradnl"/>
        </w:rPr>
      </w:pPr>
      <w:r w:rsidRPr="0075678D">
        <w:rPr>
          <w:rFonts w:ascii="Arial" w:hAnsi="Arial"/>
          <w:lang w:val="es-ES_tradnl"/>
        </w:rPr>
        <w:lastRenderedPageBreak/>
        <w:t>Para fines logísticos y de mayor eficiencia, c</w:t>
      </w:r>
      <w:r w:rsidR="0076211D" w:rsidRPr="0075678D">
        <w:rPr>
          <w:rFonts w:ascii="Arial" w:hAnsi="Arial"/>
          <w:lang w:val="es-ES_tradnl"/>
        </w:rPr>
        <w:t>on fecha 1</w:t>
      </w:r>
      <w:r w:rsidR="00C121E5" w:rsidRPr="0075678D">
        <w:rPr>
          <w:rFonts w:ascii="Arial" w:hAnsi="Arial"/>
          <w:lang w:val="es-ES_tradnl"/>
        </w:rPr>
        <w:t>°</w:t>
      </w:r>
      <w:r w:rsidR="0076211D" w:rsidRPr="0075678D">
        <w:rPr>
          <w:rFonts w:ascii="Arial" w:hAnsi="Arial"/>
          <w:lang w:val="es-ES_tradnl"/>
        </w:rPr>
        <w:t xml:space="preserve"> de </w:t>
      </w:r>
      <w:r w:rsidR="00C121E5" w:rsidRPr="0075678D">
        <w:rPr>
          <w:rFonts w:ascii="Arial" w:hAnsi="Arial"/>
          <w:lang w:val="es-ES_tradnl"/>
        </w:rPr>
        <w:t>abril</w:t>
      </w:r>
      <w:r w:rsidR="0076211D" w:rsidRPr="0075678D">
        <w:rPr>
          <w:rFonts w:ascii="Arial" w:hAnsi="Arial"/>
          <w:lang w:val="es-ES_tradnl"/>
        </w:rPr>
        <w:t xml:space="preserve"> de 2020, la Sala Plena de lo Contencioso Administrativo,</w:t>
      </w:r>
      <w:r w:rsidR="00054669" w:rsidRPr="0075678D">
        <w:rPr>
          <w:rFonts w:ascii="Arial" w:hAnsi="Arial"/>
          <w:lang w:val="es-ES_tradnl"/>
        </w:rPr>
        <w:t xml:space="preserve"> en sesión virtual,</w:t>
      </w:r>
      <w:r w:rsidR="0076211D" w:rsidRPr="0075678D">
        <w:rPr>
          <w:rFonts w:ascii="Arial" w:hAnsi="Arial"/>
          <w:lang w:val="es-ES_tradnl"/>
        </w:rPr>
        <w:t xml:space="preserve"> resolvió que los controles inmediatos de legalidad serían decididos por las Salas Especiales de Decisión</w:t>
      </w:r>
      <w:r w:rsidR="0076211D" w:rsidRPr="0075678D">
        <w:rPr>
          <w:rStyle w:val="Refdenotaalpie"/>
          <w:rFonts w:ascii="Arial" w:hAnsi="Arial"/>
          <w:lang w:val="es-ES_tradnl"/>
        </w:rPr>
        <w:footnoteReference w:id="9"/>
      </w:r>
      <w:r w:rsidR="0076211D" w:rsidRPr="0075678D">
        <w:rPr>
          <w:rFonts w:ascii="Arial" w:hAnsi="Arial"/>
          <w:lang w:val="es-ES_tradnl"/>
        </w:rPr>
        <w:t>.</w:t>
      </w:r>
    </w:p>
    <w:p w14:paraId="099A92A8" w14:textId="77777777" w:rsidR="00CF5856" w:rsidRPr="0075678D" w:rsidRDefault="00CF5856" w:rsidP="003B6D0D">
      <w:pPr>
        <w:tabs>
          <w:tab w:val="center" w:pos="4420"/>
          <w:tab w:val="left" w:pos="6135"/>
        </w:tabs>
        <w:spacing w:line="276" w:lineRule="auto"/>
        <w:jc w:val="both"/>
        <w:rPr>
          <w:rFonts w:ascii="Arial" w:hAnsi="Arial"/>
          <w:lang w:val="es-ES_tradnl"/>
        </w:rPr>
      </w:pPr>
    </w:p>
    <w:p w14:paraId="09F8FAEB" w14:textId="77777777" w:rsidR="00032A9E" w:rsidRPr="0075678D" w:rsidRDefault="00CF5856" w:rsidP="003B6D0D">
      <w:pPr>
        <w:tabs>
          <w:tab w:val="center" w:pos="4420"/>
          <w:tab w:val="left" w:pos="6135"/>
        </w:tabs>
        <w:spacing w:line="276" w:lineRule="auto"/>
        <w:jc w:val="both"/>
        <w:rPr>
          <w:rFonts w:ascii="Arial" w:hAnsi="Arial"/>
          <w:lang w:val="es-ES_tradnl"/>
        </w:rPr>
      </w:pPr>
      <w:r w:rsidRPr="0075678D">
        <w:rPr>
          <w:rFonts w:ascii="Arial" w:hAnsi="Arial"/>
          <w:lang w:val="es-ES_tradnl"/>
        </w:rPr>
        <w:t>Ese trámite es de control inmediato y su asunción puede ser por remisión del acto que haga la autoridad administrativa a la autoridad judicial o, en su defecto, de oficio</w:t>
      </w:r>
      <w:r w:rsidR="00E60A77" w:rsidRPr="0075678D">
        <w:rPr>
          <w:rFonts w:ascii="Arial" w:hAnsi="Arial"/>
          <w:lang w:val="es-ES_tradnl"/>
        </w:rPr>
        <w:t xml:space="preserve">, siendo necesaria la aprehensión de ese conocimiento, ante la omisión </w:t>
      </w:r>
      <w:r w:rsidR="00DC5A33" w:rsidRPr="0075678D">
        <w:rPr>
          <w:rFonts w:ascii="Arial" w:hAnsi="Arial"/>
          <w:lang w:val="es-ES_tradnl"/>
        </w:rPr>
        <w:t xml:space="preserve">de la autoridad administrativa </w:t>
      </w:r>
      <w:r w:rsidR="00E60A77" w:rsidRPr="0075678D">
        <w:rPr>
          <w:rFonts w:ascii="Arial" w:hAnsi="Arial"/>
          <w:lang w:val="es-ES_tradnl"/>
        </w:rPr>
        <w:t xml:space="preserve">del </w:t>
      </w:r>
      <w:r w:rsidR="00DC5A33" w:rsidRPr="0075678D">
        <w:rPr>
          <w:rFonts w:ascii="Arial" w:hAnsi="Arial"/>
          <w:lang w:val="es-ES_tradnl"/>
        </w:rPr>
        <w:t>re</w:t>
      </w:r>
      <w:r w:rsidR="00E60A77" w:rsidRPr="0075678D">
        <w:rPr>
          <w:rFonts w:ascii="Arial" w:hAnsi="Arial"/>
          <w:lang w:val="es-ES_tradnl"/>
        </w:rPr>
        <w:t>envío o</w:t>
      </w:r>
      <w:r w:rsidR="00DC5A33" w:rsidRPr="0075678D">
        <w:rPr>
          <w:rFonts w:ascii="Arial" w:hAnsi="Arial"/>
          <w:lang w:val="es-ES_tradnl"/>
        </w:rPr>
        <w:t xml:space="preserve"> ante su</w:t>
      </w:r>
      <w:r w:rsidR="00E60A77" w:rsidRPr="0075678D">
        <w:rPr>
          <w:rFonts w:ascii="Arial" w:hAnsi="Arial"/>
          <w:lang w:val="es-ES_tradnl"/>
        </w:rPr>
        <w:t xml:space="preserve"> silencio.</w:t>
      </w:r>
      <w:r w:rsidR="00022CA0" w:rsidRPr="0075678D">
        <w:rPr>
          <w:rFonts w:ascii="Arial" w:hAnsi="Arial"/>
          <w:lang w:val="es-ES_tradnl"/>
        </w:rPr>
        <w:t xml:space="preserve"> Bajo este entendido la Sala Plena de esta Corporación </w:t>
      </w:r>
      <w:r w:rsidR="003F2106" w:rsidRPr="0075678D">
        <w:rPr>
          <w:rFonts w:ascii="Arial" w:hAnsi="Arial"/>
          <w:lang w:val="es-ES_tradnl"/>
        </w:rPr>
        <w:t>ha señalado que:</w:t>
      </w:r>
    </w:p>
    <w:p w14:paraId="2FBED294" w14:textId="77777777" w:rsidR="0075576C" w:rsidRPr="0075678D" w:rsidRDefault="0075576C" w:rsidP="003B6D0D">
      <w:pPr>
        <w:tabs>
          <w:tab w:val="center" w:pos="4420"/>
          <w:tab w:val="left" w:pos="6135"/>
        </w:tabs>
        <w:spacing w:line="276" w:lineRule="auto"/>
        <w:jc w:val="both"/>
        <w:rPr>
          <w:rFonts w:ascii="Arial" w:hAnsi="Arial"/>
          <w:lang w:val="es-ES_tradnl"/>
        </w:rPr>
      </w:pPr>
    </w:p>
    <w:p w14:paraId="46A13D00" w14:textId="77777777" w:rsidR="00AA7C13" w:rsidRPr="0075678D" w:rsidRDefault="00AA7C13" w:rsidP="002A3D40">
      <w:pPr>
        <w:tabs>
          <w:tab w:val="left" w:pos="567"/>
        </w:tabs>
        <w:ind w:left="567" w:right="567"/>
        <w:jc w:val="both"/>
        <w:rPr>
          <w:rFonts w:ascii="Arial" w:hAnsi="Arial"/>
          <w:sz w:val="22"/>
          <w:szCs w:val="22"/>
          <w:lang w:val="es-ES_tradnl"/>
        </w:rPr>
      </w:pPr>
      <w:r w:rsidRPr="0075678D">
        <w:rPr>
          <w:rFonts w:ascii="Arial" w:hAnsi="Arial" w:cs="Arial"/>
          <w:sz w:val="22"/>
          <w:szCs w:val="22"/>
          <w:lang w:val="es-ES_tradnl"/>
        </w:rPr>
        <w:t xml:space="preserve">“Se trata de una competencia muy particular, en comparación con el común de las acciones contenciosas, comoquiera que el tradicional principio de la </w:t>
      </w:r>
      <w:r w:rsidRPr="0075678D">
        <w:rPr>
          <w:rFonts w:ascii="Arial" w:hAnsi="Arial" w:cs="Arial"/>
          <w:i/>
          <w:iCs/>
          <w:sz w:val="22"/>
          <w:szCs w:val="22"/>
          <w:lang w:val="es-ES_tradnl"/>
        </w:rPr>
        <w:t>“jurisdicción rogada”</w:t>
      </w:r>
      <w:r w:rsidRPr="0075678D">
        <w:rPr>
          <w:rFonts w:ascii="Arial" w:hAnsi="Arial" w:cs="Arial"/>
          <w:sz w:val="22"/>
          <w:szCs w:val="22"/>
          <w:lang w:val="es-ES_tradnl"/>
        </w:rPr>
        <w:t xml:space="preserve"> -que se le ha atribuido a esta jurisdicción-, sufre en este proceso una adecuada atenuación en su rigor, en la medida que en esta ocasión no se necesita de una acción, ni de criterios o argumentos que sustenten la legalidad o ilegalidad. Por el contrario, basta con que la ley haya asignado a esta jurisdicción la competencia para controlar el acto, para que proceda a hacerlo</w:t>
      </w:r>
      <w:r w:rsidR="00022CA0" w:rsidRPr="0075678D">
        <w:rPr>
          <w:rFonts w:ascii="Arial" w:hAnsi="Arial" w:cs="Arial"/>
          <w:sz w:val="22"/>
          <w:szCs w:val="22"/>
          <w:lang w:val="es-ES_tradnl"/>
        </w:rPr>
        <w:t>”</w:t>
      </w:r>
      <w:r w:rsidR="003F2106" w:rsidRPr="0075678D">
        <w:rPr>
          <w:rStyle w:val="Refdenotaalpie"/>
          <w:rFonts w:ascii="Arial" w:hAnsi="Arial"/>
          <w:sz w:val="22"/>
          <w:szCs w:val="22"/>
          <w:lang w:val="es-ES_tradnl"/>
        </w:rPr>
        <w:footnoteReference w:id="10"/>
      </w:r>
      <w:r w:rsidR="00B72158" w:rsidRPr="0075678D">
        <w:rPr>
          <w:rFonts w:ascii="Arial" w:hAnsi="Arial" w:cs="Arial"/>
          <w:sz w:val="22"/>
          <w:szCs w:val="22"/>
          <w:lang w:val="es-ES_tradnl"/>
        </w:rPr>
        <w:t>.</w:t>
      </w:r>
    </w:p>
    <w:p w14:paraId="32ADFC8C" w14:textId="77777777" w:rsidR="0032433D" w:rsidRPr="0075678D" w:rsidRDefault="0032433D" w:rsidP="003F2106">
      <w:pPr>
        <w:tabs>
          <w:tab w:val="center" w:pos="4420"/>
          <w:tab w:val="left" w:pos="6135"/>
        </w:tabs>
        <w:spacing w:line="276" w:lineRule="auto"/>
        <w:jc w:val="both"/>
        <w:rPr>
          <w:rFonts w:ascii="Arial" w:hAnsi="Arial"/>
          <w:lang w:val="es-ES_tradnl"/>
        </w:rPr>
      </w:pPr>
    </w:p>
    <w:p w14:paraId="57BE4EA4" w14:textId="77777777" w:rsidR="003F2106" w:rsidRPr="0075678D" w:rsidRDefault="00CF7A9E" w:rsidP="003F2106">
      <w:pPr>
        <w:tabs>
          <w:tab w:val="center" w:pos="4420"/>
          <w:tab w:val="left" w:pos="6135"/>
        </w:tabs>
        <w:spacing w:line="276" w:lineRule="auto"/>
        <w:jc w:val="both"/>
        <w:rPr>
          <w:rFonts w:ascii="Arial" w:hAnsi="Arial"/>
          <w:lang w:val="es-ES_tradnl"/>
        </w:rPr>
      </w:pPr>
      <w:r w:rsidRPr="0075678D">
        <w:rPr>
          <w:rFonts w:ascii="Arial" w:hAnsi="Arial"/>
          <w:lang w:val="es-ES_tradnl"/>
        </w:rPr>
        <w:t xml:space="preserve">Así las cosas, se determina claramente, que el control inmediato de legalidad, asignado al Consejo de Estado, pende en forma concurrente, de tres clases de factores competenciales: un </w:t>
      </w:r>
      <w:r w:rsidRPr="0075678D">
        <w:rPr>
          <w:rFonts w:ascii="Arial" w:hAnsi="Arial"/>
          <w:b/>
          <w:u w:val="single"/>
          <w:lang w:val="es-ES_tradnl"/>
        </w:rPr>
        <w:t>factor subjetivo de autoría</w:t>
      </w:r>
      <w:r w:rsidRPr="0075678D">
        <w:rPr>
          <w:rFonts w:ascii="Arial" w:hAnsi="Arial"/>
          <w:lang w:val="es-ES_tradnl"/>
        </w:rPr>
        <w:t xml:space="preserve">, en tanto el acto a controlar debe ser expedido por una autoridad nacional; un </w:t>
      </w:r>
      <w:r w:rsidRPr="0075678D">
        <w:rPr>
          <w:rFonts w:ascii="Arial" w:hAnsi="Arial"/>
          <w:b/>
          <w:u w:val="single"/>
          <w:lang w:val="es-ES_tradnl"/>
        </w:rPr>
        <w:t>factor de objeto</w:t>
      </w:r>
      <w:r w:rsidRPr="0075678D">
        <w:rPr>
          <w:rFonts w:ascii="Arial" w:hAnsi="Arial"/>
          <w:lang w:val="es-ES_tradnl"/>
        </w:rPr>
        <w:t xml:space="preserve">, que recaiga sobre </w:t>
      </w:r>
      <w:r w:rsidR="00B107C5" w:rsidRPr="0075678D">
        <w:rPr>
          <w:rFonts w:ascii="Arial" w:hAnsi="Arial"/>
          <w:lang w:val="es-ES_tradnl"/>
        </w:rPr>
        <w:t xml:space="preserve">un </w:t>
      </w:r>
      <w:r w:rsidRPr="0075678D">
        <w:rPr>
          <w:rFonts w:ascii="Arial" w:hAnsi="Arial"/>
          <w:lang w:val="es-ES_tradnl"/>
        </w:rPr>
        <w:t>acto administrativo general</w:t>
      </w:r>
      <w:r w:rsidR="000638C5" w:rsidRPr="0075678D">
        <w:rPr>
          <w:rFonts w:ascii="Arial" w:hAnsi="Arial"/>
          <w:lang w:val="es-ES_tradnl"/>
        </w:rPr>
        <w:t>;</w:t>
      </w:r>
      <w:r w:rsidRPr="0075678D">
        <w:rPr>
          <w:rFonts w:ascii="Arial" w:hAnsi="Arial"/>
          <w:lang w:val="es-ES_tradnl"/>
        </w:rPr>
        <w:t xml:space="preserve"> y un </w:t>
      </w:r>
      <w:r w:rsidRPr="0075678D">
        <w:rPr>
          <w:rFonts w:ascii="Arial" w:hAnsi="Arial"/>
          <w:b/>
          <w:u w:val="single"/>
          <w:lang w:val="es-ES_tradnl"/>
        </w:rPr>
        <w:t>factor de motivación o causa</w:t>
      </w:r>
      <w:r w:rsidR="00B107C5" w:rsidRPr="0075678D">
        <w:rPr>
          <w:rFonts w:ascii="Arial" w:hAnsi="Arial"/>
          <w:lang w:val="es-ES_tradnl"/>
        </w:rPr>
        <w:t xml:space="preserve">, el cual implica que </w:t>
      </w:r>
      <w:r w:rsidRPr="0075678D">
        <w:rPr>
          <w:rFonts w:ascii="Arial" w:hAnsi="Arial"/>
          <w:lang w:val="es-ES_tradnl"/>
        </w:rPr>
        <w:t xml:space="preserve">provenga o devenga, del ejercicio de la </w:t>
      </w:r>
      <w:r w:rsidRPr="0075678D">
        <w:rPr>
          <w:rFonts w:ascii="Arial" w:hAnsi="Arial"/>
          <w:sz w:val="22"/>
          <w:szCs w:val="22"/>
          <w:lang w:val="es-ES_tradnl"/>
        </w:rPr>
        <w:t>“</w:t>
      </w:r>
      <w:r w:rsidRPr="0075678D">
        <w:rPr>
          <w:rFonts w:ascii="Arial" w:hAnsi="Arial"/>
          <w:i/>
          <w:sz w:val="22"/>
          <w:szCs w:val="22"/>
          <w:lang w:val="es-ES_tradnl"/>
        </w:rPr>
        <w:t>función administrativa y como desarrollo de los decretos legislativos durante los Estados de Excepción</w:t>
      </w:r>
      <w:r w:rsidRPr="0075678D">
        <w:rPr>
          <w:rFonts w:ascii="Arial" w:hAnsi="Arial"/>
          <w:sz w:val="22"/>
          <w:szCs w:val="22"/>
          <w:lang w:val="es-ES_tradnl"/>
        </w:rPr>
        <w:t>”</w:t>
      </w:r>
      <w:r w:rsidR="00B107C5" w:rsidRPr="0075678D">
        <w:rPr>
          <w:rStyle w:val="Refdenotaalpie"/>
          <w:rFonts w:ascii="Arial" w:hAnsi="Arial"/>
          <w:sz w:val="22"/>
          <w:szCs w:val="22"/>
          <w:lang w:val="es-ES_tradnl"/>
        </w:rPr>
        <w:footnoteReference w:id="11"/>
      </w:r>
      <w:r w:rsidR="00B107C5" w:rsidRPr="0075678D">
        <w:rPr>
          <w:rFonts w:ascii="Arial" w:hAnsi="Arial"/>
          <w:lang w:val="es-ES_tradnl"/>
        </w:rPr>
        <w:t>.</w:t>
      </w:r>
    </w:p>
    <w:p w14:paraId="3ADBC3DE" w14:textId="77777777" w:rsidR="003F2106" w:rsidRPr="0075678D" w:rsidRDefault="003F2106" w:rsidP="003F2106">
      <w:pPr>
        <w:tabs>
          <w:tab w:val="center" w:pos="4420"/>
          <w:tab w:val="left" w:pos="6135"/>
        </w:tabs>
        <w:spacing w:line="276" w:lineRule="auto"/>
        <w:jc w:val="both"/>
        <w:rPr>
          <w:rFonts w:ascii="Arial" w:hAnsi="Arial"/>
          <w:lang w:val="es-ES_tradnl"/>
        </w:rPr>
      </w:pPr>
    </w:p>
    <w:p w14:paraId="1BF5F0C5" w14:textId="4FB4A764" w:rsidR="002F0EDF" w:rsidRDefault="00DC5A33" w:rsidP="000805B8">
      <w:pPr>
        <w:tabs>
          <w:tab w:val="center" w:pos="4420"/>
          <w:tab w:val="left" w:pos="6135"/>
        </w:tabs>
        <w:spacing w:line="276" w:lineRule="auto"/>
        <w:jc w:val="both"/>
        <w:rPr>
          <w:rFonts w:ascii="Arial" w:hAnsi="Arial" w:cs="Arial"/>
        </w:rPr>
      </w:pPr>
      <w:r w:rsidRPr="0075678D">
        <w:rPr>
          <w:rFonts w:ascii="Arial" w:hAnsi="Arial"/>
          <w:lang w:val="es-ES_tradnl"/>
        </w:rPr>
        <w:t>En esa línea, d</w:t>
      </w:r>
      <w:r w:rsidR="00E60A77" w:rsidRPr="0075678D">
        <w:rPr>
          <w:rFonts w:ascii="Arial" w:hAnsi="Arial"/>
          <w:lang w:val="es-ES_tradnl"/>
        </w:rPr>
        <w:t>escendiendo al caso concreto, e</w:t>
      </w:r>
      <w:r w:rsidR="00CF5856" w:rsidRPr="0075678D">
        <w:rPr>
          <w:rFonts w:ascii="Arial" w:hAnsi="Arial"/>
          <w:lang w:val="es-ES_tradnl"/>
        </w:rPr>
        <w:t>l asunto que ocupa la atención de la Sala</w:t>
      </w:r>
      <w:r w:rsidR="00682A92" w:rsidRPr="0075678D">
        <w:rPr>
          <w:rFonts w:ascii="Arial" w:hAnsi="Arial"/>
          <w:lang w:val="es-ES_tradnl"/>
        </w:rPr>
        <w:t xml:space="preserve"> y sobre el cual el Consejo de Estado debe ejercer el control inmediato de legalidad</w:t>
      </w:r>
      <w:r w:rsidR="00CF5856" w:rsidRPr="0075678D">
        <w:rPr>
          <w:rFonts w:ascii="Arial" w:hAnsi="Arial"/>
          <w:lang w:val="es-ES_tradnl"/>
        </w:rPr>
        <w:t xml:space="preserve"> </w:t>
      </w:r>
      <w:r w:rsidR="00B107C5" w:rsidRPr="0075678D">
        <w:rPr>
          <w:rFonts w:ascii="Arial" w:hAnsi="Arial"/>
          <w:lang w:val="es-ES_tradnl"/>
        </w:rPr>
        <w:t>es</w:t>
      </w:r>
      <w:r w:rsidR="00682A92" w:rsidRPr="0075678D">
        <w:rPr>
          <w:rFonts w:ascii="Arial" w:hAnsi="Arial"/>
          <w:lang w:val="es-ES_tradnl"/>
        </w:rPr>
        <w:t xml:space="preserve"> </w:t>
      </w:r>
      <w:r w:rsidR="008B0DDC" w:rsidRPr="0075678D">
        <w:rPr>
          <w:rFonts w:ascii="Arial" w:hAnsi="Arial"/>
          <w:lang w:val="es-ES_tradnl"/>
        </w:rPr>
        <w:t xml:space="preserve">la </w:t>
      </w:r>
      <w:r w:rsidR="000A4E8C" w:rsidRPr="009378C9">
        <w:rPr>
          <w:rFonts w:ascii="Arial" w:hAnsi="Arial" w:cs="Arial"/>
          <w:b/>
          <w:bCs/>
          <w:iCs/>
          <w:lang w:val="es-ES_tradnl"/>
        </w:rPr>
        <w:t>CIRCULAR REGLAMENTARIA N°. P-14 DE 7 DE ABRIL DE 2020</w:t>
      </w:r>
      <w:r w:rsidR="00810F23" w:rsidRPr="0075678D">
        <w:rPr>
          <w:rFonts w:ascii="Arial" w:hAnsi="Arial" w:cs="Arial"/>
          <w:lang w:val="es-ES_tradnl"/>
        </w:rPr>
        <w:t xml:space="preserve">, </w:t>
      </w:r>
      <w:r w:rsidR="000A4E8C">
        <w:rPr>
          <w:rFonts w:ascii="Arial" w:hAnsi="Arial" w:cs="Arial"/>
          <w:lang w:val="es-ES_tradnl"/>
        </w:rPr>
        <w:t>en cuyo asunto de referencia determinó los “</w:t>
      </w:r>
      <w:r w:rsidR="00810F23">
        <w:rPr>
          <w:rFonts w:ascii="Arial" w:hAnsi="Arial" w:cs="Arial"/>
          <w:i/>
          <w:iCs/>
          <w:sz w:val="22"/>
          <w:szCs w:val="22"/>
        </w:rPr>
        <w:t xml:space="preserve">plazos de ejecución de proyectos por situación de emergencia sanitaria declarada por el Gobierno Nacional ante el </w:t>
      </w:r>
      <w:r w:rsidR="00810F23" w:rsidRPr="0075678D">
        <w:rPr>
          <w:rFonts w:ascii="Arial" w:hAnsi="Arial" w:cs="Arial"/>
          <w:i/>
          <w:iCs/>
          <w:sz w:val="22"/>
          <w:szCs w:val="22"/>
        </w:rPr>
        <w:t>COVID-19l”</w:t>
      </w:r>
      <w:r w:rsidR="004461CB" w:rsidRPr="0075678D">
        <w:rPr>
          <w:rFonts w:ascii="Arial" w:hAnsi="Arial" w:cs="Arial"/>
          <w:i/>
          <w:lang w:val="es-ES_tradnl"/>
        </w:rPr>
        <w:t xml:space="preserve">, </w:t>
      </w:r>
      <w:r w:rsidR="002F0EDF">
        <w:rPr>
          <w:rFonts w:ascii="Arial" w:hAnsi="Arial" w:cs="Arial"/>
          <w:lang w:val="es-ES_tradnl"/>
        </w:rPr>
        <w:t xml:space="preserve">y para tal efecto se </w:t>
      </w:r>
      <w:r w:rsidR="000805B8" w:rsidRPr="000805B8">
        <w:rPr>
          <w:rFonts w:ascii="Arial" w:hAnsi="Arial" w:cs="Arial"/>
        </w:rPr>
        <w:t>informan los ajustes temporales, en materia de plazos de ejecución</w:t>
      </w:r>
      <w:r w:rsidR="000805B8">
        <w:rPr>
          <w:rFonts w:ascii="Arial" w:hAnsi="Arial" w:cs="Arial"/>
        </w:rPr>
        <w:t>,</w:t>
      </w:r>
      <w:r w:rsidR="000805B8" w:rsidRPr="000805B8">
        <w:rPr>
          <w:rFonts w:ascii="Arial" w:hAnsi="Arial" w:cs="Arial"/>
        </w:rPr>
        <w:t xml:space="preserve"> </w:t>
      </w:r>
      <w:r w:rsidR="000A75A4" w:rsidRPr="007E6DF7">
        <w:rPr>
          <w:rFonts w:ascii="Arial" w:hAnsi="Arial" w:cs="Arial"/>
        </w:rPr>
        <w:t xml:space="preserve">concretamente </w:t>
      </w:r>
      <w:r w:rsidR="00057A59" w:rsidRPr="007E6DF7">
        <w:rPr>
          <w:rFonts w:ascii="Arial" w:hAnsi="Arial" w:cs="Arial"/>
          <w:b/>
        </w:rPr>
        <w:t>(i)</w:t>
      </w:r>
      <w:r w:rsidR="00057A59" w:rsidRPr="007E6DF7">
        <w:rPr>
          <w:rFonts w:ascii="Arial" w:hAnsi="Arial" w:cs="Arial"/>
        </w:rPr>
        <w:t xml:space="preserve"> </w:t>
      </w:r>
      <w:r w:rsidR="000A75A4" w:rsidRPr="007E6DF7">
        <w:rPr>
          <w:rFonts w:ascii="Arial" w:hAnsi="Arial" w:cs="Arial"/>
        </w:rPr>
        <w:t xml:space="preserve">aquellos atinentes a proyectos financiados con créditos desembolsados desde septiembre de 2019 y </w:t>
      </w:r>
      <w:r w:rsidR="00057A59" w:rsidRPr="007E6DF7">
        <w:rPr>
          <w:rFonts w:ascii="Arial" w:hAnsi="Arial" w:cs="Arial"/>
          <w:b/>
        </w:rPr>
        <w:t>(ii)</w:t>
      </w:r>
      <w:r w:rsidR="00057A59" w:rsidRPr="007E6DF7">
        <w:rPr>
          <w:rFonts w:ascii="Arial" w:hAnsi="Arial" w:cs="Arial"/>
        </w:rPr>
        <w:t xml:space="preserve"> </w:t>
      </w:r>
      <w:r w:rsidR="000A75A4" w:rsidRPr="007E6DF7">
        <w:rPr>
          <w:rFonts w:ascii="Arial" w:hAnsi="Arial" w:cs="Arial"/>
        </w:rPr>
        <w:t>el de presentación ante FINAGRO de</w:t>
      </w:r>
      <w:r w:rsidR="00057A59" w:rsidRPr="007E6DF7">
        <w:rPr>
          <w:rFonts w:ascii="Arial" w:hAnsi="Arial" w:cs="Arial"/>
        </w:rPr>
        <w:t>l Formato Único de Informe de Control de Cr</w:t>
      </w:r>
      <w:r w:rsidR="00817C0D" w:rsidRPr="007E6DF7">
        <w:rPr>
          <w:rFonts w:ascii="Arial" w:hAnsi="Arial" w:cs="Arial"/>
        </w:rPr>
        <w:t>édito por parte de los intermediarios financieros.</w:t>
      </w:r>
    </w:p>
    <w:p w14:paraId="6086880F" w14:textId="77777777" w:rsidR="001A12FB" w:rsidRDefault="001A12FB" w:rsidP="000805B8">
      <w:pPr>
        <w:tabs>
          <w:tab w:val="center" w:pos="4420"/>
          <w:tab w:val="left" w:pos="6135"/>
        </w:tabs>
        <w:spacing w:line="276" w:lineRule="auto"/>
        <w:jc w:val="both"/>
        <w:rPr>
          <w:rFonts w:ascii="Arial" w:hAnsi="Arial" w:cs="Arial"/>
        </w:rPr>
      </w:pPr>
    </w:p>
    <w:p w14:paraId="4522763B" w14:textId="77777777" w:rsidR="005A1157" w:rsidRDefault="002430B4" w:rsidP="00291890">
      <w:pPr>
        <w:spacing w:line="276" w:lineRule="auto"/>
        <w:jc w:val="both"/>
        <w:rPr>
          <w:rFonts w:ascii="Arial" w:hAnsi="Arial"/>
          <w:lang w:val="es-ES_tradnl"/>
        </w:rPr>
      </w:pPr>
      <w:r w:rsidRPr="0075678D">
        <w:rPr>
          <w:rFonts w:ascii="Arial" w:hAnsi="Arial"/>
          <w:lang w:val="es-ES_tradnl"/>
        </w:rPr>
        <w:t xml:space="preserve">En </w:t>
      </w:r>
      <w:r w:rsidR="006B6ED0" w:rsidRPr="0075678D">
        <w:rPr>
          <w:rFonts w:ascii="Arial" w:hAnsi="Arial"/>
          <w:lang w:val="es-ES_tradnl"/>
        </w:rPr>
        <w:t>ese contexto</w:t>
      </w:r>
      <w:r w:rsidRPr="0075678D">
        <w:rPr>
          <w:rFonts w:ascii="Arial" w:hAnsi="Arial"/>
          <w:lang w:val="es-ES_tradnl"/>
        </w:rPr>
        <w:t xml:space="preserve">, </w:t>
      </w:r>
      <w:r w:rsidR="00CF7A9E" w:rsidRPr="0075678D">
        <w:rPr>
          <w:rFonts w:ascii="Arial" w:hAnsi="Arial"/>
          <w:lang w:val="es-ES_tradnl"/>
        </w:rPr>
        <w:t xml:space="preserve">se </w:t>
      </w:r>
      <w:r w:rsidRPr="0075678D">
        <w:rPr>
          <w:rFonts w:ascii="Arial" w:hAnsi="Arial"/>
          <w:lang w:val="es-ES_tradnl"/>
        </w:rPr>
        <w:t xml:space="preserve">advierte que se </w:t>
      </w:r>
      <w:r w:rsidR="00CF7A9E" w:rsidRPr="0075678D">
        <w:rPr>
          <w:rFonts w:ascii="Arial" w:hAnsi="Arial"/>
          <w:lang w:val="es-ES_tradnl"/>
        </w:rPr>
        <w:t xml:space="preserve">trata de un </w:t>
      </w:r>
      <w:r w:rsidR="00CF7A9E" w:rsidRPr="0075678D">
        <w:rPr>
          <w:rFonts w:ascii="Arial" w:hAnsi="Arial"/>
          <w:u w:val="single"/>
          <w:lang w:val="es-ES_tradnl"/>
        </w:rPr>
        <w:t xml:space="preserve">acto administrativo </w:t>
      </w:r>
      <w:r w:rsidRPr="0075678D">
        <w:rPr>
          <w:rFonts w:ascii="Arial" w:hAnsi="Arial"/>
          <w:u w:val="single"/>
          <w:lang w:val="es-ES_tradnl"/>
        </w:rPr>
        <w:t>de c</w:t>
      </w:r>
      <w:r w:rsidR="00E84F7B" w:rsidRPr="0075678D">
        <w:rPr>
          <w:rFonts w:ascii="Arial" w:hAnsi="Arial"/>
          <w:u w:val="single"/>
          <w:lang w:val="es-ES_tradnl"/>
        </w:rPr>
        <w:t>ontenido</w:t>
      </w:r>
      <w:r w:rsidRPr="0075678D">
        <w:rPr>
          <w:rFonts w:ascii="Arial" w:hAnsi="Arial"/>
          <w:u w:val="single"/>
          <w:lang w:val="es-ES_tradnl"/>
        </w:rPr>
        <w:t xml:space="preserve"> </w:t>
      </w:r>
      <w:r w:rsidR="00CF7A9E" w:rsidRPr="0075678D">
        <w:rPr>
          <w:rFonts w:ascii="Arial" w:hAnsi="Arial"/>
          <w:u w:val="single"/>
          <w:lang w:val="es-ES_tradnl"/>
        </w:rPr>
        <w:t>general</w:t>
      </w:r>
      <w:r w:rsidR="00E84F7B" w:rsidRPr="0075678D">
        <w:rPr>
          <w:rFonts w:ascii="Arial" w:hAnsi="Arial"/>
          <w:u w:val="single"/>
          <w:lang w:val="es-ES_tradnl"/>
        </w:rPr>
        <w:t>, abstracto e impersonal</w:t>
      </w:r>
      <w:r w:rsidR="00E84F7B" w:rsidRPr="005A1157">
        <w:rPr>
          <w:rFonts w:ascii="Arial" w:hAnsi="Arial"/>
          <w:lang w:val="es-ES_tradnl"/>
        </w:rPr>
        <w:t>,</w:t>
      </w:r>
      <w:r w:rsidR="00C852A9" w:rsidRPr="0075678D">
        <w:rPr>
          <w:rFonts w:ascii="Arial" w:hAnsi="Arial"/>
          <w:b/>
          <w:lang w:val="es-ES_tradnl"/>
        </w:rPr>
        <w:t xml:space="preserve"> </w:t>
      </w:r>
      <w:r w:rsidR="00AA61B7" w:rsidRPr="0075678D">
        <w:rPr>
          <w:rFonts w:ascii="Arial" w:hAnsi="Arial"/>
          <w:lang w:val="es-ES_tradnl"/>
        </w:rPr>
        <w:t>que involucra y se dirige en forma transversal a los</w:t>
      </w:r>
      <w:r w:rsidR="000805B8">
        <w:rPr>
          <w:rFonts w:ascii="Arial" w:hAnsi="Arial"/>
          <w:lang w:val="es-ES_tradnl"/>
        </w:rPr>
        <w:t xml:space="preserve"> intermediarios financieros, usuarios que cuenten con un proyecto financiado con </w:t>
      </w:r>
      <w:r w:rsidR="000805B8">
        <w:rPr>
          <w:rFonts w:ascii="Arial" w:hAnsi="Arial"/>
          <w:lang w:val="es-ES_tradnl"/>
        </w:rPr>
        <w:lastRenderedPageBreak/>
        <w:t xml:space="preserve">créditos otorgados por la Entidad, las </w:t>
      </w:r>
      <w:r w:rsidR="000805B8" w:rsidRPr="000805B8">
        <w:rPr>
          <w:rFonts w:ascii="Arial" w:hAnsi="Arial"/>
          <w:i/>
          <w:iCs/>
          <w:sz w:val="22"/>
          <w:szCs w:val="22"/>
          <w:lang w:val="es-ES_tradnl"/>
        </w:rPr>
        <w:t>“entidades territoriales y otras entidades”</w:t>
      </w:r>
      <w:r w:rsidR="000805B8" w:rsidRPr="000805B8">
        <w:rPr>
          <w:rFonts w:ascii="Arial" w:hAnsi="Arial"/>
          <w:sz w:val="22"/>
          <w:szCs w:val="22"/>
          <w:lang w:val="es-ES_tradnl"/>
        </w:rPr>
        <w:t xml:space="preserve"> </w:t>
      </w:r>
      <w:r w:rsidR="000805B8">
        <w:rPr>
          <w:rFonts w:ascii="Arial" w:hAnsi="Arial"/>
          <w:lang w:val="es-ES_tradnl"/>
        </w:rPr>
        <w:t xml:space="preserve">con las que </w:t>
      </w:r>
      <w:r w:rsidR="000805B8" w:rsidRPr="000805B8">
        <w:rPr>
          <w:rFonts w:ascii="Arial" w:hAnsi="Arial"/>
          <w:b/>
          <w:bCs/>
          <w:lang w:val="es-ES_tradnl"/>
        </w:rPr>
        <w:t>FINAGRO</w:t>
      </w:r>
      <w:r w:rsidR="000805B8">
        <w:rPr>
          <w:rFonts w:ascii="Arial" w:hAnsi="Arial"/>
          <w:lang w:val="es-ES_tradnl"/>
        </w:rPr>
        <w:t xml:space="preserve"> haya celebrado contratos,</w:t>
      </w:r>
      <w:r w:rsidR="00AA61B7" w:rsidRPr="0075678D">
        <w:rPr>
          <w:rFonts w:ascii="Arial" w:hAnsi="Arial"/>
          <w:lang w:val="es-ES_tradnl"/>
        </w:rPr>
        <w:t xml:space="preserve"> servidores públicos, contratistas</w:t>
      </w:r>
      <w:r w:rsidR="000805B8">
        <w:rPr>
          <w:rFonts w:ascii="Arial" w:hAnsi="Arial"/>
          <w:lang w:val="es-ES_tradnl"/>
        </w:rPr>
        <w:t xml:space="preserve"> de la Institución, entre otros</w:t>
      </w:r>
      <w:r w:rsidR="005A1157">
        <w:rPr>
          <w:rFonts w:ascii="Arial" w:hAnsi="Arial"/>
          <w:lang w:val="es-ES_tradnl"/>
        </w:rPr>
        <w:t>.</w:t>
      </w:r>
      <w:r w:rsidR="00AA61B7" w:rsidRPr="0075678D">
        <w:rPr>
          <w:rFonts w:ascii="Arial" w:hAnsi="Arial"/>
          <w:lang w:val="es-ES_tradnl"/>
        </w:rPr>
        <w:t xml:space="preserve"> </w:t>
      </w:r>
    </w:p>
    <w:p w14:paraId="561E85E8" w14:textId="77777777" w:rsidR="005A1157" w:rsidRDefault="005A1157" w:rsidP="00291890">
      <w:pPr>
        <w:spacing w:line="276" w:lineRule="auto"/>
        <w:jc w:val="both"/>
        <w:rPr>
          <w:rFonts w:ascii="Arial" w:hAnsi="Arial"/>
          <w:lang w:val="es-ES_tradnl"/>
        </w:rPr>
      </w:pPr>
    </w:p>
    <w:p w14:paraId="6C03F244" w14:textId="77777777" w:rsidR="005A1157" w:rsidRPr="001F73A0" w:rsidRDefault="005A1157" w:rsidP="005A1157">
      <w:pPr>
        <w:spacing w:line="276" w:lineRule="auto"/>
        <w:jc w:val="both"/>
        <w:rPr>
          <w:rFonts w:ascii="Arial" w:hAnsi="Arial"/>
        </w:rPr>
      </w:pPr>
      <w:r w:rsidRPr="001F73A0">
        <w:rPr>
          <w:rFonts w:ascii="Arial" w:hAnsi="Arial"/>
        </w:rPr>
        <w:t>Al respecto, en este punto, el Despacho considera pertinente aclarar la naturaleza general del acto, con apoyo en que la Sección Primera del Consejo de Estado, en sentencia de 18 de junio de 2015, ilustra sobre qué entender por acto administrativo de carácter general y cómo se diferencia del acto de contenido particular y concreto, desde la siguiente consideración:</w:t>
      </w:r>
    </w:p>
    <w:p w14:paraId="6E720480" w14:textId="77777777" w:rsidR="005A1157" w:rsidRPr="001F73A0" w:rsidRDefault="005A1157" w:rsidP="002A3D40">
      <w:pPr>
        <w:spacing w:line="276" w:lineRule="auto"/>
        <w:ind w:right="567"/>
        <w:rPr>
          <w:rFonts w:ascii="Arial" w:hAnsi="Arial"/>
        </w:rPr>
      </w:pPr>
    </w:p>
    <w:p w14:paraId="27238EA0" w14:textId="77777777" w:rsidR="005A1157" w:rsidRPr="001F73A0" w:rsidRDefault="005A1157" w:rsidP="002A3D40">
      <w:pPr>
        <w:ind w:left="567" w:right="567"/>
        <w:jc w:val="both"/>
        <w:rPr>
          <w:rFonts w:ascii="Arial" w:hAnsi="Arial"/>
          <w:sz w:val="22"/>
        </w:rPr>
      </w:pPr>
      <w:r w:rsidRPr="001F73A0">
        <w:rPr>
          <w:rFonts w:ascii="Arial" w:hAnsi="Arial"/>
          <w:sz w:val="22"/>
        </w:rPr>
        <w:t xml:space="preserve">“[…] La diferencia entre los actos de contenido particular y general depende del grado de indeterminación que tengan los sujetos destinatarios del mismo, como lo ha precisado esta Sala: ‘Para diferenciar un acto administrativo general de uno particular es necesario tener presente los siguientes aspectos: El acto administrativo se entiende, entre otras perspectivas, como una decisión adoptada o expedida en función administrativa a través de la cual la autoridad crea, modifica o extingue una posición de una persona o conjunto de personas determinadas o indeterminadas frente a una norma de derecho (situación jurídica). </w:t>
      </w:r>
      <w:r w:rsidRPr="001F73A0">
        <w:rPr>
          <w:rFonts w:ascii="Arial" w:hAnsi="Arial"/>
          <w:b/>
          <w:sz w:val="22"/>
        </w:rPr>
        <w:t>El acto singular o particular no necesariamente tiene un destinatario único, por cuanto puede ir dirigido tanto a una persona como a un grupo determinado de personas</w:t>
      </w:r>
      <w:r w:rsidRPr="001F73A0">
        <w:rPr>
          <w:rFonts w:ascii="Arial" w:hAnsi="Arial"/>
          <w:sz w:val="22"/>
        </w:rPr>
        <w:t>; en tanto que el acto general se expide siempre para un grupo indeterminado de personas a quienes se les crea, modifica o extingue una situación jurídica, dependiendo de las conductas o roles que ellas mismas asuman […]” (Negrillas por fuera del texto)</w:t>
      </w:r>
    </w:p>
    <w:p w14:paraId="1A2347CD" w14:textId="77777777" w:rsidR="005A1157" w:rsidRPr="001F73A0" w:rsidRDefault="005A1157" w:rsidP="005A1157">
      <w:pPr>
        <w:jc w:val="both"/>
        <w:rPr>
          <w:rFonts w:ascii="Arial" w:hAnsi="Arial"/>
          <w:strike/>
        </w:rPr>
      </w:pPr>
    </w:p>
    <w:p w14:paraId="56863560" w14:textId="77777777" w:rsidR="005A1157" w:rsidRPr="001F73A0" w:rsidRDefault="005A1157" w:rsidP="005A1157">
      <w:pPr>
        <w:spacing w:line="276" w:lineRule="auto"/>
        <w:jc w:val="both"/>
        <w:rPr>
          <w:rFonts w:ascii="Arial" w:hAnsi="Arial"/>
          <w:lang w:val="es-ES_tradnl"/>
        </w:rPr>
      </w:pPr>
      <w:r w:rsidRPr="001F73A0">
        <w:rPr>
          <w:rFonts w:ascii="Arial" w:hAnsi="Arial"/>
          <w:lang w:val="es-ES_tradnl"/>
        </w:rPr>
        <w:t xml:space="preserve">El acto administrativo general involucra y se dirige en forma transversal a un grupo indeterminado de sujetos, por eso con gran acierto el Consejo de Estado ha indicado el alcance de entender en su verdadero contexto el acto general para no confundirlo con el acto particular: </w:t>
      </w:r>
      <w:r w:rsidRPr="001F73A0">
        <w:rPr>
          <w:rFonts w:ascii="Arial" w:hAnsi="Arial" w:cs="Arial"/>
          <w:sz w:val="22"/>
          <w:szCs w:val="22"/>
          <w:lang w:val="es-ES_tradnl"/>
        </w:rPr>
        <w:t>“</w:t>
      </w:r>
      <w:r w:rsidRPr="001F73A0">
        <w:rPr>
          <w:rFonts w:ascii="Arial" w:hAnsi="Arial" w:cs="Arial"/>
          <w:i/>
          <w:sz w:val="22"/>
          <w:szCs w:val="22"/>
          <w:lang w:val="es-ES_tradnl"/>
        </w:rPr>
        <w:t xml:space="preserve">el carácter individual de un acto no está dado por la posibilidad de que los sujetos a los cuales está dirigido sean fácil o difícilmente individualizables o identificables, </w:t>
      </w:r>
      <w:r w:rsidRPr="001F73A0">
        <w:rPr>
          <w:rFonts w:ascii="Arial" w:hAnsi="Arial" w:cs="Arial"/>
          <w:b/>
          <w:i/>
          <w:sz w:val="22"/>
          <w:szCs w:val="22"/>
          <w:u w:val="single"/>
          <w:lang w:val="es-ES_tradnl"/>
        </w:rPr>
        <w:t>sino que ellos están efectivamente individualizados e identificados, de tal manera que el contenido del acto sea aplicable exclusivamente a esas personas y no a otras</w:t>
      </w:r>
      <w:r w:rsidRPr="001F73A0">
        <w:rPr>
          <w:rFonts w:ascii="Arial" w:hAnsi="Arial" w:cs="Arial"/>
          <w:i/>
          <w:sz w:val="22"/>
          <w:szCs w:val="22"/>
          <w:lang w:val="es-ES_tradnl"/>
        </w:rPr>
        <w:t xml:space="preserve">, que puedan encontrarse en la misma situación. </w:t>
      </w:r>
      <w:r w:rsidRPr="001F73A0">
        <w:rPr>
          <w:rFonts w:ascii="Arial" w:hAnsi="Arial" w:cs="Arial"/>
          <w:b/>
          <w:i/>
          <w:sz w:val="22"/>
          <w:szCs w:val="22"/>
          <w:u w:val="single"/>
          <w:lang w:val="es-ES_tradnl"/>
        </w:rPr>
        <w:t>De no entenderse así, todos los actos podrían ser calificados de individuales o subjetivos en la medida en que, por principio, los actos de las autoridades públicas tiene vocación de aplicación individual a quienes se encuentren en la situación prevista por el acto</w:t>
      </w:r>
      <w:r w:rsidRPr="001F73A0">
        <w:rPr>
          <w:rFonts w:ascii="Arial" w:hAnsi="Arial" w:cs="Arial"/>
          <w:sz w:val="22"/>
          <w:szCs w:val="22"/>
          <w:lang w:val="es-ES_tradnl"/>
        </w:rPr>
        <w:t>”</w:t>
      </w:r>
      <w:r w:rsidRPr="001F73A0">
        <w:rPr>
          <w:rStyle w:val="Refdenotaalpie"/>
          <w:rFonts w:ascii="Arial" w:hAnsi="Arial" w:cs="Arial"/>
          <w:sz w:val="22"/>
          <w:szCs w:val="22"/>
          <w:lang w:val="es-ES_tradnl"/>
        </w:rPr>
        <w:footnoteReference w:id="12"/>
      </w:r>
      <w:r w:rsidRPr="001F73A0">
        <w:rPr>
          <w:rFonts w:ascii="Arial" w:hAnsi="Arial"/>
          <w:lang w:val="es-ES_tradnl"/>
        </w:rPr>
        <w:t xml:space="preserve"> (Énfasis propio).</w:t>
      </w:r>
    </w:p>
    <w:p w14:paraId="75BA7CA9" w14:textId="77777777" w:rsidR="005A1157" w:rsidRPr="001F73A0" w:rsidRDefault="005A1157" w:rsidP="005A1157">
      <w:pPr>
        <w:spacing w:line="276" w:lineRule="auto"/>
        <w:jc w:val="both"/>
        <w:rPr>
          <w:rFonts w:ascii="Arial" w:hAnsi="Arial"/>
          <w:lang w:val="es-ES_tradnl"/>
        </w:rPr>
      </w:pPr>
    </w:p>
    <w:p w14:paraId="0E4D68F7" w14:textId="77777777" w:rsidR="00D47E96" w:rsidRDefault="005A1157" w:rsidP="00291890">
      <w:pPr>
        <w:spacing w:line="276" w:lineRule="auto"/>
        <w:jc w:val="both"/>
        <w:rPr>
          <w:rFonts w:ascii="Arial" w:hAnsi="Arial"/>
          <w:lang w:val="es-ES_tradnl"/>
        </w:rPr>
      </w:pPr>
      <w:r w:rsidRPr="001F73A0">
        <w:rPr>
          <w:rFonts w:ascii="Arial" w:hAnsi="Arial"/>
          <w:lang w:val="es-ES_tradnl"/>
        </w:rPr>
        <w:t xml:space="preserve">Aclarado este punto, se tiene que el acto escrutado es de </w:t>
      </w:r>
      <w:r w:rsidR="00682A92" w:rsidRPr="001F73A0">
        <w:rPr>
          <w:rFonts w:ascii="Arial" w:hAnsi="Arial"/>
          <w:u w:val="single"/>
          <w:lang w:val="es-ES_tradnl"/>
        </w:rPr>
        <w:t>autoría es de una autoridad nacional</w:t>
      </w:r>
      <w:r w:rsidR="00682A92" w:rsidRPr="001F73A0">
        <w:rPr>
          <w:rFonts w:ascii="Arial" w:hAnsi="Arial"/>
          <w:lang w:val="es-ES_tradnl"/>
        </w:rPr>
        <w:t xml:space="preserve">, como lo es el </w:t>
      </w:r>
      <w:r w:rsidR="00360168" w:rsidRPr="001F73A0">
        <w:rPr>
          <w:rFonts w:ascii="Arial" w:hAnsi="Arial" w:cs="Arial"/>
          <w:b/>
          <w:bCs/>
          <w:lang w:val="es-ES_tradnl"/>
        </w:rPr>
        <w:t>vicepresidente Financiero</w:t>
      </w:r>
      <w:r w:rsidR="00360168">
        <w:rPr>
          <w:rFonts w:ascii="Arial" w:hAnsi="Arial" w:cs="Arial"/>
          <w:b/>
          <w:bCs/>
          <w:lang w:val="es-ES_tradnl"/>
        </w:rPr>
        <w:t xml:space="preserve"> </w:t>
      </w:r>
      <w:r w:rsidR="00843E25">
        <w:rPr>
          <w:rFonts w:ascii="Arial" w:hAnsi="Arial" w:cs="Arial"/>
          <w:b/>
          <w:bCs/>
          <w:lang w:val="es-ES_tradnl"/>
        </w:rPr>
        <w:t>y</w:t>
      </w:r>
      <w:r w:rsidR="00360168">
        <w:rPr>
          <w:rFonts w:ascii="Arial" w:hAnsi="Arial" w:cs="Arial"/>
          <w:b/>
          <w:bCs/>
          <w:lang w:val="es-ES_tradnl"/>
        </w:rPr>
        <w:t xml:space="preserve"> representante legal del F</w:t>
      </w:r>
      <w:r w:rsidR="00360168" w:rsidRPr="00530DD4">
        <w:rPr>
          <w:rFonts w:ascii="Arial" w:hAnsi="Arial" w:cs="Arial"/>
          <w:b/>
          <w:bCs/>
          <w:lang w:val="es-ES_tradnl"/>
        </w:rPr>
        <w:t xml:space="preserve">ondo para el </w:t>
      </w:r>
      <w:r w:rsidR="00360168">
        <w:rPr>
          <w:rFonts w:ascii="Arial" w:hAnsi="Arial" w:cs="Arial"/>
          <w:b/>
          <w:bCs/>
          <w:lang w:val="es-ES_tradnl"/>
        </w:rPr>
        <w:t>F</w:t>
      </w:r>
      <w:r w:rsidR="00360168" w:rsidRPr="00530DD4">
        <w:rPr>
          <w:rFonts w:ascii="Arial" w:hAnsi="Arial" w:cs="Arial"/>
          <w:b/>
          <w:bCs/>
          <w:lang w:val="es-ES_tradnl"/>
        </w:rPr>
        <w:t>inanciamiento del</w:t>
      </w:r>
      <w:r w:rsidR="00360168">
        <w:rPr>
          <w:rFonts w:ascii="Arial" w:hAnsi="Arial" w:cs="Arial"/>
          <w:b/>
          <w:bCs/>
          <w:lang w:val="es-ES_tradnl"/>
        </w:rPr>
        <w:t xml:space="preserve"> S</w:t>
      </w:r>
      <w:r w:rsidR="00360168" w:rsidRPr="00530DD4">
        <w:rPr>
          <w:rFonts w:ascii="Arial" w:hAnsi="Arial" w:cs="Arial"/>
          <w:b/>
          <w:bCs/>
          <w:lang w:val="es-ES_tradnl"/>
        </w:rPr>
        <w:t xml:space="preserve">ector </w:t>
      </w:r>
      <w:r w:rsidR="00360168">
        <w:rPr>
          <w:rFonts w:ascii="Arial" w:hAnsi="Arial" w:cs="Arial"/>
          <w:b/>
          <w:bCs/>
          <w:lang w:val="es-ES_tradnl"/>
        </w:rPr>
        <w:t>A</w:t>
      </w:r>
      <w:r w:rsidR="00360168" w:rsidRPr="00530DD4">
        <w:rPr>
          <w:rFonts w:ascii="Arial" w:hAnsi="Arial" w:cs="Arial"/>
          <w:b/>
          <w:bCs/>
          <w:lang w:val="es-ES_tradnl"/>
        </w:rPr>
        <w:t>gropecuario – FINAGRO</w:t>
      </w:r>
      <w:r w:rsidR="00AF4C2D" w:rsidRPr="0075678D">
        <w:rPr>
          <w:rStyle w:val="Refdenotaalpie"/>
          <w:rFonts w:ascii="Arial" w:hAnsi="Arial"/>
          <w:bCs/>
          <w:lang w:val="es-ES_tradnl"/>
        </w:rPr>
        <w:footnoteReference w:id="13"/>
      </w:r>
      <w:r w:rsidR="00521EA6" w:rsidRPr="0075678D">
        <w:rPr>
          <w:rFonts w:ascii="Arial" w:hAnsi="Arial" w:cs="Arial"/>
          <w:lang w:val="es-ES_tradnl"/>
        </w:rPr>
        <w:t xml:space="preserve">. </w:t>
      </w:r>
      <w:r w:rsidR="00D31C57" w:rsidRPr="0075678D">
        <w:rPr>
          <w:rFonts w:ascii="Arial" w:hAnsi="Arial"/>
          <w:lang w:val="es-ES_tradnl"/>
        </w:rPr>
        <w:t xml:space="preserve">Lo </w:t>
      </w:r>
      <w:r w:rsidR="00D31C57" w:rsidRPr="0075678D">
        <w:rPr>
          <w:rFonts w:ascii="Arial" w:hAnsi="Arial"/>
          <w:lang w:val="es-ES_tradnl"/>
        </w:rPr>
        <w:lastRenderedPageBreak/>
        <w:t>anterior,</w:t>
      </w:r>
      <w:r w:rsidR="00FD3E8D" w:rsidRPr="0075678D">
        <w:rPr>
          <w:rFonts w:ascii="Arial" w:hAnsi="Arial"/>
          <w:lang w:val="es-ES_tradnl"/>
        </w:rPr>
        <w:t xml:space="preserve"> según lo </w:t>
      </w:r>
      <w:r w:rsidR="0075193A" w:rsidRPr="0075678D">
        <w:rPr>
          <w:rFonts w:ascii="Arial" w:hAnsi="Arial"/>
          <w:lang w:val="es-ES_tradnl"/>
        </w:rPr>
        <w:t>consagrado en</w:t>
      </w:r>
      <w:r w:rsidR="00360168">
        <w:rPr>
          <w:rFonts w:ascii="Arial" w:hAnsi="Arial"/>
          <w:lang w:val="es-ES_tradnl"/>
        </w:rPr>
        <w:t xml:space="preserve"> el </w:t>
      </w:r>
      <w:r w:rsidR="00360168" w:rsidRPr="00360168">
        <w:rPr>
          <w:rFonts w:ascii="Arial" w:hAnsi="Arial"/>
          <w:b/>
          <w:bCs/>
          <w:u w:val="single"/>
          <w:lang w:val="es-ES_tradnl"/>
        </w:rPr>
        <w:t>artículo 7° de</w:t>
      </w:r>
      <w:r w:rsidR="00FD3E8D" w:rsidRPr="00360168">
        <w:rPr>
          <w:rFonts w:ascii="Arial" w:hAnsi="Arial"/>
          <w:b/>
          <w:bCs/>
          <w:u w:val="single"/>
          <w:lang w:val="es-ES_tradnl"/>
        </w:rPr>
        <w:t xml:space="preserve"> </w:t>
      </w:r>
      <w:r w:rsidR="000954E4" w:rsidRPr="00360168">
        <w:rPr>
          <w:rFonts w:ascii="Arial" w:hAnsi="Arial"/>
          <w:b/>
          <w:bCs/>
          <w:u w:val="single"/>
          <w:lang w:val="es-ES_tradnl"/>
        </w:rPr>
        <w:t xml:space="preserve">la </w:t>
      </w:r>
      <w:r w:rsidR="00360168" w:rsidRPr="00360168">
        <w:rPr>
          <w:rFonts w:ascii="Arial" w:hAnsi="Arial"/>
          <w:b/>
          <w:bCs/>
          <w:u w:val="single"/>
          <w:lang w:val="es-ES_tradnl"/>
        </w:rPr>
        <w:t>Ley 16</w:t>
      </w:r>
      <w:r w:rsidR="00360168" w:rsidRPr="00360168">
        <w:rPr>
          <w:rFonts w:ascii="Arial" w:hAnsi="Arial"/>
          <w:b/>
          <w:u w:val="single"/>
          <w:lang w:val="es-ES_tradnl"/>
        </w:rPr>
        <w:t xml:space="preserve"> de 1990</w:t>
      </w:r>
      <w:r w:rsidR="00FD3E8D" w:rsidRPr="0075678D">
        <w:rPr>
          <w:rFonts w:ascii="Arial" w:hAnsi="Arial"/>
          <w:lang w:val="es-ES_tradnl"/>
        </w:rPr>
        <w:t xml:space="preserve">, </w:t>
      </w:r>
      <w:r w:rsidR="00D31C57" w:rsidRPr="0075678D">
        <w:rPr>
          <w:rFonts w:ascii="Arial" w:hAnsi="Arial"/>
          <w:lang w:val="es-ES_tradnl"/>
        </w:rPr>
        <w:t xml:space="preserve">en </w:t>
      </w:r>
      <w:r w:rsidR="006B6ED0" w:rsidRPr="0075678D">
        <w:rPr>
          <w:rFonts w:ascii="Arial" w:hAnsi="Arial"/>
          <w:lang w:val="es-ES_tradnl"/>
        </w:rPr>
        <w:t>virtud de</w:t>
      </w:r>
      <w:r w:rsidR="00521EA6" w:rsidRPr="0075678D">
        <w:rPr>
          <w:rFonts w:ascii="Arial" w:hAnsi="Arial"/>
          <w:lang w:val="es-ES_tradnl"/>
        </w:rPr>
        <w:t xml:space="preserve">l cual </w:t>
      </w:r>
      <w:r w:rsidR="006B6ED0" w:rsidRPr="0075678D">
        <w:rPr>
          <w:rFonts w:ascii="Arial" w:hAnsi="Arial"/>
          <w:lang w:val="es-ES_tradnl"/>
        </w:rPr>
        <w:t>el</w:t>
      </w:r>
      <w:r w:rsidR="001F6C73" w:rsidRPr="0075678D">
        <w:rPr>
          <w:rFonts w:ascii="Arial" w:hAnsi="Arial"/>
          <w:lang w:val="es-ES_tradnl"/>
        </w:rPr>
        <w:t xml:space="preserve"> </w:t>
      </w:r>
      <w:r w:rsidR="002E29B3">
        <w:rPr>
          <w:rFonts w:ascii="Arial" w:hAnsi="Arial"/>
          <w:b/>
          <w:bCs/>
          <w:lang w:val="es-ES_tradnl"/>
        </w:rPr>
        <w:t>Fondo</w:t>
      </w:r>
      <w:r w:rsidR="00521EA6" w:rsidRPr="0075678D">
        <w:rPr>
          <w:rFonts w:ascii="Arial" w:hAnsi="Arial"/>
          <w:b/>
          <w:bCs/>
          <w:lang w:val="es-ES_tradnl"/>
        </w:rPr>
        <w:t xml:space="preserve"> </w:t>
      </w:r>
      <w:r w:rsidR="00DE5F88" w:rsidRPr="0075678D">
        <w:rPr>
          <w:rFonts w:ascii="Arial" w:hAnsi="Arial"/>
          <w:lang w:val="es-ES_tradnl"/>
        </w:rPr>
        <w:t>fue creado</w:t>
      </w:r>
      <w:r w:rsidR="00360168">
        <w:rPr>
          <w:rFonts w:ascii="Arial" w:hAnsi="Arial"/>
          <w:lang w:val="es-ES_tradnl"/>
        </w:rPr>
        <w:t xml:space="preserve"> como </w:t>
      </w:r>
      <w:r w:rsidR="00360168" w:rsidRPr="00360168">
        <w:rPr>
          <w:rFonts w:ascii="Arial" w:hAnsi="Arial" w:cs="Arial"/>
          <w:i/>
          <w:iCs/>
          <w:sz w:val="22"/>
          <w:szCs w:val="22"/>
          <w:lang w:val="es-ES_tradnl"/>
        </w:rPr>
        <w:t>“</w:t>
      </w:r>
      <w:r w:rsidR="00360168" w:rsidRPr="00360168">
        <w:rPr>
          <w:rFonts w:ascii="Arial" w:hAnsi="Arial" w:cs="Arial"/>
          <w:i/>
          <w:iCs/>
          <w:sz w:val="22"/>
          <w:szCs w:val="22"/>
        </w:rPr>
        <w:t>una sociedad de economía mixta del orden nacional, organizado como establecimiento de crédito, vinculado al Ministerio de Agricultura, con patrimonio propio y autonomía administrativa”</w:t>
      </w:r>
      <w:r w:rsidR="002E29B3">
        <w:rPr>
          <w:rFonts w:ascii="Arial" w:hAnsi="Arial"/>
          <w:lang w:val="es-ES_tradnl"/>
        </w:rPr>
        <w:t>.</w:t>
      </w:r>
      <w:r w:rsidR="00DE5F88" w:rsidRPr="0075678D">
        <w:rPr>
          <w:rFonts w:ascii="Arial" w:hAnsi="Arial"/>
          <w:lang w:val="es-ES_tradnl"/>
        </w:rPr>
        <w:t xml:space="preserve"> </w:t>
      </w:r>
      <w:r w:rsidR="002E29B3">
        <w:rPr>
          <w:rFonts w:ascii="Arial" w:hAnsi="Arial"/>
          <w:lang w:val="es-ES_tradnl"/>
        </w:rPr>
        <w:t xml:space="preserve"> </w:t>
      </w:r>
    </w:p>
    <w:p w14:paraId="4AC09216" w14:textId="77777777" w:rsidR="00360168" w:rsidRPr="0075678D" w:rsidRDefault="00360168" w:rsidP="00291890">
      <w:pPr>
        <w:spacing w:line="276" w:lineRule="auto"/>
        <w:jc w:val="both"/>
        <w:rPr>
          <w:rFonts w:ascii="Arial" w:hAnsi="Arial"/>
          <w:lang w:val="es-ES_tradnl"/>
        </w:rPr>
      </w:pPr>
    </w:p>
    <w:p w14:paraId="58B14556" w14:textId="77777777" w:rsidR="00453A82" w:rsidRPr="002E29B3" w:rsidRDefault="00453A82" w:rsidP="002E29B3">
      <w:pPr>
        <w:spacing w:line="276" w:lineRule="auto"/>
        <w:jc w:val="both"/>
        <w:rPr>
          <w:rFonts w:ascii="Arial" w:hAnsi="Arial"/>
          <w:lang w:val="es-ES_tradnl"/>
        </w:rPr>
      </w:pPr>
      <w:r w:rsidRPr="0075678D">
        <w:rPr>
          <w:rFonts w:ascii="Arial" w:hAnsi="Arial" w:cs="Arial"/>
          <w:lang w:val="es-ES_tradnl"/>
        </w:rPr>
        <w:t xml:space="preserve">Su </w:t>
      </w:r>
      <w:r w:rsidR="00425D0A" w:rsidRPr="0075678D">
        <w:rPr>
          <w:rFonts w:ascii="Arial" w:hAnsi="Arial" w:cs="Arial"/>
          <w:lang w:val="es-ES_tradnl"/>
        </w:rPr>
        <w:t xml:space="preserve">naturaleza jurídica y su </w:t>
      </w:r>
      <w:r w:rsidR="00D47E96" w:rsidRPr="0075678D">
        <w:rPr>
          <w:rFonts w:ascii="Arial" w:hAnsi="Arial" w:cs="Arial"/>
          <w:lang w:val="es-ES_tradnl"/>
        </w:rPr>
        <w:t>misión</w:t>
      </w:r>
      <w:r w:rsidR="00425D0A" w:rsidRPr="0075678D">
        <w:rPr>
          <w:rFonts w:ascii="Arial" w:hAnsi="Arial" w:cs="Arial"/>
          <w:lang w:val="es-ES_tradnl"/>
        </w:rPr>
        <w:t xml:space="preserve"> está dada bajo los parámetros de </w:t>
      </w:r>
      <w:r w:rsidR="002E29B3" w:rsidRPr="002E29B3">
        <w:rPr>
          <w:rFonts w:ascii="Arial" w:hAnsi="Arial"/>
          <w:i/>
          <w:iCs/>
          <w:lang w:val="es-ES_tradnl"/>
        </w:rPr>
        <w:t>“</w:t>
      </w:r>
      <w:r w:rsidR="002E29B3" w:rsidRPr="002E29B3">
        <w:rPr>
          <w:rFonts w:ascii="Arial" w:hAnsi="Arial" w:cs="Arial"/>
          <w:i/>
          <w:iCs/>
          <w:sz w:val="22"/>
          <w:szCs w:val="22"/>
        </w:rPr>
        <w:t>proveer, mantener un adecuado financiamiento de las actividades del sector agropecuario, de conformidad con las políticas sectoriales establecidas en los planes y programas de desarrollo que adopte el Congreso o el Gobierno, según el caso, créase el Sistema Nacional de Crédito Agropecuario, cuyos objetivos principales serán la formulación de la política de crédito para el sector agropecuario y la coordinación y racionalización del uso de sus recursos financieros”</w:t>
      </w:r>
      <w:r w:rsidR="00023E9C" w:rsidRPr="0075678D">
        <w:rPr>
          <w:rStyle w:val="Refdenotaalpie"/>
          <w:rFonts w:ascii="Arial" w:hAnsi="Arial"/>
          <w:i/>
          <w:iCs/>
          <w:sz w:val="22"/>
          <w:szCs w:val="22"/>
          <w:lang w:val="es-ES_tradnl"/>
        </w:rPr>
        <w:footnoteReference w:id="14"/>
      </w:r>
      <w:r w:rsidRPr="0075678D">
        <w:rPr>
          <w:rFonts w:ascii="Arial" w:hAnsi="Arial" w:cs="Arial"/>
          <w:i/>
          <w:iCs/>
          <w:sz w:val="22"/>
          <w:szCs w:val="22"/>
          <w:lang w:val="es-ES_tradnl"/>
        </w:rPr>
        <w:t>. </w:t>
      </w:r>
    </w:p>
    <w:p w14:paraId="23BDCAF0" w14:textId="77777777" w:rsidR="00AB4162" w:rsidRPr="0075678D" w:rsidRDefault="00AB4162" w:rsidP="00C2103B">
      <w:pPr>
        <w:pStyle w:val="NormalWeb"/>
        <w:jc w:val="both"/>
        <w:rPr>
          <w:rFonts w:ascii="Arial" w:hAnsi="Arial" w:cs="Arial"/>
          <w:i/>
          <w:iCs/>
          <w:color w:val="000000"/>
          <w:sz w:val="22"/>
          <w:szCs w:val="22"/>
          <w:lang w:val="es-ES_tradnl"/>
        </w:rPr>
      </w:pPr>
    </w:p>
    <w:p w14:paraId="431F12BC" w14:textId="77777777" w:rsidR="001A310E" w:rsidRPr="00843E25" w:rsidRDefault="001172F5" w:rsidP="00843E25">
      <w:pPr>
        <w:tabs>
          <w:tab w:val="center" w:pos="4420"/>
          <w:tab w:val="left" w:pos="6135"/>
        </w:tabs>
        <w:spacing w:line="276" w:lineRule="auto"/>
        <w:jc w:val="both"/>
        <w:rPr>
          <w:rFonts w:ascii="Arial" w:hAnsi="Arial" w:cs="Arial"/>
          <w:lang w:val="es-ES_tradnl"/>
        </w:rPr>
      </w:pPr>
      <w:r w:rsidRPr="0075678D">
        <w:rPr>
          <w:rFonts w:ascii="Arial" w:hAnsi="Arial"/>
          <w:lang w:val="es-ES_tradnl"/>
        </w:rPr>
        <w:t xml:space="preserve">Ahora bien, dentro de la motivación del acto en conocimiento de legalidad se mencionan las siguientes normas: </w:t>
      </w:r>
      <w:r w:rsidRPr="0075678D">
        <w:rPr>
          <w:rFonts w:ascii="Arial" w:hAnsi="Arial"/>
          <w:b/>
          <w:bCs/>
          <w:lang w:val="es-ES_tradnl"/>
        </w:rPr>
        <w:t>(i)</w:t>
      </w:r>
      <w:r w:rsidRPr="0075678D">
        <w:rPr>
          <w:rFonts w:ascii="Arial" w:hAnsi="Arial"/>
          <w:lang w:val="es-ES_tradnl"/>
        </w:rPr>
        <w:t xml:space="preserve"> la </w:t>
      </w:r>
      <w:r w:rsidRPr="0075678D">
        <w:rPr>
          <w:rFonts w:ascii="Arial" w:hAnsi="Arial"/>
          <w:b/>
          <w:lang w:val="es-ES_tradnl"/>
        </w:rPr>
        <w:t xml:space="preserve">Resolución Nº. 385 del 12 marzo de 2020 </w:t>
      </w:r>
      <w:r w:rsidRPr="0075678D">
        <w:rPr>
          <w:rFonts w:ascii="Arial" w:hAnsi="Arial"/>
          <w:bCs/>
          <w:lang w:val="es-ES_tradnl"/>
        </w:rPr>
        <w:t>(modificada por la Resolución Nº. 407 del 13 de marzo de 2020), por</w:t>
      </w:r>
      <w:r w:rsidRPr="0075678D">
        <w:rPr>
          <w:rFonts w:ascii="Arial" w:hAnsi="Arial"/>
          <w:lang w:val="es-ES_tradnl"/>
        </w:rPr>
        <w:t xml:space="preserve"> la cual el Ministro de Salud y Protección Social </w:t>
      </w:r>
      <w:r w:rsidRPr="0075678D">
        <w:rPr>
          <w:rFonts w:ascii="Arial" w:hAnsi="Arial" w:cs="Arial"/>
          <w:lang w:val="es-ES_tradnl" w:eastAsia="es-CO"/>
        </w:rPr>
        <w:t xml:space="preserve">declaró la emergencia sanitaria en todo el territorio nacional; </w:t>
      </w:r>
      <w:r w:rsidRPr="0075678D">
        <w:rPr>
          <w:rFonts w:ascii="Arial" w:hAnsi="Arial" w:cs="Arial"/>
          <w:b/>
          <w:bCs/>
          <w:lang w:val="es-ES_tradnl" w:eastAsia="es-CO"/>
        </w:rPr>
        <w:t>(ii)</w:t>
      </w:r>
      <w:r w:rsidRPr="0075678D">
        <w:rPr>
          <w:rFonts w:ascii="Arial" w:hAnsi="Arial" w:cs="Arial"/>
          <w:lang w:val="es-ES_tradnl" w:eastAsia="es-CO"/>
        </w:rPr>
        <w:t xml:space="preserve"> </w:t>
      </w:r>
      <w:r w:rsidR="002E29B3">
        <w:rPr>
          <w:rFonts w:ascii="Arial" w:hAnsi="Arial" w:cs="Arial"/>
          <w:lang w:val="es-ES_tradnl" w:eastAsia="es-CO"/>
        </w:rPr>
        <w:t>el</w:t>
      </w:r>
      <w:r w:rsidRPr="0075678D">
        <w:rPr>
          <w:rFonts w:ascii="Arial" w:hAnsi="Arial" w:cs="Arial"/>
          <w:lang w:val="es-ES_tradnl" w:eastAsia="es-CO"/>
        </w:rPr>
        <w:t xml:space="preserve"> </w:t>
      </w:r>
      <w:r w:rsidR="00FB1C17" w:rsidRPr="002E29B3">
        <w:rPr>
          <w:rFonts w:ascii="Arial" w:hAnsi="Arial" w:cs="Arial"/>
          <w:b/>
          <w:bCs/>
          <w:lang w:val="es-ES_tradnl" w:eastAsia="es-CO"/>
        </w:rPr>
        <w:t xml:space="preserve">DECRETO </w:t>
      </w:r>
      <w:r w:rsidR="00FB1C17">
        <w:rPr>
          <w:rFonts w:ascii="Arial" w:hAnsi="Arial" w:cs="Arial"/>
          <w:b/>
          <w:bCs/>
          <w:lang w:val="es-ES_tradnl" w:eastAsia="es-CO"/>
        </w:rPr>
        <w:t xml:space="preserve">DECLARATORIO </w:t>
      </w:r>
      <w:r w:rsidR="00FB1C17" w:rsidRPr="002E29B3">
        <w:rPr>
          <w:rFonts w:ascii="Arial" w:hAnsi="Arial" w:cs="Arial"/>
          <w:b/>
          <w:bCs/>
          <w:lang w:val="es-ES_tradnl" w:eastAsia="es-CO"/>
        </w:rPr>
        <w:t>417</w:t>
      </w:r>
      <w:r w:rsidR="00FB1C17">
        <w:rPr>
          <w:rFonts w:ascii="Arial" w:hAnsi="Arial" w:cs="Arial"/>
          <w:b/>
          <w:bCs/>
          <w:lang w:val="es-ES_tradnl" w:eastAsia="es-CO"/>
        </w:rPr>
        <w:t xml:space="preserve"> DE 17 DE MARZO DE 2020</w:t>
      </w:r>
      <w:r w:rsidR="00360168">
        <w:rPr>
          <w:rFonts w:ascii="Arial" w:hAnsi="Arial" w:cs="Arial"/>
          <w:lang w:val="es-ES_tradnl" w:eastAsia="es-CO"/>
        </w:rPr>
        <w:t xml:space="preserve">, mediante el cual el presidente de la República declaró </w:t>
      </w:r>
      <w:r w:rsidR="00360168" w:rsidRPr="00360168">
        <w:rPr>
          <w:rFonts w:ascii="Arial" w:hAnsi="Arial" w:cs="Arial"/>
          <w:bCs/>
          <w:lang w:val="es-ES_tradnl" w:eastAsia="es-CO"/>
        </w:rPr>
        <w:t>el Estado de Emergencia Económica, Social y Ecológica en todo el territorio Nacional</w:t>
      </w:r>
      <w:r w:rsidR="00843E25">
        <w:rPr>
          <w:rFonts w:ascii="Arial" w:hAnsi="Arial" w:cs="Arial"/>
          <w:bCs/>
          <w:lang w:val="es-ES_tradnl" w:eastAsia="es-CO"/>
        </w:rPr>
        <w:t>;</w:t>
      </w:r>
      <w:r w:rsidR="00C769BA" w:rsidRPr="00360168">
        <w:rPr>
          <w:rFonts w:ascii="Arial" w:hAnsi="Arial" w:cs="Arial"/>
          <w:sz w:val="28"/>
          <w:szCs w:val="28"/>
          <w:lang w:val="es-ES_tradnl" w:eastAsia="es-CO"/>
        </w:rPr>
        <w:t xml:space="preserve"> </w:t>
      </w:r>
      <w:r w:rsidR="00A7613B" w:rsidRPr="0075678D">
        <w:rPr>
          <w:rFonts w:ascii="Arial" w:hAnsi="Arial" w:cs="Arial"/>
        </w:rPr>
        <w:t xml:space="preserve">y </w:t>
      </w:r>
      <w:r w:rsidR="00A7613B" w:rsidRPr="0075678D">
        <w:rPr>
          <w:rFonts w:ascii="Arial" w:hAnsi="Arial" w:cs="Arial"/>
          <w:b/>
        </w:rPr>
        <w:t xml:space="preserve">(iii) </w:t>
      </w:r>
      <w:r w:rsidR="00360168">
        <w:rPr>
          <w:rFonts w:ascii="Arial" w:hAnsi="Arial" w:cs="Arial"/>
        </w:rPr>
        <w:t xml:space="preserve">el </w:t>
      </w:r>
      <w:r w:rsidR="00FB1C17">
        <w:rPr>
          <w:rFonts w:ascii="Arial" w:hAnsi="Arial" w:cs="Arial"/>
          <w:b/>
          <w:bCs/>
        </w:rPr>
        <w:t>DECRETO LEGISLATIVO 491 DE 28 DE MARZO DE 2020</w:t>
      </w:r>
      <w:r w:rsidR="00843E25">
        <w:rPr>
          <w:rFonts w:ascii="Arial" w:hAnsi="Arial" w:cs="Arial"/>
        </w:rPr>
        <w:t>, por medio del cual el presidente de la República adoptó medidas de urgencia para garantizar la atención y prestación de los servicios por parte d</w:t>
      </w:r>
      <w:r w:rsidR="00332C65">
        <w:rPr>
          <w:rFonts w:ascii="Arial" w:hAnsi="Arial" w:cs="Arial"/>
        </w:rPr>
        <w:t>e</w:t>
      </w:r>
      <w:r w:rsidR="00843E25">
        <w:rPr>
          <w:rFonts w:ascii="Arial" w:hAnsi="Arial" w:cs="Arial"/>
        </w:rPr>
        <w:t xml:space="preserve"> las autoridades públicas en el marco del Estado de Emergencia</w:t>
      </w:r>
      <w:r w:rsidR="00A7613B" w:rsidRPr="0075678D">
        <w:rPr>
          <w:rFonts w:ascii="Arial" w:hAnsi="Arial" w:cs="Arial"/>
        </w:rPr>
        <w:t>.</w:t>
      </w:r>
      <w:r w:rsidR="00A7613B" w:rsidRPr="0075678D">
        <w:rPr>
          <w:rFonts w:ascii="Arial" w:hAnsi="Arial" w:cs="Arial"/>
          <w:b/>
        </w:rPr>
        <w:t xml:space="preserve"> </w:t>
      </w:r>
    </w:p>
    <w:p w14:paraId="1A1E7CF5" w14:textId="77777777" w:rsidR="0045604A" w:rsidRDefault="0045604A" w:rsidP="00697B35">
      <w:pPr>
        <w:tabs>
          <w:tab w:val="center" w:pos="4420"/>
          <w:tab w:val="left" w:pos="6135"/>
        </w:tabs>
        <w:spacing w:line="276" w:lineRule="auto"/>
        <w:jc w:val="both"/>
        <w:rPr>
          <w:rFonts w:ascii="Arial" w:hAnsi="Arial"/>
          <w:lang w:val="es-ES_tradnl"/>
        </w:rPr>
      </w:pPr>
    </w:p>
    <w:p w14:paraId="1EAC817F" w14:textId="77777777" w:rsidR="00673BBB" w:rsidRPr="0075678D" w:rsidRDefault="00244404" w:rsidP="00697B35">
      <w:pPr>
        <w:tabs>
          <w:tab w:val="center" w:pos="4420"/>
          <w:tab w:val="left" w:pos="6135"/>
        </w:tabs>
        <w:spacing w:line="276" w:lineRule="auto"/>
        <w:jc w:val="both"/>
        <w:rPr>
          <w:rFonts w:ascii="Arial" w:hAnsi="Arial"/>
          <w:lang w:val="es-ES_tradnl"/>
        </w:rPr>
      </w:pPr>
      <w:r w:rsidRPr="0075678D">
        <w:rPr>
          <w:rFonts w:ascii="Arial" w:hAnsi="Arial"/>
          <w:lang w:val="es-ES_tradnl"/>
        </w:rPr>
        <w:t>Dilucidado lo anterior, es claro para el Despacho, que l</w:t>
      </w:r>
      <w:r w:rsidR="00673BBB" w:rsidRPr="0075678D">
        <w:rPr>
          <w:rFonts w:ascii="Arial" w:hAnsi="Arial"/>
          <w:lang w:val="es-ES_tradnl"/>
        </w:rPr>
        <w:t xml:space="preserve">o expuesto permite concluir que, los factores competenciales del presente asunto son: </w:t>
      </w:r>
      <w:r w:rsidR="00673BBB" w:rsidRPr="0075678D">
        <w:rPr>
          <w:rFonts w:ascii="Arial" w:hAnsi="Arial"/>
          <w:b/>
          <w:bCs/>
          <w:lang w:val="es-ES_tradnl"/>
        </w:rPr>
        <w:t>(i)</w:t>
      </w:r>
      <w:r w:rsidR="00673BBB" w:rsidRPr="0075678D">
        <w:rPr>
          <w:rFonts w:ascii="Arial" w:hAnsi="Arial"/>
          <w:lang w:val="es-ES_tradnl"/>
        </w:rPr>
        <w:t xml:space="preserve"> </w:t>
      </w:r>
      <w:r w:rsidR="00673BBB" w:rsidRPr="00843E25">
        <w:rPr>
          <w:rFonts w:ascii="Arial" w:hAnsi="Arial"/>
          <w:b/>
          <w:bCs/>
          <w:u w:val="single"/>
          <w:lang w:val="es-ES_tradnl"/>
        </w:rPr>
        <w:t>sujeto autor</w:t>
      </w:r>
      <w:r w:rsidR="00673BBB" w:rsidRPr="0075678D">
        <w:rPr>
          <w:rFonts w:ascii="Arial" w:hAnsi="Arial"/>
          <w:lang w:val="es-ES_tradnl"/>
        </w:rPr>
        <w:t xml:space="preserve">: </w:t>
      </w:r>
      <w:r w:rsidR="00843E25">
        <w:rPr>
          <w:rFonts w:ascii="Arial" w:hAnsi="Arial"/>
          <w:b/>
          <w:bCs/>
          <w:lang w:val="es-ES_tradnl"/>
        </w:rPr>
        <w:t>Fondo para el Financiamiento del Sector Agropecuario – FINAGRO</w:t>
      </w:r>
      <w:r w:rsidR="00673BBB" w:rsidRPr="0075678D">
        <w:rPr>
          <w:rFonts w:ascii="Arial" w:hAnsi="Arial"/>
          <w:lang w:val="es-ES_tradnl"/>
        </w:rPr>
        <w:t xml:space="preserve"> </w:t>
      </w:r>
      <w:r w:rsidR="00A131E0" w:rsidRPr="0075678D">
        <w:rPr>
          <w:rFonts w:ascii="Arial" w:hAnsi="Arial"/>
          <w:lang w:val="es-ES_tradnl"/>
        </w:rPr>
        <w:t xml:space="preserve">autoridad </w:t>
      </w:r>
      <w:r w:rsidR="00521EA6" w:rsidRPr="0075678D">
        <w:rPr>
          <w:rFonts w:ascii="Arial" w:hAnsi="Arial"/>
          <w:lang w:val="es-ES_tradnl"/>
        </w:rPr>
        <w:t xml:space="preserve">del </w:t>
      </w:r>
      <w:r w:rsidR="00A131E0" w:rsidRPr="0075678D">
        <w:rPr>
          <w:rFonts w:ascii="Arial" w:hAnsi="Arial"/>
          <w:lang w:val="es-ES_tradnl"/>
        </w:rPr>
        <w:t xml:space="preserve">orden nacional, a través de su </w:t>
      </w:r>
      <w:r w:rsidR="00843E25">
        <w:rPr>
          <w:rFonts w:ascii="Arial" w:hAnsi="Arial"/>
          <w:lang w:val="es-ES_tradnl"/>
        </w:rPr>
        <w:t>vicepresidente Financiero y representante legal</w:t>
      </w:r>
      <w:r w:rsidR="00673BBB" w:rsidRPr="0075678D">
        <w:rPr>
          <w:rFonts w:ascii="Arial" w:hAnsi="Arial"/>
          <w:lang w:val="es-ES_tradnl"/>
        </w:rPr>
        <w:t xml:space="preserve">; </w:t>
      </w:r>
      <w:r w:rsidR="00673BBB" w:rsidRPr="0075678D">
        <w:rPr>
          <w:rFonts w:ascii="Arial" w:hAnsi="Arial"/>
          <w:b/>
          <w:bCs/>
          <w:lang w:val="es-ES_tradnl"/>
        </w:rPr>
        <w:t>(ii)</w:t>
      </w:r>
      <w:r w:rsidR="00673BBB" w:rsidRPr="0075678D">
        <w:rPr>
          <w:rFonts w:ascii="Arial" w:hAnsi="Arial"/>
          <w:lang w:val="es-ES_tradnl"/>
        </w:rPr>
        <w:t xml:space="preserve"> </w:t>
      </w:r>
      <w:r w:rsidR="00673BBB" w:rsidRPr="00843E25">
        <w:rPr>
          <w:rFonts w:ascii="Arial" w:hAnsi="Arial"/>
          <w:b/>
          <w:bCs/>
          <w:u w:val="single"/>
          <w:lang w:val="es-ES_tradnl"/>
        </w:rPr>
        <w:t>objeto:</w:t>
      </w:r>
      <w:r w:rsidR="00673BBB" w:rsidRPr="0075678D">
        <w:rPr>
          <w:rFonts w:ascii="Arial" w:hAnsi="Arial"/>
          <w:lang w:val="es-ES_tradnl"/>
        </w:rPr>
        <w:t xml:space="preserve"> acto administrativo general</w:t>
      </w:r>
      <w:r w:rsidR="00F02FCD" w:rsidRPr="0075678D">
        <w:rPr>
          <w:rFonts w:ascii="Arial" w:hAnsi="Arial"/>
          <w:lang w:val="es-ES_tradnl"/>
        </w:rPr>
        <w:t xml:space="preserve"> </w:t>
      </w:r>
      <w:r w:rsidR="00673BBB" w:rsidRPr="0075678D">
        <w:rPr>
          <w:rFonts w:ascii="Arial" w:hAnsi="Arial"/>
          <w:lang w:val="es-ES_tradnl"/>
        </w:rPr>
        <w:t>contenido en</w:t>
      </w:r>
      <w:r w:rsidR="0099765E" w:rsidRPr="0075678D">
        <w:rPr>
          <w:rFonts w:ascii="Arial" w:hAnsi="Arial"/>
          <w:lang w:val="es-ES_tradnl"/>
        </w:rPr>
        <w:t xml:space="preserve"> la </w:t>
      </w:r>
      <w:r w:rsidR="00843E25" w:rsidRPr="00843E25">
        <w:rPr>
          <w:rFonts w:ascii="Arial" w:hAnsi="Arial" w:cs="Arial"/>
          <w:iCs/>
          <w:lang w:val="es-ES_tradnl"/>
        </w:rPr>
        <w:t>Circular Reglamentaria N°. P-14 de 7 de abril de 2020</w:t>
      </w:r>
      <w:r w:rsidR="00673BBB" w:rsidRPr="0075678D">
        <w:rPr>
          <w:rFonts w:ascii="Arial" w:hAnsi="Arial"/>
          <w:lang w:val="es-ES_tradnl"/>
        </w:rPr>
        <w:t xml:space="preserve">; y </w:t>
      </w:r>
      <w:r w:rsidR="00673BBB" w:rsidRPr="0075678D">
        <w:rPr>
          <w:rFonts w:ascii="Arial" w:hAnsi="Arial"/>
          <w:b/>
          <w:bCs/>
          <w:lang w:val="es-ES_tradnl"/>
        </w:rPr>
        <w:t>(iii)</w:t>
      </w:r>
      <w:r w:rsidR="00673BBB" w:rsidRPr="0075678D">
        <w:rPr>
          <w:rFonts w:ascii="Arial" w:hAnsi="Arial"/>
          <w:lang w:val="es-ES_tradnl"/>
        </w:rPr>
        <w:t xml:space="preserve"> </w:t>
      </w:r>
      <w:r w:rsidR="00673BBB" w:rsidRPr="00843E25">
        <w:rPr>
          <w:rFonts w:ascii="Arial" w:hAnsi="Arial"/>
          <w:b/>
          <w:bCs/>
          <w:u w:val="single"/>
          <w:lang w:val="es-ES_tradnl"/>
        </w:rPr>
        <w:t>motivación o causa:</w:t>
      </w:r>
      <w:r w:rsidR="00673BBB" w:rsidRPr="0075678D">
        <w:rPr>
          <w:rFonts w:ascii="Arial" w:hAnsi="Arial"/>
          <w:lang w:val="es-ES_tradnl"/>
        </w:rPr>
        <w:t xml:space="preserve"> se profirió en desarrollo de</w:t>
      </w:r>
      <w:r w:rsidR="00215D46" w:rsidRPr="0075678D">
        <w:rPr>
          <w:rFonts w:ascii="Arial" w:hAnsi="Arial"/>
          <w:lang w:val="es-ES_tradnl"/>
        </w:rPr>
        <w:t xml:space="preserve">l </w:t>
      </w:r>
      <w:r w:rsidR="00C36E79" w:rsidRPr="0075678D">
        <w:rPr>
          <w:rFonts w:ascii="Arial" w:hAnsi="Arial"/>
          <w:b/>
          <w:lang w:val="es-ES_tradnl"/>
        </w:rPr>
        <w:t xml:space="preserve">DECRETO LEGISLATIVO </w:t>
      </w:r>
      <w:r w:rsidR="00C36E79">
        <w:rPr>
          <w:rFonts w:ascii="Arial" w:hAnsi="Arial"/>
          <w:b/>
          <w:lang w:val="es-ES_tradnl"/>
        </w:rPr>
        <w:t>491</w:t>
      </w:r>
      <w:r w:rsidR="00C36E79" w:rsidRPr="0075678D">
        <w:rPr>
          <w:rFonts w:ascii="Arial" w:hAnsi="Arial"/>
          <w:b/>
          <w:lang w:val="es-ES_tradnl"/>
        </w:rPr>
        <w:t xml:space="preserve"> </w:t>
      </w:r>
      <w:r w:rsidR="00C36E79">
        <w:rPr>
          <w:rFonts w:ascii="Arial" w:hAnsi="Arial"/>
          <w:b/>
          <w:lang w:val="es-ES_tradnl"/>
        </w:rPr>
        <w:t>DE</w:t>
      </w:r>
      <w:r w:rsidR="00C36E79" w:rsidRPr="0075678D">
        <w:rPr>
          <w:rFonts w:ascii="Arial" w:hAnsi="Arial"/>
          <w:b/>
          <w:lang w:val="es-ES_tradnl"/>
        </w:rPr>
        <w:t xml:space="preserve"> 2020</w:t>
      </w:r>
      <w:r w:rsidR="003717F2" w:rsidRPr="0075678D">
        <w:rPr>
          <w:rFonts w:ascii="Arial" w:hAnsi="Arial"/>
          <w:lang w:val="es-ES_tradnl"/>
        </w:rPr>
        <w:t xml:space="preserve">, </w:t>
      </w:r>
      <w:r w:rsidR="00673BBB" w:rsidRPr="0075678D">
        <w:rPr>
          <w:rFonts w:ascii="Arial" w:hAnsi="Arial"/>
          <w:lang w:val="es-ES_tradnl"/>
        </w:rPr>
        <w:t xml:space="preserve">dictado a su vez, con fundamento en el </w:t>
      </w:r>
      <w:r w:rsidR="00C36E79" w:rsidRPr="0075678D">
        <w:rPr>
          <w:rFonts w:ascii="Arial" w:hAnsi="Arial"/>
          <w:b/>
          <w:lang w:val="es-ES_tradnl"/>
        </w:rPr>
        <w:t>DECRETO DECLARATORIO 417</w:t>
      </w:r>
      <w:r w:rsidR="00673BBB" w:rsidRPr="0075678D">
        <w:rPr>
          <w:rFonts w:ascii="Arial" w:hAnsi="Arial"/>
          <w:lang w:val="es-ES_tradnl"/>
        </w:rPr>
        <w:t xml:space="preserve"> de la presente anu</w:t>
      </w:r>
      <w:r w:rsidR="00B72158" w:rsidRPr="0075678D">
        <w:rPr>
          <w:rFonts w:ascii="Arial" w:hAnsi="Arial"/>
          <w:lang w:val="es-ES_tradnl"/>
        </w:rPr>
        <w:t>a</w:t>
      </w:r>
      <w:r w:rsidR="00673BBB" w:rsidRPr="0075678D">
        <w:rPr>
          <w:rFonts w:ascii="Arial" w:hAnsi="Arial"/>
          <w:lang w:val="es-ES_tradnl"/>
        </w:rPr>
        <w:t>lidad</w:t>
      </w:r>
      <w:r w:rsidR="00F02FCD" w:rsidRPr="0075678D">
        <w:rPr>
          <w:rFonts w:ascii="Arial" w:hAnsi="Arial"/>
          <w:lang w:val="es-ES_tradnl"/>
        </w:rPr>
        <w:t>,</w:t>
      </w:r>
      <w:r w:rsidR="00673BBB" w:rsidRPr="0075678D">
        <w:rPr>
          <w:rFonts w:ascii="Arial" w:hAnsi="Arial"/>
          <w:lang w:val="es-ES_tradnl"/>
        </w:rPr>
        <w:t xml:space="preserve"> que declaró el Estado de Emergencia Económica, Social y Ecológica en todo el territorio Nacional.</w:t>
      </w:r>
    </w:p>
    <w:p w14:paraId="5DEA3060" w14:textId="77777777" w:rsidR="00E24941" w:rsidRDefault="00F02FCD" w:rsidP="003B6D0D">
      <w:pPr>
        <w:tabs>
          <w:tab w:val="center" w:pos="4420"/>
          <w:tab w:val="left" w:pos="6135"/>
        </w:tabs>
        <w:spacing w:line="276" w:lineRule="auto"/>
        <w:jc w:val="both"/>
        <w:rPr>
          <w:rFonts w:ascii="Arial" w:hAnsi="Arial"/>
          <w:lang w:val="es-ES_tradnl"/>
        </w:rPr>
      </w:pPr>
      <w:r w:rsidRPr="0075678D">
        <w:rPr>
          <w:rFonts w:ascii="Arial" w:hAnsi="Arial"/>
          <w:lang w:val="es-ES_tradnl"/>
        </w:rPr>
        <w:t xml:space="preserve">En este orden, </w:t>
      </w:r>
      <w:r w:rsidR="00E1381A" w:rsidRPr="0075678D">
        <w:rPr>
          <w:rFonts w:ascii="Arial" w:hAnsi="Arial"/>
          <w:lang w:val="es-ES_tradnl"/>
        </w:rPr>
        <w:t>el Consejo de Estado es competente</w:t>
      </w:r>
      <w:r w:rsidR="00BF6929" w:rsidRPr="0075678D">
        <w:rPr>
          <w:rFonts w:ascii="Arial" w:hAnsi="Arial"/>
          <w:lang w:val="es-ES_tradnl"/>
        </w:rPr>
        <w:t xml:space="preserve"> en única instancia,</w:t>
      </w:r>
      <w:r w:rsidR="00E1381A" w:rsidRPr="0075678D">
        <w:rPr>
          <w:rFonts w:ascii="Arial" w:hAnsi="Arial"/>
          <w:lang w:val="es-ES_tradnl"/>
        </w:rPr>
        <w:t xml:space="preserve"> para asumir de oficio, el conocimiento por vía del </w:t>
      </w:r>
      <w:r w:rsidR="00244404" w:rsidRPr="0075678D">
        <w:rPr>
          <w:rFonts w:ascii="Arial" w:hAnsi="Arial"/>
          <w:b/>
          <w:lang w:val="es-ES_tradnl"/>
        </w:rPr>
        <w:t>CONTROL INMEDIATO DE LEGALIDAD</w:t>
      </w:r>
      <w:r w:rsidR="00E1381A" w:rsidRPr="0075678D">
        <w:rPr>
          <w:rFonts w:ascii="Arial" w:hAnsi="Arial"/>
          <w:lang w:val="es-ES_tradnl"/>
        </w:rPr>
        <w:t xml:space="preserve"> </w:t>
      </w:r>
      <w:r w:rsidR="00FF469C" w:rsidRPr="0075678D">
        <w:rPr>
          <w:rFonts w:ascii="Arial" w:hAnsi="Arial"/>
          <w:lang w:val="es-ES_tradnl"/>
        </w:rPr>
        <w:t xml:space="preserve">de la </w:t>
      </w:r>
      <w:r w:rsidR="00C36E79" w:rsidRPr="009378C9">
        <w:rPr>
          <w:rFonts w:ascii="Arial" w:hAnsi="Arial" w:cs="Arial"/>
          <w:b/>
          <w:bCs/>
          <w:iCs/>
          <w:lang w:val="es-ES_tradnl"/>
        </w:rPr>
        <w:t>CIRCULAR REGLAMENTARIA N°. P-14 DE 7 DE ABRIL DE 2020</w:t>
      </w:r>
      <w:r w:rsidR="00D83002" w:rsidRPr="0075678D">
        <w:rPr>
          <w:rFonts w:ascii="Arial" w:hAnsi="Arial"/>
          <w:lang w:val="es-ES_tradnl"/>
        </w:rPr>
        <w:t xml:space="preserve">, tendiente </w:t>
      </w:r>
      <w:r w:rsidR="00BF6929" w:rsidRPr="0075678D">
        <w:rPr>
          <w:rFonts w:ascii="Arial" w:hAnsi="Arial"/>
          <w:lang w:val="es-ES_tradnl"/>
        </w:rPr>
        <w:t>a</w:t>
      </w:r>
      <w:r w:rsidR="00D83002" w:rsidRPr="0075678D">
        <w:rPr>
          <w:rFonts w:ascii="Arial" w:hAnsi="Arial"/>
          <w:lang w:val="es-ES_tradnl"/>
        </w:rPr>
        <w:t xml:space="preserve"> mantener el orden jurídico abstracto y general</w:t>
      </w:r>
      <w:r w:rsidR="00BF6929" w:rsidRPr="0075678D">
        <w:rPr>
          <w:rFonts w:ascii="Arial" w:hAnsi="Arial"/>
          <w:lang w:val="es-ES_tradnl"/>
        </w:rPr>
        <w:t>, mediante la revisión, e</w:t>
      </w:r>
      <w:r w:rsidR="00670C24" w:rsidRPr="0075678D">
        <w:rPr>
          <w:rFonts w:ascii="Arial" w:hAnsi="Arial"/>
          <w:lang w:val="es-ES_tradnl"/>
        </w:rPr>
        <w:t>l</w:t>
      </w:r>
      <w:r w:rsidR="00BF6929" w:rsidRPr="0075678D">
        <w:rPr>
          <w:rFonts w:ascii="Arial" w:hAnsi="Arial"/>
          <w:lang w:val="es-ES_tradnl"/>
        </w:rPr>
        <w:t xml:space="preserve"> análisis</w:t>
      </w:r>
      <w:r w:rsidR="00670C24" w:rsidRPr="0075678D">
        <w:rPr>
          <w:rFonts w:ascii="Arial" w:hAnsi="Arial"/>
          <w:lang w:val="es-ES_tradnl"/>
        </w:rPr>
        <w:t xml:space="preserve">, </w:t>
      </w:r>
      <w:r w:rsidR="00BF6929" w:rsidRPr="0075678D">
        <w:rPr>
          <w:rFonts w:ascii="Arial" w:hAnsi="Arial"/>
          <w:lang w:val="es-ES_tradnl"/>
        </w:rPr>
        <w:t xml:space="preserve">el </w:t>
      </w:r>
      <w:r w:rsidR="00BF6929" w:rsidRPr="0075678D">
        <w:rPr>
          <w:rFonts w:ascii="Arial" w:hAnsi="Arial"/>
          <w:lang w:val="es-ES_tradnl"/>
        </w:rPr>
        <w:lastRenderedPageBreak/>
        <w:t xml:space="preserve">enjuiciamiento y control del acto administrativo expedido dentro del </w:t>
      </w:r>
      <w:r w:rsidR="00670C24" w:rsidRPr="0075678D">
        <w:rPr>
          <w:rFonts w:ascii="Arial" w:hAnsi="Arial"/>
          <w:lang w:val="es-ES_tradnl"/>
        </w:rPr>
        <w:t xml:space="preserve">marco </w:t>
      </w:r>
      <w:r w:rsidR="00BF6929" w:rsidRPr="0075678D">
        <w:rPr>
          <w:rFonts w:ascii="Arial" w:hAnsi="Arial"/>
          <w:lang w:val="es-ES_tradnl"/>
        </w:rPr>
        <w:t>de la emergencia declarada</w:t>
      </w:r>
      <w:r w:rsidR="00E24941">
        <w:rPr>
          <w:rFonts w:ascii="Arial" w:hAnsi="Arial"/>
          <w:lang w:val="es-ES_tradnl"/>
        </w:rPr>
        <w:t>.</w:t>
      </w:r>
    </w:p>
    <w:p w14:paraId="7C4EB1CE" w14:textId="77777777" w:rsidR="00E24941" w:rsidRDefault="00E24941" w:rsidP="003B6D0D">
      <w:pPr>
        <w:tabs>
          <w:tab w:val="center" w:pos="4420"/>
          <w:tab w:val="left" w:pos="6135"/>
        </w:tabs>
        <w:spacing w:line="276" w:lineRule="auto"/>
        <w:jc w:val="both"/>
        <w:rPr>
          <w:rFonts w:ascii="Arial" w:hAnsi="Arial"/>
          <w:lang w:val="es-ES_tradnl"/>
        </w:rPr>
      </w:pPr>
    </w:p>
    <w:p w14:paraId="7208315B" w14:textId="77777777" w:rsidR="00E24941" w:rsidRPr="00C36E79" w:rsidRDefault="00E24941" w:rsidP="003B6D0D">
      <w:pPr>
        <w:tabs>
          <w:tab w:val="center" w:pos="4420"/>
          <w:tab w:val="left" w:pos="6135"/>
        </w:tabs>
        <w:spacing w:line="276" w:lineRule="auto"/>
        <w:jc w:val="both"/>
        <w:rPr>
          <w:rFonts w:ascii="Arial" w:hAnsi="Arial"/>
          <w:lang w:val="es-ES_tradnl"/>
        </w:rPr>
      </w:pPr>
      <w:r w:rsidRPr="00C36E79">
        <w:rPr>
          <w:rFonts w:ascii="Arial" w:hAnsi="Arial"/>
          <w:lang w:val="es-ES_tradnl"/>
        </w:rPr>
        <w:t xml:space="preserve">Sobre el particular, estima este Despacho que la avocación se hará respecto </w:t>
      </w:r>
      <w:r w:rsidR="00BC3E20">
        <w:rPr>
          <w:rFonts w:ascii="Arial" w:hAnsi="Arial"/>
          <w:lang w:val="es-ES_tradnl"/>
        </w:rPr>
        <w:t xml:space="preserve">solo </w:t>
      </w:r>
      <w:r w:rsidRPr="00C36E79">
        <w:rPr>
          <w:rFonts w:ascii="Arial" w:hAnsi="Arial"/>
          <w:lang w:val="es-ES_tradnl"/>
        </w:rPr>
        <w:t>de</w:t>
      </w:r>
      <w:r w:rsidR="009B336A" w:rsidRPr="00C36E79">
        <w:rPr>
          <w:rFonts w:ascii="Arial" w:hAnsi="Arial"/>
          <w:lang w:val="es-ES_tradnl"/>
        </w:rPr>
        <w:t xml:space="preserve"> </w:t>
      </w:r>
      <w:r w:rsidR="00BC3E20">
        <w:rPr>
          <w:rFonts w:ascii="Arial" w:hAnsi="Arial"/>
          <w:lang w:val="es-ES_tradnl"/>
        </w:rPr>
        <w:t xml:space="preserve">unos segmentos y </w:t>
      </w:r>
      <w:r w:rsidRPr="00C36E79">
        <w:rPr>
          <w:rFonts w:ascii="Arial" w:hAnsi="Arial"/>
          <w:lang w:val="es-ES_tradnl"/>
        </w:rPr>
        <w:t>numerales</w:t>
      </w:r>
      <w:r w:rsidR="009B336A" w:rsidRPr="00C36E79">
        <w:rPr>
          <w:rFonts w:ascii="Arial" w:hAnsi="Arial"/>
          <w:lang w:val="es-ES_tradnl"/>
        </w:rPr>
        <w:t xml:space="preserve"> de la</w:t>
      </w:r>
      <w:r w:rsidRPr="00C36E79">
        <w:rPr>
          <w:rFonts w:ascii="Arial" w:hAnsi="Arial"/>
          <w:lang w:val="es-ES_tradnl"/>
        </w:rPr>
        <w:t xml:space="preserve"> mentada Circular, los cuales refieren</w:t>
      </w:r>
      <w:r w:rsidR="00BC3E20">
        <w:rPr>
          <w:rFonts w:ascii="Arial" w:hAnsi="Arial"/>
          <w:lang w:val="es-ES_tradnl"/>
        </w:rPr>
        <w:t xml:space="preserve"> literalmente a</w:t>
      </w:r>
      <w:r w:rsidRPr="00C36E79">
        <w:rPr>
          <w:rFonts w:ascii="Arial" w:hAnsi="Arial"/>
          <w:lang w:val="es-ES_tradnl"/>
        </w:rPr>
        <w:t>:</w:t>
      </w:r>
    </w:p>
    <w:p w14:paraId="3F5A6446" w14:textId="77777777" w:rsidR="00E24941" w:rsidRPr="00E05084" w:rsidRDefault="00E24941" w:rsidP="00E24941">
      <w:pPr>
        <w:pStyle w:val="Sinespaciado"/>
        <w:jc w:val="both"/>
        <w:rPr>
          <w:rFonts w:ascii="Arial" w:hAnsi="Arial" w:cs="Arial"/>
          <w:sz w:val="22"/>
          <w:szCs w:val="22"/>
          <w:highlight w:val="yellow"/>
          <w:lang w:val="es-ES_tradnl"/>
        </w:rPr>
      </w:pPr>
    </w:p>
    <w:p w14:paraId="09C5A0C8" w14:textId="77777777" w:rsidR="00E24941" w:rsidRDefault="00E24941" w:rsidP="00E24941">
      <w:pPr>
        <w:pStyle w:val="Sinespaciado"/>
        <w:ind w:left="567"/>
        <w:jc w:val="both"/>
        <w:rPr>
          <w:rFonts w:ascii="Arial" w:hAnsi="Arial" w:cs="Arial"/>
          <w:sz w:val="22"/>
          <w:szCs w:val="22"/>
          <w:lang w:val="es-ES_tradnl"/>
        </w:rPr>
      </w:pPr>
      <w:r w:rsidRPr="00BC3E20">
        <w:rPr>
          <w:rFonts w:ascii="Arial" w:hAnsi="Arial" w:cs="Arial"/>
          <w:sz w:val="22"/>
          <w:szCs w:val="22"/>
          <w:lang w:val="es-ES_tradnl"/>
        </w:rPr>
        <w:t>“(…)</w:t>
      </w:r>
      <w:r w:rsidR="00FB1C17">
        <w:rPr>
          <w:rFonts w:ascii="Arial" w:hAnsi="Arial" w:cs="Arial"/>
          <w:sz w:val="22"/>
          <w:szCs w:val="22"/>
          <w:lang w:val="es-ES_tradnl"/>
        </w:rPr>
        <w:t>.</w:t>
      </w:r>
    </w:p>
    <w:p w14:paraId="7DB5D9D7" w14:textId="77777777" w:rsidR="00FB1C17" w:rsidRPr="00BC3E20" w:rsidRDefault="00FB1C17" w:rsidP="00E24941">
      <w:pPr>
        <w:pStyle w:val="Sinespaciado"/>
        <w:ind w:left="567"/>
        <w:jc w:val="both"/>
        <w:rPr>
          <w:rFonts w:ascii="Arial" w:hAnsi="Arial" w:cs="Arial"/>
          <w:sz w:val="22"/>
          <w:szCs w:val="22"/>
          <w:lang w:val="es-ES_tradnl"/>
        </w:rPr>
      </w:pPr>
    </w:p>
    <w:p w14:paraId="44730E5B" w14:textId="77777777" w:rsidR="00E24941" w:rsidRPr="00BC3E20" w:rsidRDefault="00E24941" w:rsidP="002A3D40">
      <w:pPr>
        <w:pStyle w:val="Sinespaciado"/>
        <w:numPr>
          <w:ilvl w:val="0"/>
          <w:numId w:val="3"/>
        </w:numPr>
        <w:ind w:left="567" w:right="567" w:firstLine="0"/>
        <w:jc w:val="both"/>
        <w:rPr>
          <w:rFonts w:ascii="Arial" w:hAnsi="Arial" w:cs="Arial"/>
          <w:sz w:val="22"/>
          <w:szCs w:val="22"/>
          <w:lang w:val="es-ES_tradnl"/>
        </w:rPr>
      </w:pPr>
      <w:r w:rsidRPr="00BC3E20">
        <w:rPr>
          <w:rFonts w:ascii="Arial" w:hAnsi="Arial" w:cs="Arial"/>
          <w:sz w:val="22"/>
          <w:szCs w:val="22"/>
        </w:rPr>
        <w:t>Para aquellos créditos que no han podido realizar su proyecto dentro del plazo establecido en el manual de servicios de FINAGRO, se suspende el plazo de ejecución de proyectos financiados con créditos desembolsados con posterioridad al 1° de septiembre de 2019.</w:t>
      </w:r>
    </w:p>
    <w:p w14:paraId="0CFA9FA4" w14:textId="77777777" w:rsidR="00E24941" w:rsidRPr="00BC3E20" w:rsidRDefault="00E24941" w:rsidP="002A3D40">
      <w:pPr>
        <w:pStyle w:val="Sinespaciado"/>
        <w:ind w:left="567" w:right="567"/>
        <w:jc w:val="both"/>
        <w:rPr>
          <w:rFonts w:ascii="Arial" w:hAnsi="Arial" w:cs="Arial"/>
          <w:sz w:val="22"/>
          <w:szCs w:val="22"/>
          <w:lang w:val="es-ES_tradnl"/>
        </w:rPr>
      </w:pPr>
    </w:p>
    <w:p w14:paraId="05CAFD3F" w14:textId="77777777" w:rsidR="009B336A" w:rsidRPr="00BC3E20" w:rsidRDefault="00E24941" w:rsidP="002A3D40">
      <w:pPr>
        <w:pStyle w:val="Sinespaciado"/>
        <w:numPr>
          <w:ilvl w:val="0"/>
          <w:numId w:val="3"/>
        </w:numPr>
        <w:ind w:left="567" w:right="567" w:firstLine="0"/>
        <w:jc w:val="both"/>
        <w:rPr>
          <w:rFonts w:ascii="Arial" w:hAnsi="Arial" w:cs="Arial"/>
          <w:sz w:val="22"/>
          <w:szCs w:val="22"/>
          <w:lang w:val="es-ES_tradnl"/>
        </w:rPr>
      </w:pPr>
      <w:r w:rsidRPr="00BC3E20">
        <w:rPr>
          <w:rFonts w:ascii="Arial" w:hAnsi="Arial" w:cs="Arial"/>
          <w:sz w:val="22"/>
          <w:szCs w:val="22"/>
        </w:rPr>
        <w:t xml:space="preserve">En el marco de los contratos celebrados por FINAGRO con Entidades Territoriales y otras Entidades, se suspende el plazo para la presentación ante FINAGRO, que tienen los intermediarios financieros, del Formato Único de Informe Control de Crédito – FUICC, correspondiente a proyectos que se encuentren a la fecha en estado “inscrito” y que sean susceptibles de acceder al ICR Nacional, ICR Territorial o Instrumento a la Trasformación Productiva Sostenible -ITPS </w:t>
      </w:r>
    </w:p>
    <w:p w14:paraId="576202DF" w14:textId="77777777" w:rsidR="009B336A" w:rsidRPr="00BC3E20" w:rsidRDefault="009B336A" w:rsidP="002A3D40">
      <w:pPr>
        <w:pStyle w:val="Prrafodelista"/>
        <w:ind w:right="567"/>
        <w:rPr>
          <w:rFonts w:ascii="Arial" w:hAnsi="Arial" w:cs="Arial"/>
          <w:sz w:val="22"/>
          <w:szCs w:val="22"/>
        </w:rPr>
      </w:pPr>
    </w:p>
    <w:p w14:paraId="66150C90" w14:textId="77777777" w:rsidR="00E24941" w:rsidRPr="00BC3E20" w:rsidRDefault="009B336A" w:rsidP="002A3D40">
      <w:pPr>
        <w:pStyle w:val="Sinespaciado"/>
        <w:numPr>
          <w:ilvl w:val="0"/>
          <w:numId w:val="3"/>
        </w:numPr>
        <w:ind w:left="567" w:right="567" w:firstLine="0"/>
        <w:jc w:val="both"/>
        <w:rPr>
          <w:rFonts w:ascii="Arial" w:hAnsi="Arial" w:cs="Arial"/>
          <w:sz w:val="22"/>
          <w:szCs w:val="22"/>
          <w:lang w:val="es-ES_tradnl"/>
        </w:rPr>
      </w:pPr>
      <w:r w:rsidRPr="00BC3E20">
        <w:rPr>
          <w:rFonts w:ascii="Arial" w:hAnsi="Arial" w:cs="Arial"/>
          <w:sz w:val="22"/>
          <w:szCs w:val="22"/>
        </w:rPr>
        <w:t>Se recuerda a los intermediarios financieros que se podrá ampliar el periodo de vigencia del crédito por caso fortuito o fuerza mayor, por el tiempo que dure este evento, informando a la Dirección de Crédito e ICR de FINAGRO, mediante el envío al correo credito_icr@finagro.com.co dentro de la vigencia inicialmente concedida. Lo anterior conforme a lo dispuesto en el numeral 4.1.1. del Capítulo 1 Titulo Tercero del Manual de Servicios en concordancia con el parágrafo 1 del artículo 4 de la Resolución 4 de 2017 de la Comisión Nacional de Crédito Agropecuario.</w:t>
      </w:r>
      <w:r w:rsidRPr="00BC3E20">
        <w:rPr>
          <w:rFonts w:ascii="Arial" w:hAnsi="Arial" w:cs="Arial"/>
          <w:sz w:val="22"/>
          <w:szCs w:val="22"/>
          <w:lang w:val="es-ES_tradnl"/>
        </w:rPr>
        <w:t xml:space="preserve"> </w:t>
      </w:r>
      <w:r w:rsidR="00E24941" w:rsidRPr="00BC3E20">
        <w:rPr>
          <w:rFonts w:ascii="Arial" w:hAnsi="Arial" w:cs="Arial"/>
          <w:sz w:val="22"/>
          <w:szCs w:val="22"/>
        </w:rPr>
        <w:t>(…)”</w:t>
      </w:r>
    </w:p>
    <w:p w14:paraId="508FCB33" w14:textId="77777777" w:rsidR="00E24941" w:rsidRDefault="00E24941" w:rsidP="00E24941">
      <w:pPr>
        <w:pStyle w:val="Sinespaciado"/>
        <w:jc w:val="both"/>
        <w:rPr>
          <w:rFonts w:ascii="Arial" w:hAnsi="Arial" w:cs="Arial"/>
          <w:sz w:val="22"/>
          <w:szCs w:val="22"/>
          <w:highlight w:val="yellow"/>
          <w:lang w:val="es-ES_tradnl"/>
        </w:rPr>
      </w:pPr>
    </w:p>
    <w:p w14:paraId="37734A08" w14:textId="77777777" w:rsidR="00453B93" w:rsidRDefault="00453B93" w:rsidP="00662A02">
      <w:pPr>
        <w:pStyle w:val="Sinespaciado"/>
        <w:spacing w:line="276" w:lineRule="auto"/>
        <w:jc w:val="both"/>
        <w:rPr>
          <w:rFonts w:ascii="Arial" w:hAnsi="Arial" w:cs="Arial"/>
          <w:highlight w:val="yellow"/>
          <w:lang w:val="es-ES_tradnl"/>
        </w:rPr>
      </w:pPr>
    </w:p>
    <w:p w14:paraId="7F3CB698" w14:textId="77777777" w:rsidR="00F438D8" w:rsidRDefault="00BC3E20" w:rsidP="00662A02">
      <w:pPr>
        <w:pStyle w:val="Sinespaciado"/>
        <w:spacing w:line="276" w:lineRule="auto"/>
        <w:jc w:val="both"/>
        <w:rPr>
          <w:rFonts w:ascii="Arial" w:hAnsi="Arial" w:cs="Arial"/>
          <w:lang w:val="es-ES_tradnl"/>
        </w:rPr>
      </w:pPr>
      <w:r w:rsidRPr="001F73A0">
        <w:rPr>
          <w:rFonts w:ascii="Arial" w:hAnsi="Arial" w:cs="Arial"/>
          <w:lang w:val="es-ES_tradnl"/>
        </w:rPr>
        <w:t>Lo anterior por cuanto</w:t>
      </w:r>
      <w:r w:rsidR="00453B93" w:rsidRPr="001F73A0">
        <w:rPr>
          <w:rFonts w:ascii="Arial" w:hAnsi="Arial" w:cs="Arial"/>
          <w:lang w:val="es-ES_tradnl"/>
        </w:rPr>
        <w:t xml:space="preserve"> se hace necesario diferenciar que</w:t>
      </w:r>
      <w:r w:rsidRPr="001F73A0">
        <w:rPr>
          <w:rFonts w:ascii="Arial" w:hAnsi="Arial" w:cs="Arial"/>
          <w:lang w:val="es-ES_tradnl"/>
        </w:rPr>
        <w:t xml:space="preserve"> los apartes </w:t>
      </w:r>
      <w:r w:rsidR="00304E51">
        <w:rPr>
          <w:rFonts w:ascii="Arial" w:hAnsi="Arial" w:cs="Arial"/>
          <w:lang w:val="es-ES_tradnl"/>
        </w:rPr>
        <w:t>concernientes</w:t>
      </w:r>
      <w:r w:rsidRPr="001F73A0">
        <w:rPr>
          <w:rFonts w:ascii="Arial" w:hAnsi="Arial" w:cs="Arial"/>
          <w:lang w:val="es-ES_tradnl"/>
        </w:rPr>
        <w:t xml:space="preserve"> a</w:t>
      </w:r>
      <w:r w:rsidR="00F64428" w:rsidRPr="001F73A0">
        <w:rPr>
          <w:rFonts w:ascii="Arial" w:hAnsi="Arial" w:cs="Arial"/>
          <w:lang w:val="es-ES_tradnl"/>
        </w:rPr>
        <w:t xml:space="preserve"> los incisos finales referentes a</w:t>
      </w:r>
      <w:r w:rsidR="00F438D8">
        <w:rPr>
          <w:rFonts w:ascii="Arial" w:hAnsi="Arial" w:cs="Arial"/>
          <w:lang w:val="es-ES_tradnl"/>
        </w:rPr>
        <w:t xml:space="preserve"> que</w:t>
      </w:r>
      <w:r w:rsidR="00F64428" w:rsidRPr="001F73A0">
        <w:rPr>
          <w:rFonts w:ascii="Arial" w:hAnsi="Arial" w:cs="Arial"/>
          <w:lang w:val="es-ES_tradnl"/>
        </w:rPr>
        <w:t xml:space="preserve">: </w:t>
      </w:r>
    </w:p>
    <w:p w14:paraId="4AB4C649" w14:textId="77777777" w:rsidR="00F438D8" w:rsidRDefault="00F438D8" w:rsidP="00662A02">
      <w:pPr>
        <w:pStyle w:val="Sinespaciado"/>
        <w:spacing w:line="276" w:lineRule="auto"/>
        <w:jc w:val="both"/>
        <w:rPr>
          <w:rFonts w:ascii="Arial" w:hAnsi="Arial" w:cs="Arial"/>
          <w:lang w:val="es-ES_tradnl"/>
        </w:rPr>
      </w:pPr>
    </w:p>
    <w:p w14:paraId="67E83EDA" w14:textId="5DCDE3BD" w:rsidR="00F438D8" w:rsidRDefault="00F64428" w:rsidP="001B0A0F">
      <w:pPr>
        <w:pStyle w:val="Sinespaciado"/>
        <w:numPr>
          <w:ilvl w:val="0"/>
          <w:numId w:val="4"/>
        </w:numPr>
        <w:spacing w:line="276" w:lineRule="auto"/>
        <w:ind w:left="0" w:firstLine="0"/>
        <w:jc w:val="both"/>
        <w:rPr>
          <w:rFonts w:ascii="Arial" w:hAnsi="Arial" w:cs="Arial"/>
        </w:rPr>
      </w:pPr>
      <w:r w:rsidRPr="001F73A0">
        <w:rPr>
          <w:rFonts w:ascii="Arial" w:hAnsi="Arial" w:cs="Arial"/>
          <w:b/>
        </w:rPr>
        <w:t>FINAGRO</w:t>
      </w:r>
      <w:r w:rsidRPr="001F73A0">
        <w:rPr>
          <w:rFonts w:ascii="Arial" w:hAnsi="Arial" w:cs="Arial"/>
        </w:rPr>
        <w:t xml:space="preserve"> mediante Circular Reglamentaria informará los procedimientos a seguir, en el momento de la terminación de la situación de emergencia sanitaria</w:t>
      </w:r>
      <w:r w:rsidR="00F438D8">
        <w:rPr>
          <w:rFonts w:ascii="Arial" w:hAnsi="Arial" w:cs="Arial"/>
        </w:rPr>
        <w:t>;</w:t>
      </w:r>
      <w:r w:rsidRPr="001F73A0">
        <w:rPr>
          <w:rFonts w:ascii="Arial" w:hAnsi="Arial" w:cs="Arial"/>
        </w:rPr>
        <w:t xml:space="preserve"> y</w:t>
      </w:r>
    </w:p>
    <w:p w14:paraId="60D01563" w14:textId="77777777" w:rsidR="00F438D8" w:rsidRDefault="00F438D8" w:rsidP="00F438D8">
      <w:pPr>
        <w:pStyle w:val="Sinespaciado"/>
        <w:spacing w:line="276" w:lineRule="auto"/>
        <w:jc w:val="both"/>
        <w:rPr>
          <w:rFonts w:ascii="Arial" w:hAnsi="Arial" w:cs="Arial"/>
        </w:rPr>
      </w:pPr>
    </w:p>
    <w:p w14:paraId="5CEBDAF6" w14:textId="54789B57" w:rsidR="00BC3E20" w:rsidRPr="00BC3E20" w:rsidRDefault="00F438D8" w:rsidP="001B0A0F">
      <w:pPr>
        <w:pStyle w:val="Sinespaciado"/>
        <w:numPr>
          <w:ilvl w:val="0"/>
          <w:numId w:val="4"/>
        </w:numPr>
        <w:spacing w:line="276" w:lineRule="auto"/>
        <w:ind w:left="0" w:firstLine="0"/>
        <w:jc w:val="both"/>
        <w:rPr>
          <w:rFonts w:ascii="Arial" w:hAnsi="Arial" w:cs="Arial"/>
          <w:lang w:val="es-ES_tradnl"/>
        </w:rPr>
      </w:pPr>
      <w:r w:rsidRPr="00F438D8">
        <w:rPr>
          <w:rFonts w:ascii="Arial" w:hAnsi="Arial" w:cs="Arial"/>
          <w:bCs/>
        </w:rPr>
        <w:t>C</w:t>
      </w:r>
      <w:r w:rsidR="00F64428" w:rsidRPr="001F73A0">
        <w:rPr>
          <w:rFonts w:ascii="Arial" w:hAnsi="Arial" w:cs="Arial"/>
        </w:rPr>
        <w:t xml:space="preserve">ualquier consulta sobre el particular será atendida por la Vicepresidencia Comercial, la Vicepresidencia de Operaciones y/o la Dirección de Crédito e ICR de FINAGRO </w:t>
      </w:r>
      <w:r w:rsidR="00BC3E20" w:rsidRPr="001F73A0">
        <w:rPr>
          <w:rFonts w:ascii="Arial" w:hAnsi="Arial" w:cs="Arial"/>
          <w:lang w:val="es-ES_tradnl"/>
        </w:rPr>
        <w:t>no contienen en realidad decisiones administrativas generales de aquellas que se</w:t>
      </w:r>
      <w:r w:rsidR="00662A02" w:rsidRPr="001F73A0">
        <w:rPr>
          <w:rFonts w:ascii="Arial" w:hAnsi="Arial" w:cs="Arial"/>
          <w:lang w:val="es-ES_tradnl"/>
        </w:rPr>
        <w:t xml:space="preserve">an viables conocer </w:t>
      </w:r>
      <w:r w:rsidR="00BC3E20" w:rsidRPr="001F73A0">
        <w:rPr>
          <w:rFonts w:ascii="Arial" w:hAnsi="Arial" w:cs="Arial"/>
          <w:lang w:val="es-ES_tradnl"/>
        </w:rPr>
        <w:t>por vía del Control Inmediato de Legalidad.</w:t>
      </w:r>
      <w:r w:rsidR="00655819" w:rsidRPr="001F73A0">
        <w:rPr>
          <w:rFonts w:ascii="Arial" w:hAnsi="Arial" w:cs="Arial"/>
          <w:lang w:val="es-ES_tradnl"/>
        </w:rPr>
        <w:t xml:space="preserve"> Lo cual no implica la validación judicial de dichos contenidos, si no la apertura para que los interesados puedan debatir la legalidad de </w:t>
      </w:r>
      <w:r w:rsidRPr="001F73A0">
        <w:rPr>
          <w:rFonts w:ascii="Arial" w:hAnsi="Arial" w:cs="Arial"/>
          <w:lang w:val="es-ES_tradnl"/>
        </w:rPr>
        <w:t>estos</w:t>
      </w:r>
      <w:r w:rsidR="00655819" w:rsidRPr="001F73A0">
        <w:rPr>
          <w:rFonts w:ascii="Arial" w:hAnsi="Arial" w:cs="Arial"/>
          <w:lang w:val="es-ES_tradnl"/>
        </w:rPr>
        <w:t xml:space="preserve"> mediante el abanico de medios de control.</w:t>
      </w:r>
    </w:p>
    <w:p w14:paraId="5F3C0933" w14:textId="77777777" w:rsidR="00BC3E20" w:rsidRPr="001F73A0" w:rsidRDefault="00BC3E20" w:rsidP="00E24941">
      <w:pPr>
        <w:pStyle w:val="Sinespaciado"/>
        <w:jc w:val="both"/>
        <w:rPr>
          <w:rFonts w:ascii="Arial" w:hAnsi="Arial" w:cs="Arial"/>
          <w:sz w:val="22"/>
          <w:szCs w:val="22"/>
          <w:lang w:val="es-ES_tradnl"/>
        </w:rPr>
      </w:pPr>
    </w:p>
    <w:p w14:paraId="1D39D0B5" w14:textId="5BEF4EA0" w:rsidR="00E24941" w:rsidRPr="001F73A0" w:rsidRDefault="00453B93" w:rsidP="00E05084">
      <w:pPr>
        <w:pStyle w:val="Sinespaciado"/>
        <w:spacing w:line="276" w:lineRule="auto"/>
        <w:jc w:val="both"/>
        <w:rPr>
          <w:rFonts w:ascii="Arial" w:hAnsi="Arial" w:cs="Arial"/>
          <w:i/>
          <w:iCs/>
          <w:sz w:val="22"/>
          <w:szCs w:val="22"/>
          <w:lang w:val="es-ES_tradnl"/>
        </w:rPr>
      </w:pPr>
      <w:r w:rsidRPr="001F73A0">
        <w:rPr>
          <w:rFonts w:ascii="Arial" w:hAnsi="Arial" w:cs="Arial"/>
          <w:lang w:val="es-ES_tradnl"/>
        </w:rPr>
        <w:t>En contraste, r</w:t>
      </w:r>
      <w:r w:rsidR="00655819" w:rsidRPr="001F73A0">
        <w:rPr>
          <w:rFonts w:ascii="Arial" w:hAnsi="Arial" w:cs="Arial"/>
          <w:lang w:val="es-ES_tradnl"/>
        </w:rPr>
        <w:t>etomando las decisiones y ejes temáticos que sí se avocar</w:t>
      </w:r>
      <w:r w:rsidR="003007F9" w:rsidRPr="001F73A0">
        <w:rPr>
          <w:rFonts w:ascii="Arial" w:hAnsi="Arial" w:cs="Arial"/>
          <w:lang w:val="es-ES_tradnl"/>
        </w:rPr>
        <w:t>á</w:t>
      </w:r>
      <w:r w:rsidR="00655819" w:rsidRPr="001F73A0">
        <w:rPr>
          <w:rFonts w:ascii="Arial" w:hAnsi="Arial" w:cs="Arial"/>
          <w:lang w:val="es-ES_tradnl"/>
        </w:rPr>
        <w:t xml:space="preserve">n en el proceso de la referencia, el Despacho encuentra que al </w:t>
      </w:r>
      <w:r w:rsidR="00BC3E20" w:rsidRPr="001F73A0">
        <w:rPr>
          <w:rFonts w:ascii="Arial" w:hAnsi="Arial" w:cs="Arial"/>
          <w:lang w:val="es-ES_tradnl"/>
        </w:rPr>
        <w:t>analizar</w:t>
      </w:r>
      <w:r w:rsidR="00662A02" w:rsidRPr="001F73A0">
        <w:rPr>
          <w:rFonts w:ascii="Arial" w:hAnsi="Arial" w:cs="Arial"/>
          <w:lang w:val="es-ES_tradnl"/>
        </w:rPr>
        <w:t xml:space="preserve"> el contenido de la Circular que se escruta y </w:t>
      </w:r>
      <w:r w:rsidR="003007F9" w:rsidRPr="001F73A0">
        <w:rPr>
          <w:rFonts w:ascii="Arial" w:hAnsi="Arial" w:cs="Arial"/>
          <w:lang w:val="es-ES_tradnl"/>
        </w:rPr>
        <w:t xml:space="preserve">al </w:t>
      </w:r>
      <w:r w:rsidR="00662A02" w:rsidRPr="001F73A0">
        <w:rPr>
          <w:rFonts w:ascii="Arial" w:hAnsi="Arial" w:cs="Arial"/>
          <w:lang w:val="es-ES_tradnl"/>
        </w:rPr>
        <w:t>cotejarlo con</w:t>
      </w:r>
      <w:r w:rsidR="00BC3E20" w:rsidRPr="001F73A0">
        <w:rPr>
          <w:rFonts w:ascii="Arial" w:hAnsi="Arial" w:cs="Arial"/>
          <w:lang w:val="es-ES_tradnl"/>
        </w:rPr>
        <w:t xml:space="preserve"> la </w:t>
      </w:r>
      <w:r w:rsidR="00E24941" w:rsidRPr="001F73A0">
        <w:rPr>
          <w:rFonts w:ascii="Arial" w:hAnsi="Arial" w:cs="Arial"/>
          <w:lang w:val="es-ES_tradnl"/>
        </w:rPr>
        <w:t xml:space="preserve">información suministrada por la </w:t>
      </w:r>
      <w:r w:rsidR="00E24941" w:rsidRPr="001F73A0">
        <w:rPr>
          <w:rFonts w:ascii="Arial" w:hAnsi="Arial" w:cs="Arial"/>
          <w:lang w:val="es-ES_tradnl"/>
        </w:rPr>
        <w:lastRenderedPageBreak/>
        <w:t>Entidad</w:t>
      </w:r>
      <w:r w:rsidR="00E24941" w:rsidRPr="001F73A0">
        <w:rPr>
          <w:rStyle w:val="Refdenotaalpie"/>
          <w:rFonts w:ascii="Arial" w:hAnsi="Arial"/>
          <w:lang w:val="es-ES_tradnl"/>
        </w:rPr>
        <w:footnoteReference w:id="15"/>
      </w:r>
      <w:r w:rsidR="00E24941" w:rsidRPr="001F73A0">
        <w:rPr>
          <w:rFonts w:ascii="Arial" w:hAnsi="Arial" w:cs="Arial"/>
          <w:lang w:val="es-ES_tradnl"/>
        </w:rPr>
        <w:t xml:space="preserve">, </w:t>
      </w:r>
      <w:r w:rsidR="00655819" w:rsidRPr="001F73A0">
        <w:rPr>
          <w:rFonts w:ascii="Arial" w:hAnsi="Arial" w:cs="Arial"/>
          <w:lang w:val="es-ES_tradnl"/>
        </w:rPr>
        <w:t xml:space="preserve">en principio y en este estadio de avocación, </w:t>
      </w:r>
      <w:r w:rsidR="00283E9F" w:rsidRPr="001F73A0">
        <w:rPr>
          <w:rFonts w:ascii="Arial" w:hAnsi="Arial" w:cs="Arial"/>
          <w:lang w:val="es-ES_tradnl"/>
        </w:rPr>
        <w:t xml:space="preserve">se ha </w:t>
      </w:r>
      <w:r w:rsidR="003007F9" w:rsidRPr="001F73A0">
        <w:rPr>
          <w:rFonts w:ascii="Arial" w:hAnsi="Arial" w:cs="Arial"/>
          <w:lang w:val="es-ES_tradnl"/>
        </w:rPr>
        <w:t xml:space="preserve">clarificado que </w:t>
      </w:r>
      <w:r w:rsidR="004B501C" w:rsidRPr="001F73A0">
        <w:rPr>
          <w:rFonts w:ascii="Arial" w:hAnsi="Arial" w:cs="Arial"/>
          <w:lang w:val="es-ES_tradnl"/>
        </w:rPr>
        <w:t xml:space="preserve">el </w:t>
      </w:r>
      <w:r w:rsidR="00DC438C" w:rsidRPr="001F73A0">
        <w:rPr>
          <w:rFonts w:ascii="Arial" w:hAnsi="Arial" w:cs="Arial"/>
          <w:lang w:val="es-ES_tradnl"/>
        </w:rPr>
        <w:t>haber fijado como fecha el 1 de septiembre de 2019</w:t>
      </w:r>
      <w:r w:rsidR="004B501C" w:rsidRPr="001F73A0">
        <w:rPr>
          <w:rFonts w:ascii="Arial" w:hAnsi="Arial" w:cs="Arial"/>
          <w:lang w:val="es-ES_tradnl"/>
        </w:rPr>
        <w:t>, como fecha de punto de partida de los créditos a los que se suspendió su ejecución,</w:t>
      </w:r>
      <w:r w:rsidR="00DC438C" w:rsidRPr="001F73A0">
        <w:rPr>
          <w:rFonts w:ascii="Arial" w:hAnsi="Arial" w:cs="Arial"/>
          <w:lang w:val="es-ES_tradnl"/>
        </w:rPr>
        <w:t xml:space="preserve"> </w:t>
      </w:r>
      <w:r w:rsidR="008D3A57" w:rsidRPr="001F73A0">
        <w:rPr>
          <w:rFonts w:ascii="Arial" w:hAnsi="Arial" w:cs="Arial"/>
          <w:lang w:val="es-ES_tradnl"/>
        </w:rPr>
        <w:t>obedeció a que</w:t>
      </w:r>
      <w:r w:rsidR="005079C0" w:rsidRPr="001F73A0">
        <w:rPr>
          <w:rFonts w:ascii="Arial" w:hAnsi="Arial" w:cs="Arial"/>
          <w:lang w:val="es-ES_tradnl"/>
        </w:rPr>
        <w:t xml:space="preserve">, </w:t>
      </w:r>
      <w:r w:rsidR="004B501C" w:rsidRPr="001F73A0">
        <w:rPr>
          <w:rFonts w:ascii="Arial" w:hAnsi="Arial" w:cs="Arial"/>
          <w:lang w:val="es-ES_tradnl"/>
        </w:rPr>
        <w:t xml:space="preserve">se tuvo </w:t>
      </w:r>
      <w:r w:rsidR="005079C0" w:rsidRPr="001F73A0">
        <w:rPr>
          <w:rFonts w:ascii="Arial" w:hAnsi="Arial" w:cs="Arial"/>
          <w:lang w:val="es-ES_tradnl"/>
        </w:rPr>
        <w:t xml:space="preserve">en cuenta la política reglamentaria sobre los créditos que otorga la entidad, la cual refiere que los proyectos que resulten financiados de esta actuación tienen 180 días para su ejecución, la Institución buscó con la medida </w:t>
      </w:r>
      <w:r w:rsidR="005079C0" w:rsidRPr="001F73A0">
        <w:rPr>
          <w:rFonts w:ascii="Arial" w:hAnsi="Arial" w:cs="Arial"/>
          <w:i/>
          <w:iCs/>
          <w:sz w:val="22"/>
          <w:szCs w:val="22"/>
          <w:lang w:val="es-ES_tradnl"/>
        </w:rPr>
        <w:t>“favorecer a campesinos que por temas de pandemia habiendo obtenido los recursos del crédito, no pudieron ejecutar los proyectos dentro de los plazos establecidos y por ende se verían abocados a un proceso o procedimiento investigativo por tal incumplimiento”.</w:t>
      </w:r>
    </w:p>
    <w:p w14:paraId="4E0867CD" w14:textId="77777777" w:rsidR="009B336A" w:rsidRPr="001F73A0" w:rsidRDefault="009B336A" w:rsidP="00E24941">
      <w:pPr>
        <w:pStyle w:val="Sinespaciado"/>
        <w:jc w:val="both"/>
        <w:rPr>
          <w:rFonts w:ascii="Arial" w:hAnsi="Arial" w:cs="Arial"/>
          <w:i/>
          <w:iCs/>
          <w:sz w:val="22"/>
          <w:szCs w:val="22"/>
          <w:lang w:val="es-ES_tradnl"/>
        </w:rPr>
      </w:pPr>
    </w:p>
    <w:p w14:paraId="3382F838" w14:textId="7C4A9B4E" w:rsidR="005079C0" w:rsidRPr="00BC3E20" w:rsidRDefault="005079C0" w:rsidP="00E05084">
      <w:pPr>
        <w:pStyle w:val="Sinespaciado"/>
        <w:spacing w:line="276" w:lineRule="auto"/>
        <w:jc w:val="both"/>
        <w:rPr>
          <w:rFonts w:ascii="Arial" w:hAnsi="Arial" w:cs="Arial"/>
          <w:i/>
          <w:iCs/>
          <w:sz w:val="22"/>
          <w:szCs w:val="22"/>
          <w:lang w:val="es-ES_tradnl"/>
        </w:rPr>
      </w:pPr>
      <w:r w:rsidRPr="001F73A0">
        <w:rPr>
          <w:rFonts w:ascii="Arial" w:hAnsi="Arial" w:cs="Arial"/>
          <w:lang w:val="es-ES_tradnl"/>
        </w:rPr>
        <w:t>Asimismo,</w:t>
      </w:r>
      <w:r w:rsidR="00503337" w:rsidRPr="001F73A0">
        <w:rPr>
          <w:rFonts w:ascii="Arial" w:hAnsi="Arial" w:cs="Arial"/>
          <w:lang w:val="es-ES_tradnl"/>
        </w:rPr>
        <w:t xml:space="preserve"> la entidad autora,</w:t>
      </w:r>
      <w:r w:rsidRPr="001F73A0">
        <w:rPr>
          <w:rFonts w:ascii="Arial" w:hAnsi="Arial" w:cs="Arial"/>
          <w:lang w:val="es-ES_tradnl"/>
        </w:rPr>
        <w:t xml:space="preserve"> refirió que, con relación al segundo numeral,</w:t>
      </w:r>
      <w:r w:rsidR="00503337" w:rsidRPr="001F73A0">
        <w:rPr>
          <w:rFonts w:ascii="Arial" w:hAnsi="Arial" w:cs="Arial"/>
          <w:lang w:val="es-ES_tradnl"/>
        </w:rPr>
        <w:t xml:space="preserve"> que se avocará,</w:t>
      </w:r>
      <w:r w:rsidRPr="001F73A0">
        <w:rPr>
          <w:rFonts w:ascii="Arial" w:hAnsi="Arial" w:cs="Arial"/>
          <w:lang w:val="es-ES_tradnl"/>
        </w:rPr>
        <w:t xml:space="preserve"> </w:t>
      </w:r>
      <w:r w:rsidR="00503337" w:rsidRPr="001F73A0">
        <w:rPr>
          <w:rFonts w:ascii="Arial" w:hAnsi="Arial" w:cs="Arial"/>
          <w:lang w:val="es-ES_tradnl"/>
        </w:rPr>
        <w:t xml:space="preserve">ha de entenderse </w:t>
      </w:r>
      <w:r w:rsidRPr="001F73A0">
        <w:rPr>
          <w:rFonts w:ascii="Arial" w:hAnsi="Arial" w:cs="Arial"/>
          <w:lang w:val="es-ES_tradnl"/>
        </w:rPr>
        <w:t>por</w:t>
      </w:r>
      <w:r w:rsidR="00503337" w:rsidRPr="001F73A0">
        <w:rPr>
          <w:rFonts w:ascii="Arial" w:hAnsi="Arial" w:cs="Arial"/>
          <w:lang w:val="es-ES_tradnl"/>
        </w:rPr>
        <w:t xml:space="preserve"> la expresión</w:t>
      </w:r>
      <w:r w:rsidRPr="001F73A0">
        <w:rPr>
          <w:rFonts w:ascii="Arial" w:hAnsi="Arial" w:cs="Arial"/>
          <w:lang w:val="es-ES_tradnl"/>
        </w:rPr>
        <w:t xml:space="preserve"> </w:t>
      </w:r>
      <w:r w:rsidRPr="001F73A0">
        <w:rPr>
          <w:rFonts w:ascii="Arial" w:hAnsi="Arial" w:cs="Arial"/>
          <w:i/>
          <w:iCs/>
          <w:sz w:val="22"/>
          <w:szCs w:val="22"/>
          <w:lang w:val="es-ES_tradnl"/>
        </w:rPr>
        <w:t>“estado inscrito”</w:t>
      </w:r>
      <w:r w:rsidR="00503337" w:rsidRPr="001F73A0">
        <w:rPr>
          <w:rFonts w:ascii="Arial" w:hAnsi="Arial" w:cs="Arial"/>
          <w:iCs/>
          <w:sz w:val="22"/>
          <w:szCs w:val="22"/>
          <w:lang w:val="es-ES_tradnl"/>
        </w:rPr>
        <w:t xml:space="preserve">: </w:t>
      </w:r>
      <w:r w:rsidR="00E705F9" w:rsidRPr="001F73A0">
        <w:rPr>
          <w:rFonts w:ascii="Arial" w:hAnsi="Arial" w:cs="Arial"/>
          <w:lang w:val="es-ES_tradnl"/>
        </w:rPr>
        <w:t>a</w:t>
      </w:r>
      <w:r w:rsidRPr="001F73A0">
        <w:rPr>
          <w:rFonts w:ascii="Arial" w:hAnsi="Arial" w:cs="Arial"/>
          <w:lang w:val="es-ES_tradnl"/>
        </w:rPr>
        <w:t xml:space="preserve">quel que </w:t>
      </w:r>
      <w:r w:rsidRPr="001F73A0">
        <w:rPr>
          <w:rFonts w:ascii="Arial" w:hAnsi="Arial" w:cs="Arial"/>
          <w:i/>
          <w:iCs/>
          <w:sz w:val="22"/>
          <w:szCs w:val="22"/>
          <w:lang w:val="es-ES_tradnl"/>
        </w:rPr>
        <w:t>“da lugar a estar incluido con posibilidad de acceso a un incentivo territorial”</w:t>
      </w:r>
      <w:r w:rsidRPr="001F73A0">
        <w:rPr>
          <w:rFonts w:ascii="Arial" w:hAnsi="Arial" w:cs="Arial"/>
          <w:lang w:val="es-ES_tradnl"/>
        </w:rPr>
        <w:t xml:space="preserve">. Destacó que, con fundamento en ello, </w:t>
      </w:r>
      <w:r w:rsidRPr="001F73A0">
        <w:rPr>
          <w:rFonts w:ascii="Arial" w:hAnsi="Arial" w:cs="Arial"/>
          <w:i/>
          <w:iCs/>
          <w:sz w:val="22"/>
          <w:szCs w:val="22"/>
          <w:lang w:val="es-ES_tradnl"/>
        </w:rPr>
        <w:t>“se buscó que los campesinos con posibilidades de acceso a un incentivo territorial (estado inscrito) no perdieran esta posibilidad y terminaran</w:t>
      </w:r>
      <w:r w:rsidRPr="00BC3E20">
        <w:rPr>
          <w:rFonts w:ascii="Arial" w:hAnsi="Arial" w:cs="Arial"/>
          <w:i/>
          <w:iCs/>
          <w:sz w:val="22"/>
          <w:szCs w:val="22"/>
          <w:lang w:val="es-ES_tradnl"/>
        </w:rPr>
        <w:t xml:space="preserve"> sus solicitudes en estado anulado, debido a la incapacidad de ejecutar los proyectos, de poder </w:t>
      </w:r>
      <w:r w:rsidR="00E705F9" w:rsidRPr="00BC3E20">
        <w:rPr>
          <w:rFonts w:ascii="Arial" w:hAnsi="Arial" w:cs="Arial"/>
          <w:i/>
          <w:iCs/>
          <w:sz w:val="22"/>
          <w:szCs w:val="22"/>
          <w:lang w:val="es-ES_tradnl"/>
        </w:rPr>
        <w:t>efectuar</w:t>
      </w:r>
      <w:r w:rsidRPr="00BC3E20">
        <w:rPr>
          <w:rFonts w:ascii="Arial" w:hAnsi="Arial" w:cs="Arial"/>
          <w:i/>
          <w:iCs/>
          <w:sz w:val="22"/>
          <w:szCs w:val="22"/>
          <w:lang w:val="es-ES_tradnl"/>
        </w:rPr>
        <w:t xml:space="preserve"> la vista de campo y por tanto allegar el formato para acceso al incentivo territorial”.</w:t>
      </w:r>
    </w:p>
    <w:p w14:paraId="42794087" w14:textId="77777777" w:rsidR="00E705F9" w:rsidRPr="00BC3E20" w:rsidRDefault="00E705F9" w:rsidP="00E24941">
      <w:pPr>
        <w:pStyle w:val="Sinespaciado"/>
        <w:jc w:val="both"/>
        <w:rPr>
          <w:rFonts w:ascii="Arial" w:hAnsi="Arial" w:cs="Arial"/>
          <w:i/>
          <w:iCs/>
          <w:sz w:val="22"/>
          <w:szCs w:val="22"/>
          <w:lang w:val="es-ES_tradnl"/>
        </w:rPr>
      </w:pPr>
    </w:p>
    <w:p w14:paraId="40AD601F" w14:textId="77777777" w:rsidR="00E705F9" w:rsidRPr="00BC3E20" w:rsidRDefault="00E705F9" w:rsidP="00E05084">
      <w:pPr>
        <w:pStyle w:val="Sinespaciado"/>
        <w:spacing w:line="276" w:lineRule="auto"/>
        <w:jc w:val="both"/>
        <w:rPr>
          <w:rFonts w:ascii="Arial" w:hAnsi="Arial" w:cs="Arial"/>
          <w:i/>
          <w:iCs/>
          <w:sz w:val="22"/>
          <w:szCs w:val="22"/>
          <w:lang w:val="es-ES_tradnl"/>
        </w:rPr>
      </w:pPr>
      <w:r w:rsidRPr="00BC3E20">
        <w:rPr>
          <w:rFonts w:ascii="Arial" w:hAnsi="Arial" w:cs="Arial"/>
          <w:lang w:val="es-ES_tradnl"/>
        </w:rPr>
        <w:t xml:space="preserve">Concluyó la imposibilidad de adelantar el trámite de los créditos en estado inscrito a través de medios tecnológicos por cuanto el incentivo territorial requiere de, por un lado, la ejecución de las inversiones, y por otro, que el banco </w:t>
      </w:r>
      <w:r w:rsidRPr="00BC3E20">
        <w:rPr>
          <w:rFonts w:ascii="Arial" w:hAnsi="Arial" w:cs="Arial"/>
          <w:i/>
          <w:iCs/>
          <w:sz w:val="22"/>
          <w:szCs w:val="22"/>
          <w:lang w:val="es-ES_tradnl"/>
        </w:rPr>
        <w:t>“efectúe una visita presencial de control de inversiones y plasmar esta información en el formato FUICC (FORMATO [Ú]NICO DE INFORME DE CONTROL DE CRÉDITO), que suscriben el banco y el usuario en el momento de la visita. El formato debe ser remitido de forma física o electrónica FINAGRO”.</w:t>
      </w:r>
    </w:p>
    <w:p w14:paraId="564D6060" w14:textId="77777777" w:rsidR="00E705F9" w:rsidRPr="00BC3E20" w:rsidRDefault="00E705F9" w:rsidP="00E24941">
      <w:pPr>
        <w:pStyle w:val="Sinespaciado"/>
        <w:jc w:val="both"/>
        <w:rPr>
          <w:rFonts w:ascii="Arial" w:hAnsi="Arial" w:cs="Arial"/>
          <w:i/>
          <w:iCs/>
          <w:sz w:val="22"/>
          <w:szCs w:val="22"/>
          <w:lang w:val="es-ES_tradnl"/>
        </w:rPr>
      </w:pPr>
    </w:p>
    <w:p w14:paraId="717717EA" w14:textId="6C80CE82" w:rsidR="009B336A" w:rsidRDefault="009B336A" w:rsidP="00E05084">
      <w:pPr>
        <w:pStyle w:val="Sinespaciado"/>
        <w:spacing w:line="276" w:lineRule="auto"/>
        <w:jc w:val="both"/>
        <w:rPr>
          <w:rFonts w:ascii="Arial" w:hAnsi="Arial" w:cs="Arial"/>
          <w:i/>
          <w:iCs/>
          <w:sz w:val="22"/>
          <w:szCs w:val="22"/>
          <w:lang w:val="es-ES_tradnl"/>
        </w:rPr>
      </w:pPr>
      <w:r w:rsidRPr="00BC3E20">
        <w:rPr>
          <w:rFonts w:ascii="Arial" w:hAnsi="Arial" w:cs="Arial"/>
          <w:lang w:val="es-ES_tradnl"/>
        </w:rPr>
        <w:t xml:space="preserve">Aunado a lo anterior, se tiene que la Resolución N° 4 de 2017 referenciada por la entidad en el acto aquí analizado, </w:t>
      </w:r>
      <w:r w:rsidR="00144399">
        <w:rPr>
          <w:rFonts w:ascii="Arial" w:hAnsi="Arial" w:cs="Arial"/>
          <w:lang w:val="es-ES_tradnl"/>
        </w:rPr>
        <w:t xml:space="preserve">en </w:t>
      </w:r>
      <w:r w:rsidRPr="00BC3E20">
        <w:rPr>
          <w:rFonts w:ascii="Arial" w:hAnsi="Arial" w:cs="Arial"/>
          <w:lang w:val="es-ES_tradnl"/>
        </w:rPr>
        <w:t xml:space="preserve">el artículo </w:t>
      </w:r>
      <w:r w:rsidR="00E05084" w:rsidRPr="00BC3E20">
        <w:rPr>
          <w:rFonts w:ascii="Arial" w:hAnsi="Arial" w:cs="Arial"/>
          <w:lang w:val="es-ES_tradnl"/>
        </w:rPr>
        <w:t>2</w:t>
      </w:r>
      <w:r w:rsidRPr="00BC3E20">
        <w:rPr>
          <w:rFonts w:ascii="Arial" w:hAnsi="Arial" w:cs="Arial"/>
          <w:lang w:val="es-ES_tradnl"/>
        </w:rPr>
        <w:t xml:space="preserve"> </w:t>
      </w:r>
      <w:r w:rsidR="00144399" w:rsidRPr="001F73A0">
        <w:rPr>
          <w:rFonts w:ascii="Arial" w:hAnsi="Arial" w:cs="Arial"/>
          <w:lang w:val="es-ES_tradnl"/>
        </w:rPr>
        <w:t>dispuso</w:t>
      </w:r>
      <w:r w:rsidR="00144399">
        <w:rPr>
          <w:rFonts w:ascii="Arial" w:hAnsi="Arial" w:cs="Arial"/>
          <w:lang w:val="es-ES_tradnl"/>
        </w:rPr>
        <w:t xml:space="preserve"> </w:t>
      </w:r>
      <w:r w:rsidRPr="00BC3E20">
        <w:rPr>
          <w:rFonts w:ascii="Arial" w:hAnsi="Arial" w:cs="Arial"/>
          <w:lang w:val="es-ES_tradnl"/>
        </w:rPr>
        <w:t xml:space="preserve">el trámite del incentivo de capitalización rural, en el que se explicó que la ejecución de las inversiones deberá hacerse dentro de los 180 días calendario siguientes a la fecha de registro del crédito respectivo, detallando que ante situaciones de fuerza mayor o caso fortuito podrá ampliarse el periodo de su vigencia por el tiempo que dure el evento, debiendo </w:t>
      </w:r>
      <w:r w:rsidR="00E05084" w:rsidRPr="00BC3E20">
        <w:rPr>
          <w:rFonts w:ascii="Arial" w:hAnsi="Arial" w:cs="Arial"/>
          <w:lang w:val="es-ES_tradnl"/>
        </w:rPr>
        <w:t xml:space="preserve">informarse a </w:t>
      </w:r>
      <w:r w:rsidR="00144399" w:rsidRPr="00144399">
        <w:rPr>
          <w:rFonts w:ascii="Arial" w:hAnsi="Arial" w:cs="Arial"/>
          <w:b/>
          <w:lang w:val="es-ES_tradnl"/>
        </w:rPr>
        <w:t>FINAGRO</w:t>
      </w:r>
      <w:r w:rsidR="00E05084" w:rsidRPr="00BC3E20">
        <w:rPr>
          <w:rFonts w:ascii="Arial" w:hAnsi="Arial" w:cs="Arial"/>
          <w:lang w:val="es-ES_tradnl"/>
        </w:rPr>
        <w:t xml:space="preserve">; consonante indicó en el artículo 4, que la Entidad deberá </w:t>
      </w:r>
      <w:r w:rsidR="00E05084" w:rsidRPr="00BC3E20">
        <w:rPr>
          <w:rFonts w:ascii="Arial" w:hAnsi="Arial" w:cs="Arial"/>
          <w:i/>
          <w:iCs/>
          <w:sz w:val="22"/>
          <w:szCs w:val="22"/>
          <w:lang w:val="es-ES_tradnl"/>
        </w:rPr>
        <w:t>“adoptar las medidas necesarias que procuren la debida operatividad de lo dispuesto en la presente Resolución y expedir la Circular Reglamentaria respectiva”.</w:t>
      </w:r>
    </w:p>
    <w:p w14:paraId="247F3243" w14:textId="77777777" w:rsidR="001F73A0" w:rsidRPr="00BC3E20" w:rsidRDefault="001F73A0" w:rsidP="00E05084">
      <w:pPr>
        <w:pStyle w:val="Sinespaciado"/>
        <w:spacing w:line="276" w:lineRule="auto"/>
        <w:jc w:val="both"/>
        <w:rPr>
          <w:rFonts w:ascii="Arial" w:hAnsi="Arial" w:cs="Arial"/>
          <w:sz w:val="22"/>
          <w:szCs w:val="22"/>
          <w:lang w:val="es-ES_tradnl"/>
        </w:rPr>
      </w:pPr>
    </w:p>
    <w:p w14:paraId="00DD726F" w14:textId="31927F99" w:rsidR="00D83002" w:rsidRPr="00BC3E20" w:rsidRDefault="00144399" w:rsidP="00E05084">
      <w:pPr>
        <w:pStyle w:val="Sinespaciado"/>
        <w:spacing w:line="276" w:lineRule="auto"/>
        <w:jc w:val="both"/>
        <w:rPr>
          <w:rFonts w:ascii="Arial" w:hAnsi="Arial"/>
          <w:lang w:val="es-ES_tradnl"/>
        </w:rPr>
      </w:pPr>
      <w:r>
        <w:rPr>
          <w:rFonts w:ascii="Arial" w:hAnsi="Arial" w:cs="Arial"/>
          <w:lang w:val="es-ES_tradnl"/>
        </w:rPr>
        <w:t xml:space="preserve">Corolario, </w:t>
      </w:r>
      <w:r w:rsidR="00E705F9" w:rsidRPr="00BC3E20">
        <w:rPr>
          <w:rFonts w:ascii="Arial" w:hAnsi="Arial" w:cs="Arial"/>
          <w:lang w:val="es-ES_tradnl"/>
        </w:rPr>
        <w:t>en esta etapa preliminar</w:t>
      </w:r>
      <w:r>
        <w:rPr>
          <w:rFonts w:ascii="Arial" w:hAnsi="Arial" w:cs="Arial"/>
          <w:lang w:val="es-ES_tradnl"/>
        </w:rPr>
        <w:t>,</w:t>
      </w:r>
      <w:r w:rsidR="00E705F9" w:rsidRPr="00BC3E20">
        <w:rPr>
          <w:rFonts w:ascii="Arial" w:hAnsi="Arial" w:cs="Arial"/>
          <w:lang w:val="es-ES_tradnl"/>
        </w:rPr>
        <w:t xml:space="preserve"> estima el Despacho Sustanciador que </w:t>
      </w:r>
      <w:r w:rsidR="009B336A" w:rsidRPr="00BC3E20">
        <w:rPr>
          <w:rFonts w:ascii="Arial" w:hAnsi="Arial" w:cs="Arial"/>
          <w:lang w:val="es-ES_tradnl"/>
        </w:rPr>
        <w:t>los</w:t>
      </w:r>
      <w:r w:rsidR="00E705F9" w:rsidRPr="00BC3E20">
        <w:rPr>
          <w:rFonts w:ascii="Arial" w:hAnsi="Arial" w:cs="Arial"/>
          <w:lang w:val="es-ES_tradnl"/>
        </w:rPr>
        <w:t xml:space="preserve"> numerales</w:t>
      </w:r>
      <w:r w:rsidR="00E05084" w:rsidRPr="00BC3E20">
        <w:rPr>
          <w:rFonts w:ascii="Arial" w:hAnsi="Arial" w:cs="Arial"/>
          <w:lang w:val="es-ES_tradnl"/>
        </w:rPr>
        <w:t xml:space="preserve"> escrutados</w:t>
      </w:r>
      <w:r w:rsidR="00E705F9" w:rsidRPr="00BC3E20">
        <w:rPr>
          <w:rFonts w:ascii="Arial" w:hAnsi="Arial" w:cs="Arial"/>
          <w:lang w:val="es-ES_tradnl"/>
        </w:rPr>
        <w:t xml:space="preserve">, atendiendo a lo explicado guardan </w:t>
      </w:r>
      <w:r w:rsidR="00662A02" w:rsidRPr="001F73A0">
        <w:rPr>
          <w:rFonts w:ascii="Arial" w:hAnsi="Arial" w:cs="Arial"/>
          <w:i/>
          <w:lang w:val="es-ES_tradnl"/>
        </w:rPr>
        <w:t xml:space="preserve">a priori </w:t>
      </w:r>
      <w:r w:rsidR="00E705F9" w:rsidRPr="001F73A0">
        <w:rPr>
          <w:rFonts w:ascii="Arial" w:hAnsi="Arial" w:cs="Arial"/>
          <w:lang w:val="es-ES_tradnl"/>
        </w:rPr>
        <w:t>conexidad con l</w:t>
      </w:r>
      <w:r w:rsidR="00662A02" w:rsidRPr="001F73A0">
        <w:rPr>
          <w:rFonts w:ascii="Arial" w:hAnsi="Arial" w:cs="Arial"/>
          <w:lang w:val="es-ES_tradnl"/>
        </w:rPr>
        <w:t>a Declaratoria del</w:t>
      </w:r>
      <w:r w:rsidR="00E705F9" w:rsidRPr="001F73A0">
        <w:rPr>
          <w:rFonts w:ascii="Arial" w:hAnsi="Arial" w:cs="Arial"/>
          <w:lang w:val="es-ES_tradnl"/>
        </w:rPr>
        <w:t xml:space="preserve"> Estado de Emergencia y las medidas tendientes a </w:t>
      </w:r>
      <w:r w:rsidR="00113F24" w:rsidRPr="001F73A0">
        <w:rPr>
          <w:rFonts w:ascii="Arial" w:hAnsi="Arial" w:cs="Arial"/>
          <w:lang w:val="es-ES_tradnl"/>
        </w:rPr>
        <w:t>la suspensión de actuaciones administrativas</w:t>
      </w:r>
      <w:r w:rsidR="00BB0CCD" w:rsidRPr="001F73A0">
        <w:rPr>
          <w:rFonts w:ascii="Arial" w:hAnsi="Arial" w:cs="Arial"/>
          <w:lang w:val="es-ES_tradnl"/>
        </w:rPr>
        <w:t xml:space="preserve">, de cara a sus usuarios y a sus intermediarios </w:t>
      </w:r>
      <w:r w:rsidR="00BB0CCD" w:rsidRPr="001F73A0">
        <w:rPr>
          <w:rFonts w:ascii="Arial" w:hAnsi="Arial" w:cs="Arial"/>
          <w:lang w:val="es-ES_tradnl"/>
        </w:rPr>
        <w:lastRenderedPageBreak/>
        <w:t>financieros,</w:t>
      </w:r>
      <w:r w:rsidR="00113F24" w:rsidRPr="001F73A0">
        <w:rPr>
          <w:rFonts w:ascii="Arial" w:hAnsi="Arial" w:cs="Arial"/>
          <w:lang w:val="es-ES_tradnl"/>
        </w:rPr>
        <w:t xml:space="preserve"> para salvaguardar los derechos, en este caso, de la</w:t>
      </w:r>
      <w:r w:rsidR="00113F24" w:rsidRPr="00BC3E20">
        <w:rPr>
          <w:rFonts w:ascii="Arial" w:hAnsi="Arial" w:cs="Arial"/>
          <w:lang w:val="es-ES_tradnl"/>
        </w:rPr>
        <w:t xml:space="preserve"> comunidad campesina beneficiaria de los créditos que otorga la entidad y sus respectivos incentivos territoriales</w:t>
      </w:r>
      <w:r w:rsidR="00E05084" w:rsidRPr="00BC3E20">
        <w:rPr>
          <w:rFonts w:ascii="Arial" w:hAnsi="Arial" w:cs="Arial"/>
          <w:lang w:val="es-ES_tradnl"/>
        </w:rPr>
        <w:t>, así como el hecho que la Circular fue expedida atendiendo a directrices internas de la Entidad que así lo imponían en situaciones de fuerza mayor o caso fortuito como ocurre en el presente asunto.</w:t>
      </w:r>
    </w:p>
    <w:p w14:paraId="4A7BBAB4" w14:textId="77777777" w:rsidR="00D83002" w:rsidRPr="00BC3E20" w:rsidRDefault="00D83002" w:rsidP="00752C66">
      <w:pPr>
        <w:tabs>
          <w:tab w:val="center" w:pos="4420"/>
          <w:tab w:val="left" w:pos="6135"/>
        </w:tabs>
        <w:spacing w:line="276" w:lineRule="auto"/>
        <w:jc w:val="both"/>
        <w:rPr>
          <w:rFonts w:ascii="Arial" w:hAnsi="Arial"/>
          <w:lang w:val="es-ES_tradnl"/>
        </w:rPr>
      </w:pPr>
    </w:p>
    <w:p w14:paraId="07B675F2" w14:textId="77777777" w:rsidR="001A310E" w:rsidRPr="0075678D" w:rsidRDefault="001A310E" w:rsidP="001A310E">
      <w:pPr>
        <w:tabs>
          <w:tab w:val="center" w:pos="4420"/>
          <w:tab w:val="left" w:pos="6135"/>
        </w:tabs>
        <w:spacing w:line="276" w:lineRule="auto"/>
        <w:jc w:val="both"/>
        <w:rPr>
          <w:rFonts w:ascii="Arial" w:hAnsi="Arial"/>
          <w:lang w:val="es-ES_tradnl"/>
        </w:rPr>
      </w:pPr>
      <w:r w:rsidRPr="00BC3E20">
        <w:rPr>
          <w:rFonts w:ascii="Arial" w:hAnsi="Arial"/>
          <w:lang w:val="es-ES_tradnl"/>
        </w:rPr>
        <w:t>Siendo necesario someter el asunto al trámite previsto en el artículo 185 del CPACA, pues si bien se trata de un control nominado de inmediatez, ello no significa de “</w:t>
      </w:r>
      <w:r w:rsidRPr="00BC3E20">
        <w:rPr>
          <w:rFonts w:ascii="Arial" w:hAnsi="Arial"/>
          <w:i/>
          <w:lang w:val="es-ES_tradnl"/>
        </w:rPr>
        <w:t>plano</w:t>
      </w:r>
      <w:r w:rsidRPr="00BC3E20">
        <w:rPr>
          <w:rFonts w:ascii="Arial" w:hAnsi="Arial"/>
          <w:lang w:val="es-ES_tradnl"/>
        </w:rPr>
        <w:t>”</w:t>
      </w:r>
      <w:r w:rsidRPr="00BC3E20">
        <w:rPr>
          <w:rStyle w:val="Refdenotaalpie"/>
          <w:rFonts w:ascii="Arial" w:hAnsi="Arial"/>
          <w:lang w:val="es-ES_tradnl"/>
        </w:rPr>
        <w:footnoteReference w:id="16"/>
      </w:r>
      <w:r w:rsidRPr="00BC3E20">
        <w:rPr>
          <w:rFonts w:ascii="Arial" w:hAnsi="Arial"/>
          <w:lang w:val="es-ES_tradnl"/>
        </w:rPr>
        <w:t xml:space="preserve">, </w:t>
      </w:r>
      <w:r w:rsidRPr="00BC3E20">
        <w:rPr>
          <w:rFonts w:ascii="Arial" w:hAnsi="Arial"/>
        </w:rPr>
        <w:t xml:space="preserve">por cuanto la misma normativa contencioso administrativa impone la remisión o la solicitud por parte del juez para que se envíe al proceso los soportes documentales previos contenidos en los antecedentes administrativos del acto que se escruta, junto con todas las pruebas que la entidad tenga en su poder y que pretenda hacer valer y los </w:t>
      </w:r>
      <w:r w:rsidRPr="00BC3E20">
        <w:rPr>
          <w:rFonts w:ascii="Arial" w:hAnsi="Arial" w:cs="Arial"/>
        </w:rPr>
        <w:t xml:space="preserve">antecedentes administrativos del acto, </w:t>
      </w:r>
      <w:r w:rsidRPr="00BC3E20">
        <w:rPr>
          <w:rFonts w:ascii="Arial" w:hAnsi="Arial"/>
        </w:rPr>
        <w:t>como se indicará en la parte resolutiva de esta providencia.</w:t>
      </w:r>
    </w:p>
    <w:p w14:paraId="7DD768BA" w14:textId="77777777" w:rsidR="0044332E" w:rsidRDefault="0044332E" w:rsidP="00752C66">
      <w:pPr>
        <w:autoSpaceDE w:val="0"/>
        <w:autoSpaceDN w:val="0"/>
        <w:adjustRightInd w:val="0"/>
        <w:spacing w:line="276" w:lineRule="auto"/>
        <w:jc w:val="both"/>
        <w:rPr>
          <w:rFonts w:ascii="Arial" w:hAnsi="Arial" w:cs="Arial"/>
          <w:iCs/>
          <w:lang w:val="es-ES_tradnl"/>
        </w:rPr>
      </w:pPr>
    </w:p>
    <w:p w14:paraId="4BD9A107" w14:textId="77777777" w:rsidR="00B44CB5" w:rsidRDefault="00805413" w:rsidP="00752C66">
      <w:pPr>
        <w:autoSpaceDE w:val="0"/>
        <w:autoSpaceDN w:val="0"/>
        <w:adjustRightInd w:val="0"/>
        <w:spacing w:line="276" w:lineRule="auto"/>
        <w:jc w:val="both"/>
        <w:rPr>
          <w:rFonts w:ascii="Arial" w:hAnsi="Arial" w:cs="Arial"/>
          <w:iCs/>
          <w:lang w:val="es-ES_tradnl"/>
        </w:rPr>
      </w:pPr>
      <w:r w:rsidRPr="0075678D">
        <w:rPr>
          <w:rFonts w:ascii="Arial" w:hAnsi="Arial" w:cs="Arial"/>
          <w:iCs/>
          <w:lang w:val="es-ES_tradnl"/>
        </w:rPr>
        <w:t xml:space="preserve">En mérito de lo expuesto, el Despacho, </w:t>
      </w:r>
    </w:p>
    <w:p w14:paraId="77037450" w14:textId="77777777" w:rsidR="0044332E" w:rsidRPr="0075678D" w:rsidRDefault="0044332E" w:rsidP="00752C66">
      <w:pPr>
        <w:autoSpaceDE w:val="0"/>
        <w:autoSpaceDN w:val="0"/>
        <w:adjustRightInd w:val="0"/>
        <w:spacing w:line="276" w:lineRule="auto"/>
        <w:jc w:val="both"/>
        <w:rPr>
          <w:rFonts w:ascii="Arial" w:hAnsi="Arial" w:cs="Arial"/>
          <w:iCs/>
          <w:lang w:val="es-ES_tradnl"/>
        </w:rPr>
      </w:pPr>
    </w:p>
    <w:p w14:paraId="5A921B0B" w14:textId="77777777" w:rsidR="00B44CB5" w:rsidRPr="0044332E" w:rsidRDefault="00B44CB5" w:rsidP="001B0A0F">
      <w:pPr>
        <w:pStyle w:val="Sinespaciado"/>
        <w:numPr>
          <w:ilvl w:val="0"/>
          <w:numId w:val="1"/>
        </w:numPr>
        <w:jc w:val="center"/>
        <w:rPr>
          <w:rFonts w:ascii="Arial" w:hAnsi="Arial" w:cs="Arial"/>
          <w:b/>
          <w:bCs/>
          <w:lang w:val="es-ES_tradnl"/>
        </w:rPr>
      </w:pPr>
      <w:r w:rsidRPr="0044332E">
        <w:rPr>
          <w:rFonts w:ascii="Arial" w:hAnsi="Arial" w:cs="Arial"/>
          <w:b/>
          <w:bCs/>
          <w:lang w:val="es-ES_tradnl"/>
        </w:rPr>
        <w:t>RESUELVE</w:t>
      </w:r>
    </w:p>
    <w:p w14:paraId="32246A1C" w14:textId="77777777" w:rsidR="00B44CB5" w:rsidRPr="0075678D" w:rsidRDefault="00B44CB5" w:rsidP="00752C66">
      <w:pPr>
        <w:autoSpaceDE w:val="0"/>
        <w:autoSpaceDN w:val="0"/>
        <w:adjustRightInd w:val="0"/>
        <w:spacing w:line="276" w:lineRule="auto"/>
        <w:jc w:val="both"/>
        <w:rPr>
          <w:rFonts w:ascii="Arial" w:hAnsi="Arial" w:cs="Arial"/>
          <w:b/>
          <w:lang w:val="es-ES_tradnl"/>
        </w:rPr>
      </w:pPr>
    </w:p>
    <w:p w14:paraId="3A078A57" w14:textId="77777777" w:rsidR="00BF6929" w:rsidRPr="0075678D" w:rsidRDefault="003D5D50" w:rsidP="00752C66">
      <w:pPr>
        <w:autoSpaceDE w:val="0"/>
        <w:autoSpaceDN w:val="0"/>
        <w:adjustRightInd w:val="0"/>
        <w:spacing w:line="276" w:lineRule="auto"/>
        <w:jc w:val="both"/>
        <w:rPr>
          <w:rFonts w:ascii="Arial" w:hAnsi="Arial" w:cs="Arial"/>
          <w:lang w:val="es-ES_tradnl"/>
        </w:rPr>
      </w:pPr>
      <w:r w:rsidRPr="0075678D">
        <w:rPr>
          <w:rFonts w:ascii="Arial" w:hAnsi="Arial" w:cs="Arial"/>
          <w:b/>
          <w:lang w:val="es-ES_tradnl"/>
        </w:rPr>
        <w:t xml:space="preserve">PRIMERO. </w:t>
      </w:r>
      <w:r w:rsidR="00BF6929" w:rsidRPr="001F73A0">
        <w:rPr>
          <w:rFonts w:ascii="Arial" w:hAnsi="Arial" w:cs="Arial"/>
          <w:b/>
          <w:lang w:val="es-ES_tradnl"/>
        </w:rPr>
        <w:t xml:space="preserve">AVOCAR </w:t>
      </w:r>
      <w:r w:rsidR="00BF6929" w:rsidRPr="001F73A0">
        <w:rPr>
          <w:rFonts w:ascii="Arial" w:hAnsi="Arial" w:cs="Arial"/>
          <w:lang w:val="es-ES_tradnl"/>
        </w:rPr>
        <w:t xml:space="preserve">el conocimiento, en única instancia, en vía del </w:t>
      </w:r>
      <w:r w:rsidR="00BF6929" w:rsidRPr="001F73A0">
        <w:rPr>
          <w:rFonts w:ascii="Arial" w:hAnsi="Arial" w:cs="Arial"/>
          <w:b/>
          <w:lang w:val="es-ES_tradnl"/>
        </w:rPr>
        <w:t>CONTROL INMEDIATO DE LEGALIDAD</w:t>
      </w:r>
      <w:r w:rsidR="00BF6929" w:rsidRPr="001F73A0">
        <w:rPr>
          <w:rFonts w:ascii="Arial" w:hAnsi="Arial" w:cs="Arial"/>
          <w:lang w:val="es-ES_tradnl"/>
        </w:rPr>
        <w:t xml:space="preserve"> de</w:t>
      </w:r>
      <w:r w:rsidR="00B26CC3" w:rsidRPr="001F73A0">
        <w:rPr>
          <w:rFonts w:ascii="Arial" w:hAnsi="Arial" w:cs="Arial"/>
          <w:lang w:val="es-ES_tradnl"/>
        </w:rPr>
        <w:t xml:space="preserve"> la </w:t>
      </w:r>
      <w:r w:rsidR="00843E25" w:rsidRPr="001F73A0">
        <w:rPr>
          <w:rFonts w:ascii="Arial" w:hAnsi="Arial" w:cs="Arial"/>
          <w:b/>
          <w:bCs/>
          <w:iCs/>
          <w:lang w:val="es-ES_tradnl"/>
        </w:rPr>
        <w:t>Circular Reglamentaria N°. P-14 de 7 de abril de 2020</w:t>
      </w:r>
      <w:r w:rsidR="00843E25" w:rsidRPr="001F73A0">
        <w:rPr>
          <w:rFonts w:ascii="Arial" w:hAnsi="Arial" w:cs="Arial"/>
          <w:lang w:val="es-ES_tradnl"/>
        </w:rPr>
        <w:t xml:space="preserve">, expedida por el </w:t>
      </w:r>
      <w:r w:rsidR="00843E25" w:rsidRPr="001F73A0">
        <w:rPr>
          <w:rFonts w:ascii="Arial" w:hAnsi="Arial" w:cs="Arial"/>
          <w:b/>
          <w:bCs/>
          <w:lang w:val="es-ES_tradnl"/>
        </w:rPr>
        <w:t>vicepresidente Financiero y representante legal del Fondo para el Financiamiento del Sector Agropecuario – FINAGRO</w:t>
      </w:r>
      <w:r w:rsidR="00843E25" w:rsidRPr="001F73A0">
        <w:rPr>
          <w:rFonts w:ascii="Arial" w:hAnsi="Arial" w:cs="Arial"/>
          <w:lang w:val="es-ES_tradnl"/>
        </w:rPr>
        <w:t xml:space="preserve">, </w:t>
      </w:r>
      <w:r w:rsidR="00843E25" w:rsidRPr="001F73A0">
        <w:rPr>
          <w:rFonts w:ascii="Arial" w:hAnsi="Arial" w:cs="Arial"/>
          <w:i/>
          <w:iCs/>
          <w:lang w:val="es-ES_tradnl"/>
        </w:rPr>
        <w:t>“</w:t>
      </w:r>
      <w:r w:rsidR="00843E25" w:rsidRPr="001F73A0">
        <w:rPr>
          <w:rFonts w:ascii="Arial" w:hAnsi="Arial" w:cs="Arial"/>
          <w:sz w:val="22"/>
          <w:szCs w:val="22"/>
          <w:lang w:val="es-ES_tradnl"/>
        </w:rPr>
        <w:t>[</w:t>
      </w:r>
      <w:r w:rsidR="00843E25" w:rsidRPr="001F73A0">
        <w:rPr>
          <w:rFonts w:ascii="Arial" w:hAnsi="Arial" w:cs="Arial"/>
          <w:sz w:val="22"/>
          <w:szCs w:val="22"/>
        </w:rPr>
        <w:t>Por medio de la cual se establecen]</w:t>
      </w:r>
      <w:r w:rsidR="00843E25" w:rsidRPr="001F73A0">
        <w:rPr>
          <w:rFonts w:ascii="Arial" w:hAnsi="Arial" w:cs="Arial"/>
          <w:i/>
          <w:iCs/>
          <w:sz w:val="22"/>
          <w:szCs w:val="22"/>
        </w:rPr>
        <w:t xml:space="preserve"> plazos de ejecución de proyectos por situación de emergencia sanitaria declarada por el Gobierno Nacional ante el COVID-19”</w:t>
      </w:r>
      <w:r w:rsidR="00B26CC3" w:rsidRPr="001F73A0">
        <w:rPr>
          <w:rFonts w:ascii="Arial" w:hAnsi="Arial" w:cs="Arial"/>
          <w:lang w:val="es-ES_tradnl"/>
        </w:rPr>
        <w:t xml:space="preserve">, </w:t>
      </w:r>
      <w:r w:rsidR="00BF6929" w:rsidRPr="001F73A0">
        <w:rPr>
          <w:rFonts w:ascii="Arial" w:hAnsi="Arial" w:cs="Arial"/>
          <w:lang w:val="es-ES_tradnl"/>
        </w:rPr>
        <w:t>conforme a lo dispuesto en los artículos 136 y 185 del CPACA</w:t>
      </w:r>
      <w:r w:rsidR="00BB0CCD" w:rsidRPr="001F73A0">
        <w:rPr>
          <w:rFonts w:ascii="Arial" w:hAnsi="Arial" w:cs="Arial"/>
          <w:lang w:val="es-ES_tradnl"/>
        </w:rPr>
        <w:t xml:space="preserve"> y únicamente respecto de los apartes que se indicaron en la parte considerativa, esto es, los numerales 1, 2 y 3</w:t>
      </w:r>
      <w:r w:rsidR="00BF6929" w:rsidRPr="001F73A0">
        <w:rPr>
          <w:rFonts w:ascii="Arial" w:hAnsi="Arial" w:cs="Arial"/>
          <w:lang w:val="es-ES_tradnl"/>
        </w:rPr>
        <w:t>.</w:t>
      </w:r>
    </w:p>
    <w:p w14:paraId="4E530119" w14:textId="77777777" w:rsidR="00BF6929" w:rsidRPr="0075678D" w:rsidRDefault="00BF6929" w:rsidP="00752C66">
      <w:pPr>
        <w:autoSpaceDE w:val="0"/>
        <w:autoSpaceDN w:val="0"/>
        <w:adjustRightInd w:val="0"/>
        <w:spacing w:line="276" w:lineRule="auto"/>
        <w:jc w:val="both"/>
        <w:rPr>
          <w:rFonts w:ascii="Arial" w:hAnsi="Arial" w:cs="Arial"/>
          <w:lang w:val="es-ES_tradnl"/>
        </w:rPr>
      </w:pPr>
    </w:p>
    <w:p w14:paraId="615DFF96" w14:textId="77777777" w:rsidR="00BF6929" w:rsidRPr="0075678D" w:rsidRDefault="00BF6929" w:rsidP="00752C66">
      <w:pPr>
        <w:autoSpaceDE w:val="0"/>
        <w:autoSpaceDN w:val="0"/>
        <w:adjustRightInd w:val="0"/>
        <w:spacing w:line="276" w:lineRule="auto"/>
        <w:jc w:val="both"/>
        <w:rPr>
          <w:rFonts w:ascii="Arial" w:hAnsi="Arial" w:cs="Arial"/>
          <w:lang w:val="es-ES_tradnl"/>
        </w:rPr>
      </w:pPr>
      <w:r w:rsidRPr="0075678D">
        <w:rPr>
          <w:rFonts w:ascii="Arial" w:hAnsi="Arial" w:cs="Arial"/>
          <w:b/>
          <w:lang w:val="es-ES_tradnl"/>
        </w:rPr>
        <w:t xml:space="preserve">SEGUNDO. </w:t>
      </w:r>
      <w:r w:rsidR="00F41757" w:rsidRPr="0075678D">
        <w:rPr>
          <w:rFonts w:ascii="Arial" w:hAnsi="Arial" w:cs="Arial"/>
          <w:b/>
          <w:lang w:val="es-ES_tradnl"/>
        </w:rPr>
        <w:t>NOTIFICAR</w:t>
      </w:r>
      <w:r w:rsidR="00F41757" w:rsidRPr="0075678D">
        <w:rPr>
          <w:rFonts w:ascii="Arial" w:hAnsi="Arial" w:cs="Arial"/>
          <w:lang w:val="es-ES_tradnl"/>
        </w:rPr>
        <w:t xml:space="preserve"> este auto, personalmente o en su defecto a través de los diferentes medios virtuales que en este momento y dada la coyuntura de pandemia</w:t>
      </w:r>
      <w:r w:rsidR="00375979" w:rsidRPr="0075678D">
        <w:rPr>
          <w:rFonts w:ascii="Arial" w:hAnsi="Arial" w:cs="Arial"/>
          <w:lang w:val="es-ES_tradnl"/>
        </w:rPr>
        <w:t xml:space="preserve"> del COVID-19</w:t>
      </w:r>
      <w:r w:rsidR="00F41757" w:rsidRPr="0075678D">
        <w:rPr>
          <w:rFonts w:ascii="Arial" w:hAnsi="Arial" w:cs="Arial"/>
          <w:lang w:val="es-ES_tradnl"/>
        </w:rPr>
        <w:t xml:space="preserve">, estén a disposición de la Secretaría General del Consejo de Estado, al </w:t>
      </w:r>
      <w:r w:rsidR="00FF3E57" w:rsidRPr="0075678D">
        <w:rPr>
          <w:rFonts w:ascii="Arial" w:hAnsi="Arial" w:cs="Arial"/>
          <w:b/>
          <w:lang w:val="es-ES_tradnl"/>
        </w:rPr>
        <w:t>presidente de la República</w:t>
      </w:r>
      <w:r w:rsidR="00F41757" w:rsidRPr="0075678D">
        <w:rPr>
          <w:rFonts w:ascii="Arial" w:hAnsi="Arial" w:cs="Arial"/>
          <w:lang w:val="es-ES_tradnl"/>
        </w:rPr>
        <w:t xml:space="preserve"> o a su representante judicial o a quien haga sus veces y a</w:t>
      </w:r>
      <w:r w:rsidR="00784E45" w:rsidRPr="0075678D">
        <w:rPr>
          <w:rFonts w:ascii="Arial" w:hAnsi="Arial" w:cs="Arial"/>
          <w:lang w:val="es-ES_tradnl"/>
        </w:rPr>
        <w:t xml:space="preserve">l </w:t>
      </w:r>
      <w:r w:rsidR="00843E25">
        <w:rPr>
          <w:rFonts w:ascii="Arial" w:hAnsi="Arial" w:cs="Arial"/>
          <w:b/>
          <w:bCs/>
          <w:lang w:val="es-ES_tradnl"/>
        </w:rPr>
        <w:t>F</w:t>
      </w:r>
      <w:r w:rsidR="00843E25" w:rsidRPr="00530DD4">
        <w:rPr>
          <w:rFonts w:ascii="Arial" w:hAnsi="Arial" w:cs="Arial"/>
          <w:b/>
          <w:bCs/>
          <w:lang w:val="es-ES_tradnl"/>
        </w:rPr>
        <w:t xml:space="preserve">ondo para el </w:t>
      </w:r>
      <w:r w:rsidR="00843E25">
        <w:rPr>
          <w:rFonts w:ascii="Arial" w:hAnsi="Arial" w:cs="Arial"/>
          <w:b/>
          <w:bCs/>
          <w:lang w:val="es-ES_tradnl"/>
        </w:rPr>
        <w:t>F</w:t>
      </w:r>
      <w:r w:rsidR="00843E25" w:rsidRPr="00530DD4">
        <w:rPr>
          <w:rFonts w:ascii="Arial" w:hAnsi="Arial" w:cs="Arial"/>
          <w:b/>
          <w:bCs/>
          <w:lang w:val="es-ES_tradnl"/>
        </w:rPr>
        <w:t xml:space="preserve">inanciamiento del </w:t>
      </w:r>
      <w:r w:rsidR="00843E25">
        <w:rPr>
          <w:rFonts w:ascii="Arial" w:hAnsi="Arial" w:cs="Arial"/>
          <w:b/>
          <w:bCs/>
          <w:lang w:val="es-ES_tradnl"/>
        </w:rPr>
        <w:t>S</w:t>
      </w:r>
      <w:r w:rsidR="00843E25" w:rsidRPr="00530DD4">
        <w:rPr>
          <w:rFonts w:ascii="Arial" w:hAnsi="Arial" w:cs="Arial"/>
          <w:b/>
          <w:bCs/>
          <w:lang w:val="es-ES_tradnl"/>
        </w:rPr>
        <w:t xml:space="preserve">ector </w:t>
      </w:r>
      <w:r w:rsidR="00843E25">
        <w:rPr>
          <w:rFonts w:ascii="Arial" w:hAnsi="Arial" w:cs="Arial"/>
          <w:b/>
          <w:bCs/>
          <w:lang w:val="es-ES_tradnl"/>
        </w:rPr>
        <w:t>A</w:t>
      </w:r>
      <w:r w:rsidR="00843E25" w:rsidRPr="00530DD4">
        <w:rPr>
          <w:rFonts w:ascii="Arial" w:hAnsi="Arial" w:cs="Arial"/>
          <w:b/>
          <w:bCs/>
          <w:lang w:val="es-ES_tradnl"/>
        </w:rPr>
        <w:t>gropecuario – FINAGRO</w:t>
      </w:r>
      <w:r w:rsidR="00843E25" w:rsidRPr="0075678D">
        <w:rPr>
          <w:rFonts w:ascii="Arial" w:hAnsi="Arial" w:cs="Arial"/>
          <w:lang w:val="es-ES_tradnl"/>
        </w:rPr>
        <w:t xml:space="preserve"> </w:t>
      </w:r>
      <w:r w:rsidR="00F41757" w:rsidRPr="0075678D">
        <w:rPr>
          <w:rFonts w:ascii="Arial" w:hAnsi="Arial" w:cs="Arial"/>
          <w:lang w:val="es-ES_tradnl"/>
        </w:rPr>
        <w:t>a través d</w:t>
      </w:r>
      <w:r w:rsidR="00784E45" w:rsidRPr="0075678D">
        <w:rPr>
          <w:rFonts w:ascii="Arial" w:hAnsi="Arial" w:cs="Arial"/>
          <w:lang w:val="es-ES_tradnl"/>
        </w:rPr>
        <w:t>e</w:t>
      </w:r>
      <w:r w:rsidR="00BE1821" w:rsidRPr="0075678D">
        <w:rPr>
          <w:rFonts w:ascii="Arial" w:hAnsi="Arial" w:cs="Arial"/>
          <w:lang w:val="es-ES_tradnl"/>
        </w:rPr>
        <w:t xml:space="preserve"> su </w:t>
      </w:r>
      <w:r w:rsidR="00843E25">
        <w:rPr>
          <w:rFonts w:ascii="Arial" w:hAnsi="Arial" w:cs="Arial"/>
          <w:lang w:val="es-ES_tradnl"/>
        </w:rPr>
        <w:t>vicepresidente financiero y representante legal</w:t>
      </w:r>
      <w:r w:rsidR="00F41757" w:rsidRPr="0075678D">
        <w:rPr>
          <w:rFonts w:ascii="Arial" w:hAnsi="Arial" w:cs="Arial"/>
          <w:lang w:val="es-ES_tradnl"/>
        </w:rPr>
        <w:t xml:space="preserve">, de conformidad con los artículos 185 y 186 del CPACA, también teniendo en cuenta los medios electrónicos disponibles, garantizando la autenticidad, </w:t>
      </w:r>
      <w:r w:rsidR="00F41757" w:rsidRPr="0075678D">
        <w:rPr>
          <w:rFonts w:ascii="Arial" w:hAnsi="Arial" w:cs="Arial"/>
          <w:b/>
          <w:bCs/>
          <w:lang w:val="es-ES_tradnl"/>
        </w:rPr>
        <w:t>integr</w:t>
      </w:r>
      <w:r w:rsidR="00784E45" w:rsidRPr="0075678D">
        <w:rPr>
          <w:rFonts w:ascii="Arial" w:hAnsi="Arial" w:cs="Arial"/>
          <w:b/>
          <w:bCs/>
          <w:lang w:val="es-ES_tradnl"/>
        </w:rPr>
        <w:t>idad</w:t>
      </w:r>
      <w:r w:rsidR="00F41757" w:rsidRPr="0075678D">
        <w:rPr>
          <w:rFonts w:ascii="Arial" w:hAnsi="Arial" w:cs="Arial"/>
          <w:lang w:val="es-ES_tradnl"/>
        </w:rPr>
        <w:t xml:space="preserve">, conservación, consulta y el debido acuso de recibo, como lo dispone el artículo 186 </w:t>
      </w:r>
      <w:r w:rsidR="00F41757" w:rsidRPr="0075678D">
        <w:rPr>
          <w:rFonts w:ascii="Arial" w:hAnsi="Arial" w:cs="Arial"/>
          <w:i/>
          <w:iCs/>
          <w:lang w:val="es-ES_tradnl"/>
        </w:rPr>
        <w:t>ib</w:t>
      </w:r>
      <w:r w:rsidR="00784E45" w:rsidRPr="0075678D">
        <w:rPr>
          <w:rFonts w:ascii="Arial" w:hAnsi="Arial" w:cs="Arial"/>
          <w:i/>
          <w:iCs/>
          <w:lang w:val="es-ES_tradnl"/>
        </w:rPr>
        <w:t>í</w:t>
      </w:r>
      <w:r w:rsidR="00F41757" w:rsidRPr="0075678D">
        <w:rPr>
          <w:rFonts w:ascii="Arial" w:hAnsi="Arial" w:cs="Arial"/>
          <w:i/>
          <w:iCs/>
          <w:lang w:val="es-ES_tradnl"/>
        </w:rPr>
        <w:t>dem.</w:t>
      </w:r>
    </w:p>
    <w:p w14:paraId="6E22FFB8" w14:textId="77777777" w:rsidR="00F41757" w:rsidRPr="0075678D" w:rsidRDefault="00F41757" w:rsidP="00752C66">
      <w:pPr>
        <w:autoSpaceDE w:val="0"/>
        <w:autoSpaceDN w:val="0"/>
        <w:adjustRightInd w:val="0"/>
        <w:spacing w:line="276" w:lineRule="auto"/>
        <w:jc w:val="both"/>
        <w:rPr>
          <w:rFonts w:ascii="Arial" w:hAnsi="Arial" w:cs="Arial"/>
          <w:lang w:val="es-ES_tradnl"/>
        </w:rPr>
      </w:pPr>
    </w:p>
    <w:p w14:paraId="4FB93B11" w14:textId="77777777" w:rsidR="00F41757" w:rsidRPr="0075678D" w:rsidRDefault="00F41757" w:rsidP="00752C66">
      <w:pPr>
        <w:autoSpaceDE w:val="0"/>
        <w:autoSpaceDN w:val="0"/>
        <w:adjustRightInd w:val="0"/>
        <w:spacing w:line="276" w:lineRule="auto"/>
        <w:jc w:val="both"/>
        <w:rPr>
          <w:rFonts w:ascii="Arial" w:hAnsi="Arial" w:cs="Arial"/>
          <w:lang w:val="es-ES_tradnl"/>
        </w:rPr>
      </w:pPr>
      <w:r w:rsidRPr="0075678D">
        <w:rPr>
          <w:rFonts w:ascii="Arial" w:hAnsi="Arial" w:cs="Arial"/>
          <w:b/>
          <w:lang w:val="es-ES_tradnl"/>
        </w:rPr>
        <w:t>TERCERO. NOTIFICAR</w:t>
      </w:r>
      <w:r w:rsidRPr="0075678D">
        <w:rPr>
          <w:rFonts w:ascii="Arial" w:hAnsi="Arial" w:cs="Arial"/>
          <w:lang w:val="es-ES_tradnl"/>
        </w:rPr>
        <w:t xml:space="preserve"> este auto, personalmente o en su defecto a través de los diferentes medios virtuales que en este momento y dada la coyuntura de pandemia</w:t>
      </w:r>
      <w:r w:rsidR="00375979" w:rsidRPr="0075678D">
        <w:rPr>
          <w:rFonts w:ascii="Arial" w:hAnsi="Arial" w:cs="Arial"/>
          <w:lang w:val="es-ES_tradnl"/>
        </w:rPr>
        <w:t xml:space="preserve"> del COVID-19</w:t>
      </w:r>
      <w:r w:rsidRPr="0075678D">
        <w:rPr>
          <w:rFonts w:ascii="Arial" w:hAnsi="Arial" w:cs="Arial"/>
          <w:lang w:val="es-ES_tradnl"/>
        </w:rPr>
        <w:t xml:space="preserve">, estén a disposición de la Secretaría General del Consejo de Estado, a la </w:t>
      </w:r>
      <w:r w:rsidR="00FF3E57" w:rsidRPr="0075678D">
        <w:rPr>
          <w:rFonts w:ascii="Arial" w:hAnsi="Arial" w:cs="Arial"/>
          <w:b/>
          <w:lang w:val="es-ES_tradnl"/>
        </w:rPr>
        <w:t>Agencia Nacional De Defensa Jurídica Del Estado</w:t>
      </w:r>
      <w:r w:rsidRPr="0075678D">
        <w:rPr>
          <w:rFonts w:ascii="Arial" w:hAnsi="Arial" w:cs="Arial"/>
          <w:lang w:val="es-ES_tradnl"/>
        </w:rPr>
        <w:t>, de conformidad con e</w:t>
      </w:r>
      <w:r w:rsidR="006219A7" w:rsidRPr="0075678D">
        <w:rPr>
          <w:rFonts w:ascii="Arial" w:hAnsi="Arial" w:cs="Arial"/>
          <w:lang w:val="es-ES_tradnl"/>
        </w:rPr>
        <w:t>l artículo 197</w:t>
      </w:r>
      <w:r w:rsidRPr="0075678D">
        <w:rPr>
          <w:rFonts w:ascii="Arial" w:hAnsi="Arial" w:cs="Arial"/>
          <w:lang w:val="es-ES_tradnl"/>
        </w:rPr>
        <w:t xml:space="preserve"> del CPACA, también teniendo en cuenta los medios electrónicos disponibles, garantizando la autenticidad, integr</w:t>
      </w:r>
      <w:r w:rsidR="00BA1F85" w:rsidRPr="0075678D">
        <w:rPr>
          <w:rFonts w:ascii="Arial" w:hAnsi="Arial" w:cs="Arial"/>
          <w:lang w:val="es-ES_tradnl"/>
        </w:rPr>
        <w:t>idad</w:t>
      </w:r>
      <w:r w:rsidRPr="0075678D">
        <w:rPr>
          <w:rFonts w:ascii="Arial" w:hAnsi="Arial" w:cs="Arial"/>
          <w:lang w:val="es-ES_tradnl"/>
        </w:rPr>
        <w:t xml:space="preserve">, conservación, consulta y el debido acuso de recibo, como lo dispone el artículo 186 </w:t>
      </w:r>
      <w:r w:rsidR="00BA1F85" w:rsidRPr="0075678D">
        <w:rPr>
          <w:rFonts w:ascii="Arial" w:hAnsi="Arial" w:cs="Arial"/>
          <w:i/>
          <w:iCs/>
          <w:lang w:val="es-ES_tradnl"/>
        </w:rPr>
        <w:t>ibídem.</w:t>
      </w:r>
    </w:p>
    <w:p w14:paraId="101BD385" w14:textId="77777777" w:rsidR="00F41757" w:rsidRPr="0075678D" w:rsidRDefault="00F41757" w:rsidP="00752C66">
      <w:pPr>
        <w:autoSpaceDE w:val="0"/>
        <w:autoSpaceDN w:val="0"/>
        <w:adjustRightInd w:val="0"/>
        <w:spacing w:line="276" w:lineRule="auto"/>
        <w:jc w:val="both"/>
        <w:rPr>
          <w:rFonts w:ascii="Arial" w:hAnsi="Arial" w:cs="Arial"/>
          <w:lang w:val="es-ES_tradnl"/>
        </w:rPr>
      </w:pPr>
    </w:p>
    <w:p w14:paraId="168E4EB7" w14:textId="77777777" w:rsidR="00F41757" w:rsidRPr="0075678D" w:rsidRDefault="00F41757" w:rsidP="00752C66">
      <w:pPr>
        <w:autoSpaceDE w:val="0"/>
        <w:autoSpaceDN w:val="0"/>
        <w:adjustRightInd w:val="0"/>
        <w:spacing w:line="276" w:lineRule="auto"/>
        <w:jc w:val="both"/>
        <w:rPr>
          <w:rFonts w:ascii="Arial" w:hAnsi="Arial" w:cs="Arial"/>
          <w:lang w:val="es-ES_tradnl"/>
        </w:rPr>
      </w:pPr>
      <w:r w:rsidRPr="0075678D">
        <w:rPr>
          <w:rFonts w:ascii="Arial" w:hAnsi="Arial" w:cs="Arial"/>
          <w:b/>
          <w:lang w:val="es-ES_tradnl"/>
        </w:rPr>
        <w:t>CUARTO. NOTIFICAR</w:t>
      </w:r>
      <w:r w:rsidRPr="0075678D">
        <w:rPr>
          <w:rFonts w:ascii="Arial" w:hAnsi="Arial" w:cs="Arial"/>
          <w:lang w:val="es-ES_tradnl"/>
        </w:rPr>
        <w:t xml:space="preserve"> este auto, personalmente o en su defecto a través de los diferentes medios virtuales que en este momento y</w:t>
      </w:r>
      <w:r w:rsidR="00375979" w:rsidRPr="0075678D">
        <w:rPr>
          <w:rFonts w:ascii="Arial" w:hAnsi="Arial" w:cs="Arial"/>
          <w:lang w:val="es-ES_tradnl"/>
        </w:rPr>
        <w:t>,</w:t>
      </w:r>
      <w:r w:rsidRPr="0075678D">
        <w:rPr>
          <w:rFonts w:ascii="Arial" w:hAnsi="Arial" w:cs="Arial"/>
          <w:lang w:val="es-ES_tradnl"/>
        </w:rPr>
        <w:t xml:space="preserve"> </w:t>
      </w:r>
      <w:r w:rsidR="00375979" w:rsidRPr="0075678D">
        <w:rPr>
          <w:rFonts w:ascii="Arial" w:hAnsi="Arial" w:cs="Arial"/>
          <w:lang w:val="es-ES_tradnl"/>
        </w:rPr>
        <w:t xml:space="preserve">en atención a la </w:t>
      </w:r>
      <w:r w:rsidRPr="0075678D">
        <w:rPr>
          <w:rFonts w:ascii="Arial" w:hAnsi="Arial" w:cs="Arial"/>
          <w:lang w:val="es-ES_tradnl"/>
        </w:rPr>
        <w:t>coyuntura</w:t>
      </w:r>
      <w:r w:rsidR="00375979" w:rsidRPr="0075678D">
        <w:rPr>
          <w:rFonts w:ascii="Arial" w:hAnsi="Arial" w:cs="Arial"/>
          <w:lang w:val="es-ES_tradnl"/>
        </w:rPr>
        <w:t xml:space="preserve"> del COVID-19</w:t>
      </w:r>
      <w:r w:rsidRPr="0075678D">
        <w:rPr>
          <w:rFonts w:ascii="Arial" w:hAnsi="Arial" w:cs="Arial"/>
          <w:lang w:val="es-ES_tradnl"/>
        </w:rPr>
        <w:t xml:space="preserve">, al </w:t>
      </w:r>
      <w:r w:rsidR="00C83C3E" w:rsidRPr="0075678D">
        <w:rPr>
          <w:rFonts w:ascii="Arial" w:hAnsi="Arial" w:cs="Arial"/>
          <w:b/>
          <w:lang w:val="es-ES_tradnl"/>
        </w:rPr>
        <w:t>Ministerio Público</w:t>
      </w:r>
      <w:r w:rsidRPr="0075678D">
        <w:rPr>
          <w:rFonts w:ascii="Arial" w:hAnsi="Arial" w:cs="Arial"/>
          <w:lang w:val="es-ES_tradnl"/>
        </w:rPr>
        <w:t>, de conformidad con los artículos 171 y 185 del CPACA, también teniendo en cuenta los medios electrónicos disponibles, garantizando la autenticidad, integr</w:t>
      </w:r>
      <w:r w:rsidR="00BA1F85" w:rsidRPr="0075678D">
        <w:rPr>
          <w:rFonts w:ascii="Arial" w:hAnsi="Arial" w:cs="Arial"/>
          <w:lang w:val="es-ES_tradnl"/>
        </w:rPr>
        <w:t>idad</w:t>
      </w:r>
      <w:r w:rsidRPr="0075678D">
        <w:rPr>
          <w:rFonts w:ascii="Arial" w:hAnsi="Arial" w:cs="Arial"/>
          <w:lang w:val="es-ES_tradnl"/>
        </w:rPr>
        <w:t xml:space="preserve">, conservación, consulta y el debido acuso de recibo, como lo dispone el artículo 186 </w:t>
      </w:r>
      <w:r w:rsidR="00BA1F85" w:rsidRPr="0075678D">
        <w:rPr>
          <w:rFonts w:ascii="Arial" w:hAnsi="Arial" w:cs="Arial"/>
          <w:i/>
          <w:iCs/>
          <w:lang w:val="es-ES_tradnl"/>
        </w:rPr>
        <w:t>ibídem.</w:t>
      </w:r>
      <w:r w:rsidR="006D4A5C" w:rsidRPr="0075678D">
        <w:rPr>
          <w:rFonts w:ascii="Arial" w:hAnsi="Arial" w:cs="Arial"/>
          <w:i/>
          <w:iCs/>
          <w:lang w:val="es-ES_tradnl"/>
        </w:rPr>
        <w:t xml:space="preserve"> </w:t>
      </w:r>
      <w:r w:rsidR="006D4A5C" w:rsidRPr="0075678D">
        <w:rPr>
          <w:rFonts w:ascii="Arial" w:hAnsi="Arial" w:cs="Arial"/>
          <w:b/>
          <w:iCs/>
          <w:lang w:val="es-ES_tradnl"/>
        </w:rPr>
        <w:t xml:space="preserve">CÓRRASE </w:t>
      </w:r>
      <w:r w:rsidR="006D4A5C" w:rsidRPr="0075678D">
        <w:rPr>
          <w:rFonts w:ascii="Arial" w:hAnsi="Arial" w:cs="Arial"/>
          <w:iCs/>
          <w:lang w:val="es-ES_tradnl"/>
        </w:rPr>
        <w:t>traslado sin necesidad de auto que así lo disponga.</w:t>
      </w:r>
    </w:p>
    <w:p w14:paraId="6C6E7B33" w14:textId="77777777" w:rsidR="00F41757" w:rsidRPr="0075678D" w:rsidRDefault="00F41757" w:rsidP="00752C66">
      <w:pPr>
        <w:autoSpaceDE w:val="0"/>
        <w:autoSpaceDN w:val="0"/>
        <w:adjustRightInd w:val="0"/>
        <w:spacing w:line="276" w:lineRule="auto"/>
        <w:jc w:val="both"/>
        <w:rPr>
          <w:rFonts w:ascii="Arial" w:hAnsi="Arial" w:cs="Arial"/>
          <w:lang w:val="es-ES_tradnl"/>
        </w:rPr>
      </w:pPr>
    </w:p>
    <w:p w14:paraId="6579409F" w14:textId="77777777" w:rsidR="005011C9" w:rsidRDefault="009C02CD" w:rsidP="00752C66">
      <w:pPr>
        <w:autoSpaceDE w:val="0"/>
        <w:autoSpaceDN w:val="0"/>
        <w:adjustRightInd w:val="0"/>
        <w:spacing w:line="276" w:lineRule="auto"/>
        <w:jc w:val="both"/>
        <w:rPr>
          <w:rFonts w:ascii="Arial" w:hAnsi="Arial" w:cs="Arial"/>
          <w:color w:val="2E74B5"/>
          <w:lang w:val="es-ES_tradnl"/>
        </w:rPr>
      </w:pPr>
      <w:r w:rsidRPr="0075678D">
        <w:rPr>
          <w:rFonts w:ascii="Arial" w:hAnsi="Arial" w:cs="Arial"/>
          <w:b/>
          <w:lang w:val="es-ES_tradnl"/>
        </w:rPr>
        <w:t>QUINTO.</w:t>
      </w:r>
      <w:r w:rsidRPr="0075678D">
        <w:rPr>
          <w:rFonts w:ascii="Arial" w:hAnsi="Arial" w:cs="Arial"/>
          <w:lang w:val="es-ES_tradnl"/>
        </w:rPr>
        <w:t xml:space="preserve"> </w:t>
      </w:r>
      <w:r w:rsidR="000C573E" w:rsidRPr="0075678D">
        <w:rPr>
          <w:rFonts w:ascii="Arial" w:hAnsi="Arial" w:cs="Arial"/>
          <w:b/>
          <w:lang w:val="es-ES_tradnl"/>
        </w:rPr>
        <w:t>INFORMAR A LA COMUNIDAD EN GENERA</w:t>
      </w:r>
      <w:r w:rsidR="000639CF" w:rsidRPr="0075678D">
        <w:rPr>
          <w:rFonts w:ascii="Arial" w:hAnsi="Arial" w:cs="Arial"/>
          <w:b/>
          <w:lang w:val="es-ES_tradnl"/>
        </w:rPr>
        <w:t>L</w:t>
      </w:r>
      <w:r w:rsidR="000C573E" w:rsidRPr="0075678D">
        <w:rPr>
          <w:rFonts w:ascii="Arial" w:hAnsi="Arial" w:cs="Arial"/>
          <w:b/>
          <w:lang w:val="es-ES_tradnl"/>
        </w:rPr>
        <w:t xml:space="preserve"> SOBRE </w:t>
      </w:r>
      <w:r w:rsidRPr="0075678D">
        <w:rPr>
          <w:rFonts w:ascii="Arial" w:hAnsi="Arial" w:cs="Arial"/>
          <w:b/>
          <w:lang w:val="es-ES_tradnl"/>
        </w:rPr>
        <w:t>LA EXISTENCIA DE ESTE PROCESO</w:t>
      </w:r>
      <w:r w:rsidRPr="0075678D">
        <w:rPr>
          <w:rFonts w:ascii="Arial" w:hAnsi="Arial" w:cs="Arial"/>
          <w:lang w:val="es-ES_tradnl"/>
        </w:rPr>
        <w:t>,</w:t>
      </w:r>
      <w:r w:rsidR="000C573E" w:rsidRPr="0075678D">
        <w:rPr>
          <w:rFonts w:ascii="Arial" w:hAnsi="Arial" w:cs="Arial"/>
          <w:lang w:val="es-ES_tradnl"/>
        </w:rPr>
        <w:t xml:space="preserve"> mediante la </w:t>
      </w:r>
      <w:r w:rsidR="000C573E" w:rsidRPr="0075678D">
        <w:rPr>
          <w:rFonts w:ascii="Arial" w:hAnsi="Arial" w:cs="Arial"/>
          <w:b/>
          <w:lang w:val="es-ES_tradnl"/>
        </w:rPr>
        <w:t>FIJACIÓN DE UN AVISO EMAIL</w:t>
      </w:r>
      <w:r w:rsidR="000C573E" w:rsidRPr="0075678D">
        <w:rPr>
          <w:rFonts w:ascii="Arial" w:hAnsi="Arial" w:cs="Arial"/>
          <w:lang w:val="es-ES_tradnl"/>
        </w:rPr>
        <w:t>,</w:t>
      </w:r>
      <w:r w:rsidRPr="0075678D">
        <w:rPr>
          <w:rFonts w:ascii="Arial" w:hAnsi="Arial" w:cs="Arial"/>
          <w:lang w:val="es-ES_tradnl"/>
        </w:rPr>
        <w:t xml:space="preserve"> </w:t>
      </w:r>
      <w:r w:rsidR="00375979" w:rsidRPr="0075678D">
        <w:rPr>
          <w:rFonts w:ascii="Arial" w:hAnsi="Arial" w:cs="Arial"/>
          <w:lang w:val="es-ES_tradnl"/>
        </w:rPr>
        <w:t xml:space="preserve">acorde con la coyuntura del COVID-19, </w:t>
      </w:r>
      <w:r w:rsidRPr="0075678D">
        <w:rPr>
          <w:rFonts w:ascii="Arial" w:hAnsi="Arial" w:cs="Arial"/>
          <w:lang w:val="es-ES_tradnl"/>
        </w:rPr>
        <w:t>en los canales virtuales del Consejo de Estado, por el término de diez (10) días, siguientes a la notificación de este auto, que se dará en los medios electrónicos de</w:t>
      </w:r>
      <w:r w:rsidR="00BA1F85" w:rsidRPr="0075678D">
        <w:rPr>
          <w:rFonts w:ascii="Arial" w:hAnsi="Arial" w:cs="Arial"/>
          <w:lang w:val="es-ES_tradnl"/>
        </w:rPr>
        <w:t xml:space="preserve"> est</w:t>
      </w:r>
      <w:r w:rsidR="00177DDA" w:rsidRPr="0075678D">
        <w:rPr>
          <w:rFonts w:ascii="Arial" w:hAnsi="Arial" w:cs="Arial"/>
          <w:lang w:val="es-ES_tradnl"/>
        </w:rPr>
        <w:t>a</w:t>
      </w:r>
      <w:r w:rsidR="00BA1F85" w:rsidRPr="0075678D">
        <w:rPr>
          <w:rFonts w:ascii="Arial" w:hAnsi="Arial" w:cs="Arial"/>
          <w:lang w:val="es-ES_tradnl"/>
        </w:rPr>
        <w:t xml:space="preserve"> Corporación</w:t>
      </w:r>
      <w:r w:rsidRPr="0075678D">
        <w:rPr>
          <w:rFonts w:ascii="Arial" w:hAnsi="Arial" w:cs="Arial"/>
          <w:lang w:val="es-ES_tradnl"/>
        </w:rPr>
        <w:t>, durante los cuales cualquier ciudadano podrá intervenir dentro de este asunto para defender o impugnar la legalidad del acto administrativo que se controla</w:t>
      </w:r>
      <w:r w:rsidR="000C573E" w:rsidRPr="0075678D">
        <w:rPr>
          <w:rFonts w:ascii="Arial" w:hAnsi="Arial" w:cs="Arial"/>
          <w:lang w:val="es-ES_tradnl"/>
        </w:rPr>
        <w:t>, esto es,</w:t>
      </w:r>
      <w:r w:rsidR="00BA1F85" w:rsidRPr="0075678D">
        <w:rPr>
          <w:rFonts w:ascii="Arial" w:hAnsi="Arial" w:cs="Arial"/>
          <w:lang w:val="es-ES_tradnl"/>
        </w:rPr>
        <w:t xml:space="preserve"> </w:t>
      </w:r>
      <w:r w:rsidR="00355AF9" w:rsidRPr="0075678D">
        <w:rPr>
          <w:rFonts w:ascii="Arial" w:hAnsi="Arial" w:cs="Arial"/>
          <w:lang w:val="es-ES_tradnl"/>
        </w:rPr>
        <w:t xml:space="preserve">la  </w:t>
      </w:r>
      <w:r w:rsidR="00437ED1" w:rsidRPr="009378C9">
        <w:rPr>
          <w:rFonts w:ascii="Arial" w:hAnsi="Arial" w:cs="Arial"/>
          <w:b/>
          <w:bCs/>
          <w:iCs/>
          <w:lang w:val="es-ES_tradnl"/>
        </w:rPr>
        <w:t>Circular Reglamentaria N°. P-14 de 7 de abril de 2020</w:t>
      </w:r>
      <w:r w:rsidR="006D4A5C" w:rsidRPr="0075678D">
        <w:rPr>
          <w:rFonts w:ascii="Arial" w:hAnsi="Arial" w:cs="Arial"/>
          <w:b/>
          <w:bCs/>
          <w:iCs/>
          <w:lang w:val="es-ES_tradnl"/>
        </w:rPr>
        <w:t>.</w:t>
      </w:r>
      <w:r w:rsidR="0044332E">
        <w:rPr>
          <w:rFonts w:ascii="Arial" w:hAnsi="Arial" w:cs="Arial"/>
          <w:b/>
          <w:bCs/>
          <w:iCs/>
          <w:lang w:val="es-ES_tradnl"/>
        </w:rPr>
        <w:t xml:space="preserve">  </w:t>
      </w:r>
      <w:r w:rsidRPr="0075678D">
        <w:rPr>
          <w:rFonts w:ascii="Arial" w:hAnsi="Arial" w:cs="Arial"/>
          <w:lang w:val="es-ES_tradnl"/>
        </w:rPr>
        <w:t>Esas intervenciones de terceros, debido a la coyuntura de</w:t>
      </w:r>
      <w:r w:rsidR="00A64D98" w:rsidRPr="0075678D">
        <w:rPr>
          <w:rFonts w:ascii="Arial" w:hAnsi="Arial" w:cs="Arial"/>
          <w:lang w:val="es-ES_tradnl"/>
        </w:rPr>
        <w:t xml:space="preserve">l </w:t>
      </w:r>
      <w:r w:rsidRPr="0075678D">
        <w:rPr>
          <w:rFonts w:ascii="Arial" w:hAnsi="Arial" w:cs="Arial"/>
          <w:lang w:val="es-ES_tradnl"/>
        </w:rPr>
        <w:t xml:space="preserve">COVID-19, se recibirán </w:t>
      </w:r>
      <w:r w:rsidR="00375979" w:rsidRPr="0075678D">
        <w:rPr>
          <w:rFonts w:ascii="Arial" w:hAnsi="Arial" w:cs="Arial"/>
          <w:lang w:val="es-ES_tradnl"/>
        </w:rPr>
        <w:t>v</w:t>
      </w:r>
      <w:r w:rsidRPr="0075678D">
        <w:rPr>
          <w:rFonts w:ascii="Arial" w:hAnsi="Arial" w:cs="Arial"/>
          <w:lang w:val="es-ES_tradnl"/>
        </w:rPr>
        <w:t>ía email al correo electrónico de la Secretaría General</w:t>
      </w:r>
      <w:r w:rsidR="00375979" w:rsidRPr="0075678D">
        <w:rPr>
          <w:rFonts w:ascii="Arial" w:hAnsi="Arial" w:cs="Arial"/>
          <w:lang w:val="es-ES_tradnl"/>
        </w:rPr>
        <w:t xml:space="preserve"> del Consejo de Estado</w:t>
      </w:r>
      <w:r w:rsidR="00185EAD" w:rsidRPr="0075678D">
        <w:rPr>
          <w:rFonts w:ascii="Arial" w:hAnsi="Arial" w:cs="Arial"/>
          <w:lang w:val="es-ES_tradnl"/>
        </w:rPr>
        <w:t xml:space="preserve">: </w:t>
      </w:r>
      <w:hyperlink r:id="rId12" w:history="1">
        <w:r w:rsidR="00185EAD" w:rsidRPr="0075678D">
          <w:rPr>
            <w:rStyle w:val="Hipervnculo"/>
            <w:rFonts w:ascii="Arial" w:hAnsi="Arial" w:cs="Arial"/>
            <w:color w:val="2E74B5"/>
            <w:lang w:val="es-ES_tradnl"/>
          </w:rPr>
          <w:t>secgeneral@consejoestado.ramajudicial.gov.co</w:t>
        </w:r>
      </w:hyperlink>
      <w:r w:rsidRPr="0075678D">
        <w:rPr>
          <w:rFonts w:ascii="Arial" w:hAnsi="Arial" w:cs="Arial"/>
          <w:color w:val="2E74B5"/>
          <w:lang w:val="es-ES_tradnl"/>
        </w:rPr>
        <w:t>.</w:t>
      </w:r>
    </w:p>
    <w:p w14:paraId="77B0FF95" w14:textId="77777777" w:rsidR="005011C9" w:rsidRPr="0075678D" w:rsidRDefault="005011C9" w:rsidP="00752C66">
      <w:pPr>
        <w:autoSpaceDE w:val="0"/>
        <w:autoSpaceDN w:val="0"/>
        <w:adjustRightInd w:val="0"/>
        <w:spacing w:line="276" w:lineRule="auto"/>
        <w:jc w:val="both"/>
        <w:rPr>
          <w:rFonts w:ascii="Arial" w:hAnsi="Arial" w:cs="Arial"/>
          <w:lang w:val="es-ES_tradnl"/>
        </w:rPr>
      </w:pPr>
    </w:p>
    <w:p w14:paraId="5C49DF94" w14:textId="77777777" w:rsidR="00355AF9" w:rsidRDefault="005011C9" w:rsidP="00752C66">
      <w:pPr>
        <w:autoSpaceDE w:val="0"/>
        <w:autoSpaceDN w:val="0"/>
        <w:adjustRightInd w:val="0"/>
        <w:spacing w:line="276" w:lineRule="auto"/>
        <w:jc w:val="both"/>
        <w:rPr>
          <w:rFonts w:ascii="Arial" w:hAnsi="Arial" w:cs="Arial"/>
          <w:b/>
          <w:bCs/>
          <w:iCs/>
          <w:lang w:val="es-ES_tradnl"/>
        </w:rPr>
      </w:pPr>
      <w:r w:rsidRPr="0075678D">
        <w:rPr>
          <w:rFonts w:ascii="Arial" w:hAnsi="Arial" w:cs="Arial"/>
          <w:b/>
          <w:lang w:val="es-ES_tradnl"/>
        </w:rPr>
        <w:t xml:space="preserve">SEXTO. </w:t>
      </w:r>
      <w:r w:rsidR="00375979" w:rsidRPr="0075678D">
        <w:rPr>
          <w:rFonts w:ascii="Arial" w:hAnsi="Arial" w:cs="Arial"/>
          <w:b/>
          <w:lang w:val="es-ES_tradnl"/>
        </w:rPr>
        <w:t xml:space="preserve">CORRER </w:t>
      </w:r>
      <w:r w:rsidR="00375979" w:rsidRPr="0075678D">
        <w:rPr>
          <w:rFonts w:ascii="Arial" w:hAnsi="Arial" w:cs="Arial"/>
          <w:lang w:val="es-ES_tradnl"/>
        </w:rPr>
        <w:t xml:space="preserve">traslado por </w:t>
      </w:r>
      <w:r w:rsidR="005879D3" w:rsidRPr="0075678D">
        <w:rPr>
          <w:rFonts w:ascii="Arial" w:hAnsi="Arial" w:cs="Arial"/>
          <w:lang w:val="es-ES_tradnl"/>
        </w:rPr>
        <w:t>diez (10) días a</w:t>
      </w:r>
      <w:r w:rsidR="00BA1F85" w:rsidRPr="0075678D">
        <w:rPr>
          <w:rFonts w:ascii="Arial" w:hAnsi="Arial" w:cs="Arial"/>
          <w:lang w:val="es-ES_tradnl"/>
        </w:rPr>
        <w:t>l</w:t>
      </w:r>
      <w:r w:rsidR="00355AF9" w:rsidRPr="0075678D">
        <w:rPr>
          <w:rFonts w:ascii="Arial" w:hAnsi="Arial" w:cs="Arial"/>
          <w:b/>
          <w:bCs/>
          <w:lang w:val="es-ES_tradnl"/>
        </w:rPr>
        <w:t xml:space="preserve"> </w:t>
      </w:r>
      <w:r w:rsidR="00437ED1">
        <w:rPr>
          <w:rFonts w:ascii="Arial" w:hAnsi="Arial" w:cs="Arial"/>
          <w:b/>
          <w:bCs/>
          <w:lang w:val="es-ES_tradnl"/>
        </w:rPr>
        <w:t>F</w:t>
      </w:r>
      <w:r w:rsidR="00437ED1" w:rsidRPr="00530DD4">
        <w:rPr>
          <w:rFonts w:ascii="Arial" w:hAnsi="Arial" w:cs="Arial"/>
          <w:b/>
          <w:bCs/>
          <w:lang w:val="es-ES_tradnl"/>
        </w:rPr>
        <w:t xml:space="preserve">ondo para el </w:t>
      </w:r>
      <w:r w:rsidR="00437ED1">
        <w:rPr>
          <w:rFonts w:ascii="Arial" w:hAnsi="Arial" w:cs="Arial"/>
          <w:b/>
          <w:bCs/>
          <w:lang w:val="es-ES_tradnl"/>
        </w:rPr>
        <w:t>F</w:t>
      </w:r>
      <w:r w:rsidR="00437ED1" w:rsidRPr="00530DD4">
        <w:rPr>
          <w:rFonts w:ascii="Arial" w:hAnsi="Arial" w:cs="Arial"/>
          <w:b/>
          <w:bCs/>
          <w:lang w:val="es-ES_tradnl"/>
        </w:rPr>
        <w:t xml:space="preserve">inanciamiento del </w:t>
      </w:r>
      <w:r w:rsidR="00437ED1">
        <w:rPr>
          <w:rFonts w:ascii="Arial" w:hAnsi="Arial" w:cs="Arial"/>
          <w:b/>
          <w:bCs/>
          <w:lang w:val="es-ES_tradnl"/>
        </w:rPr>
        <w:t>S</w:t>
      </w:r>
      <w:r w:rsidR="00437ED1" w:rsidRPr="00530DD4">
        <w:rPr>
          <w:rFonts w:ascii="Arial" w:hAnsi="Arial" w:cs="Arial"/>
          <w:b/>
          <w:bCs/>
          <w:lang w:val="es-ES_tradnl"/>
        </w:rPr>
        <w:t xml:space="preserve">ector </w:t>
      </w:r>
      <w:r w:rsidR="00437ED1">
        <w:rPr>
          <w:rFonts w:ascii="Arial" w:hAnsi="Arial" w:cs="Arial"/>
          <w:b/>
          <w:bCs/>
          <w:lang w:val="es-ES_tradnl"/>
        </w:rPr>
        <w:t>A</w:t>
      </w:r>
      <w:r w:rsidR="00437ED1" w:rsidRPr="00530DD4">
        <w:rPr>
          <w:rFonts w:ascii="Arial" w:hAnsi="Arial" w:cs="Arial"/>
          <w:b/>
          <w:bCs/>
          <w:lang w:val="es-ES_tradnl"/>
        </w:rPr>
        <w:t>gropecuario – FINAGRO</w:t>
      </w:r>
      <w:r w:rsidR="005879D3" w:rsidRPr="0075678D">
        <w:rPr>
          <w:rFonts w:ascii="Arial" w:hAnsi="Arial" w:cs="Arial"/>
          <w:lang w:val="es-ES_tradnl"/>
        </w:rPr>
        <w:t>, en los términos del artículo 185 del CPACA, plazo que comenzará a correr de c</w:t>
      </w:r>
      <w:r w:rsidR="006219A7" w:rsidRPr="0075678D">
        <w:rPr>
          <w:rFonts w:ascii="Arial" w:hAnsi="Arial" w:cs="Arial"/>
          <w:lang w:val="es-ES_tradnl"/>
        </w:rPr>
        <w:t xml:space="preserve">onformidad con lo previsto en el </w:t>
      </w:r>
      <w:r w:rsidR="005879D3" w:rsidRPr="0075678D">
        <w:rPr>
          <w:rFonts w:ascii="Arial" w:hAnsi="Arial" w:cs="Arial"/>
          <w:lang w:val="es-ES_tradnl"/>
        </w:rPr>
        <w:t xml:space="preserve">artículo 200 del CPACA -teniendo en cuenta las notificaciones que por medios electrónicos y acorde con la coyuntura de la pandemia </w:t>
      </w:r>
      <w:r w:rsidR="005879D3" w:rsidRPr="0075678D">
        <w:rPr>
          <w:rFonts w:ascii="Arial" w:hAnsi="Arial" w:cs="Arial"/>
          <w:b/>
          <w:lang w:val="es-ES_tradnl"/>
        </w:rPr>
        <w:t>COVID-19</w:t>
      </w:r>
      <w:r w:rsidR="005879D3" w:rsidRPr="0075678D">
        <w:rPr>
          <w:rFonts w:ascii="Arial" w:hAnsi="Arial" w:cs="Arial"/>
          <w:lang w:val="es-ES_tradnl"/>
        </w:rPr>
        <w:t xml:space="preserve"> se han indicado- dentro del cual, </w:t>
      </w:r>
      <w:r w:rsidR="00BA1F85" w:rsidRPr="0075678D">
        <w:rPr>
          <w:rFonts w:ascii="Arial" w:hAnsi="Arial" w:cs="Arial"/>
          <w:lang w:val="es-ES_tradnl"/>
        </w:rPr>
        <w:t xml:space="preserve">el </w:t>
      </w:r>
      <w:r w:rsidR="00437ED1">
        <w:rPr>
          <w:rFonts w:ascii="Arial" w:hAnsi="Arial" w:cs="Arial"/>
          <w:b/>
          <w:bCs/>
          <w:lang w:val="es-ES_tradnl"/>
        </w:rPr>
        <w:t>vicepresidente Financiero y representante legal</w:t>
      </w:r>
      <w:r w:rsidR="00A52FE8" w:rsidRPr="0075678D">
        <w:rPr>
          <w:rFonts w:ascii="Arial" w:hAnsi="Arial" w:cs="Arial"/>
          <w:b/>
          <w:bCs/>
          <w:lang w:val="es-ES_tradnl"/>
        </w:rPr>
        <w:t xml:space="preserve"> </w:t>
      </w:r>
      <w:r w:rsidR="005879D3" w:rsidRPr="0075678D">
        <w:rPr>
          <w:rFonts w:ascii="Arial" w:hAnsi="Arial" w:cs="Arial"/>
          <w:lang w:val="es-ES_tradnl"/>
        </w:rPr>
        <w:t>podrá pronunciarse sobre la legalidad de</w:t>
      </w:r>
      <w:r w:rsidR="00355AF9" w:rsidRPr="0075678D">
        <w:rPr>
          <w:rFonts w:ascii="Arial" w:hAnsi="Arial" w:cs="Arial"/>
          <w:lang w:val="es-ES_tradnl"/>
        </w:rPr>
        <w:t xml:space="preserve"> </w:t>
      </w:r>
      <w:r w:rsidR="00BA1F85" w:rsidRPr="0075678D">
        <w:rPr>
          <w:rFonts w:ascii="Arial" w:hAnsi="Arial" w:cs="Arial"/>
          <w:lang w:val="es-ES_tradnl"/>
        </w:rPr>
        <w:t>l</w:t>
      </w:r>
      <w:r w:rsidR="00355AF9" w:rsidRPr="0075678D">
        <w:rPr>
          <w:rFonts w:ascii="Arial" w:hAnsi="Arial" w:cs="Arial"/>
          <w:lang w:val="es-ES_tradnl"/>
        </w:rPr>
        <w:t>a</w:t>
      </w:r>
      <w:r w:rsidR="00BA1F85" w:rsidRPr="0075678D">
        <w:rPr>
          <w:rFonts w:ascii="Arial" w:hAnsi="Arial" w:cs="Arial"/>
          <w:lang w:val="es-ES_tradnl"/>
        </w:rPr>
        <w:t xml:space="preserve"> </w:t>
      </w:r>
      <w:r w:rsidR="00437ED1" w:rsidRPr="009378C9">
        <w:rPr>
          <w:rFonts w:ascii="Arial" w:hAnsi="Arial" w:cs="Arial"/>
          <w:b/>
          <w:bCs/>
          <w:iCs/>
          <w:lang w:val="es-ES_tradnl"/>
        </w:rPr>
        <w:t>Circular Reglamentaria N°. P-14 de 7 de abril de 2020</w:t>
      </w:r>
      <w:r w:rsidR="00437ED1" w:rsidRPr="0075678D">
        <w:rPr>
          <w:rFonts w:ascii="Arial" w:hAnsi="Arial" w:cs="Arial"/>
          <w:b/>
          <w:bCs/>
          <w:iCs/>
          <w:lang w:val="es-ES_tradnl"/>
        </w:rPr>
        <w:t>.</w:t>
      </w:r>
    </w:p>
    <w:p w14:paraId="191312B3" w14:textId="77777777" w:rsidR="00437ED1" w:rsidRPr="0075678D" w:rsidRDefault="00437ED1" w:rsidP="00752C66">
      <w:pPr>
        <w:autoSpaceDE w:val="0"/>
        <w:autoSpaceDN w:val="0"/>
        <w:adjustRightInd w:val="0"/>
        <w:spacing w:line="276" w:lineRule="auto"/>
        <w:jc w:val="both"/>
        <w:rPr>
          <w:rFonts w:ascii="Arial" w:hAnsi="Arial" w:cs="Arial"/>
          <w:lang w:val="es-ES_tradnl"/>
        </w:rPr>
      </w:pPr>
    </w:p>
    <w:p w14:paraId="0BC12004" w14:textId="77777777" w:rsidR="00BF6929" w:rsidRPr="00437ED1" w:rsidRDefault="005879D3" w:rsidP="00752C66">
      <w:pPr>
        <w:autoSpaceDE w:val="0"/>
        <w:autoSpaceDN w:val="0"/>
        <w:adjustRightInd w:val="0"/>
        <w:spacing w:line="276" w:lineRule="auto"/>
        <w:jc w:val="both"/>
        <w:rPr>
          <w:rFonts w:ascii="Arial" w:hAnsi="Arial" w:cs="Arial"/>
          <w:b/>
          <w:bCs/>
          <w:iCs/>
          <w:lang w:val="es-ES_tradnl"/>
        </w:rPr>
      </w:pPr>
      <w:r w:rsidRPr="0075678D">
        <w:rPr>
          <w:rFonts w:ascii="Arial" w:hAnsi="Arial" w:cs="Arial"/>
          <w:b/>
          <w:lang w:val="es-ES_tradnl"/>
        </w:rPr>
        <w:t>SÉPTIMO.</w:t>
      </w:r>
      <w:r w:rsidRPr="0075678D">
        <w:rPr>
          <w:rFonts w:ascii="Arial" w:hAnsi="Arial" w:cs="Arial"/>
          <w:lang w:val="es-ES_tradnl"/>
        </w:rPr>
        <w:t xml:space="preserve"> </w:t>
      </w:r>
      <w:r w:rsidRPr="0075678D">
        <w:rPr>
          <w:rFonts w:ascii="Arial" w:hAnsi="Arial" w:cs="Arial"/>
          <w:b/>
          <w:lang w:val="es-ES_tradnl"/>
        </w:rPr>
        <w:t xml:space="preserve">SEÑALAR </w:t>
      </w:r>
      <w:r w:rsidRPr="0075678D">
        <w:rPr>
          <w:rFonts w:ascii="Arial" w:hAnsi="Arial" w:cs="Arial"/>
          <w:lang w:val="es-ES_tradnl"/>
        </w:rPr>
        <w:t>a</w:t>
      </w:r>
      <w:r w:rsidR="00BA1F85" w:rsidRPr="0075678D">
        <w:rPr>
          <w:rFonts w:ascii="Arial" w:hAnsi="Arial" w:cs="Arial"/>
          <w:lang w:val="es-ES_tradnl"/>
        </w:rPr>
        <w:t>l</w:t>
      </w:r>
      <w:r w:rsidR="00355AF9" w:rsidRPr="0075678D">
        <w:rPr>
          <w:rFonts w:ascii="Arial" w:hAnsi="Arial" w:cs="Arial"/>
          <w:lang w:val="es-ES_tradnl"/>
        </w:rPr>
        <w:t xml:space="preserve"> </w:t>
      </w:r>
      <w:r w:rsidR="00437ED1">
        <w:rPr>
          <w:rFonts w:ascii="Arial" w:hAnsi="Arial" w:cs="Arial"/>
          <w:b/>
          <w:bCs/>
          <w:lang w:val="es-ES_tradnl"/>
        </w:rPr>
        <w:t>F</w:t>
      </w:r>
      <w:r w:rsidR="00437ED1" w:rsidRPr="00530DD4">
        <w:rPr>
          <w:rFonts w:ascii="Arial" w:hAnsi="Arial" w:cs="Arial"/>
          <w:b/>
          <w:bCs/>
          <w:lang w:val="es-ES_tradnl"/>
        </w:rPr>
        <w:t xml:space="preserve">ondo para el </w:t>
      </w:r>
      <w:r w:rsidR="00437ED1">
        <w:rPr>
          <w:rFonts w:ascii="Arial" w:hAnsi="Arial" w:cs="Arial"/>
          <w:b/>
          <w:bCs/>
          <w:lang w:val="es-ES_tradnl"/>
        </w:rPr>
        <w:t>F</w:t>
      </w:r>
      <w:r w:rsidR="00437ED1" w:rsidRPr="00530DD4">
        <w:rPr>
          <w:rFonts w:ascii="Arial" w:hAnsi="Arial" w:cs="Arial"/>
          <w:b/>
          <w:bCs/>
          <w:lang w:val="es-ES_tradnl"/>
        </w:rPr>
        <w:t xml:space="preserve">inanciamiento del </w:t>
      </w:r>
      <w:r w:rsidR="00437ED1">
        <w:rPr>
          <w:rFonts w:ascii="Arial" w:hAnsi="Arial" w:cs="Arial"/>
          <w:b/>
          <w:bCs/>
          <w:lang w:val="es-ES_tradnl"/>
        </w:rPr>
        <w:t>S</w:t>
      </w:r>
      <w:r w:rsidR="00437ED1" w:rsidRPr="00530DD4">
        <w:rPr>
          <w:rFonts w:ascii="Arial" w:hAnsi="Arial" w:cs="Arial"/>
          <w:b/>
          <w:bCs/>
          <w:lang w:val="es-ES_tradnl"/>
        </w:rPr>
        <w:t xml:space="preserve">ector </w:t>
      </w:r>
      <w:r w:rsidR="00437ED1">
        <w:rPr>
          <w:rFonts w:ascii="Arial" w:hAnsi="Arial" w:cs="Arial"/>
          <w:b/>
          <w:bCs/>
          <w:lang w:val="es-ES_tradnl"/>
        </w:rPr>
        <w:t>A</w:t>
      </w:r>
      <w:r w:rsidR="00437ED1" w:rsidRPr="00530DD4">
        <w:rPr>
          <w:rFonts w:ascii="Arial" w:hAnsi="Arial" w:cs="Arial"/>
          <w:b/>
          <w:bCs/>
          <w:lang w:val="es-ES_tradnl"/>
        </w:rPr>
        <w:t>gropecuario – FINAGRO</w:t>
      </w:r>
      <w:r w:rsidR="00A52FE8" w:rsidRPr="0075678D">
        <w:rPr>
          <w:rFonts w:ascii="Arial" w:hAnsi="Arial" w:cs="Arial"/>
          <w:bCs/>
          <w:lang w:val="es-ES_tradnl"/>
        </w:rPr>
        <w:t>,</w:t>
      </w:r>
      <w:r w:rsidR="00355AF9" w:rsidRPr="0075678D">
        <w:rPr>
          <w:rFonts w:ascii="Arial" w:hAnsi="Arial" w:cs="Arial"/>
          <w:b/>
          <w:bCs/>
        </w:rPr>
        <w:t xml:space="preserve"> </w:t>
      </w:r>
      <w:r w:rsidR="00C37182" w:rsidRPr="0075678D">
        <w:rPr>
          <w:rFonts w:ascii="Arial" w:hAnsi="Arial" w:cs="Arial"/>
          <w:lang w:val="es-ES_tradnl"/>
        </w:rPr>
        <w:t xml:space="preserve">que de conformidad con el artículo 175 del CPACA, al pronunciarse sobre la legalidad </w:t>
      </w:r>
      <w:r w:rsidR="00185EAD" w:rsidRPr="0075678D">
        <w:rPr>
          <w:rFonts w:ascii="Arial" w:hAnsi="Arial" w:cs="Arial"/>
          <w:lang w:val="es-ES_tradnl"/>
        </w:rPr>
        <w:t>de la</w:t>
      </w:r>
      <w:r w:rsidR="00EF723D" w:rsidRPr="0075678D">
        <w:rPr>
          <w:rFonts w:ascii="Arial" w:hAnsi="Arial" w:cs="Arial"/>
          <w:lang w:val="es-ES_tradnl"/>
        </w:rPr>
        <w:t xml:space="preserve"> </w:t>
      </w:r>
      <w:r w:rsidR="00437ED1" w:rsidRPr="009378C9">
        <w:rPr>
          <w:rFonts w:ascii="Arial" w:hAnsi="Arial" w:cs="Arial"/>
          <w:b/>
          <w:bCs/>
          <w:iCs/>
          <w:lang w:val="es-ES_tradnl"/>
        </w:rPr>
        <w:t>Circular Reglamentaria N°. P-14 de 7 de abril de 2020</w:t>
      </w:r>
      <w:r w:rsidR="00EF723D" w:rsidRPr="0075678D">
        <w:rPr>
          <w:rFonts w:ascii="Arial" w:hAnsi="Arial" w:cs="Arial"/>
          <w:lang w:val="es-ES_tradnl"/>
        </w:rPr>
        <w:t xml:space="preserve"> </w:t>
      </w:r>
      <w:r w:rsidR="00C37182" w:rsidRPr="0075678D">
        <w:rPr>
          <w:rFonts w:ascii="Arial" w:hAnsi="Arial" w:cs="Arial"/>
          <w:lang w:val="es-ES_tradnl"/>
        </w:rPr>
        <w:t>debe aportar todas las pruebas que tenga en su poder y pretenda hacer valer en el proceso.</w:t>
      </w:r>
      <w:r w:rsidR="000C573E" w:rsidRPr="0075678D">
        <w:rPr>
          <w:rFonts w:ascii="Arial" w:hAnsi="Arial" w:cs="Arial"/>
          <w:lang w:val="es-ES_tradnl"/>
        </w:rPr>
        <w:t xml:space="preserve"> Igualmente, está en la obligación legal de suministrar los antecedentes administrativos de</w:t>
      </w:r>
      <w:r w:rsidR="00355AF9" w:rsidRPr="0075678D">
        <w:rPr>
          <w:rFonts w:ascii="Arial" w:hAnsi="Arial" w:cs="Arial"/>
          <w:lang w:val="es-ES_tradnl"/>
        </w:rPr>
        <w:t xml:space="preserve"> la referida Resolución</w:t>
      </w:r>
      <w:r w:rsidR="000C573E" w:rsidRPr="0075678D">
        <w:rPr>
          <w:rFonts w:ascii="Arial" w:hAnsi="Arial" w:cs="Arial"/>
          <w:lang w:val="es-ES_tradnl"/>
        </w:rPr>
        <w:t>, de conformidad con lo establecido en el parágrafo 1° de la norma en cita.</w:t>
      </w:r>
      <w:r w:rsidRPr="0075678D">
        <w:rPr>
          <w:rFonts w:ascii="Arial" w:hAnsi="Arial" w:cs="Arial"/>
          <w:b/>
          <w:lang w:val="es-ES_tradnl"/>
        </w:rPr>
        <w:t xml:space="preserve">  </w:t>
      </w:r>
    </w:p>
    <w:p w14:paraId="0AF5FBC5" w14:textId="77777777" w:rsidR="005879D3" w:rsidRPr="0075678D" w:rsidRDefault="005879D3" w:rsidP="00752C66">
      <w:pPr>
        <w:autoSpaceDE w:val="0"/>
        <w:autoSpaceDN w:val="0"/>
        <w:adjustRightInd w:val="0"/>
        <w:spacing w:line="276" w:lineRule="auto"/>
        <w:jc w:val="both"/>
        <w:rPr>
          <w:rFonts w:ascii="Arial" w:hAnsi="Arial" w:cs="Arial"/>
          <w:b/>
          <w:lang w:val="es-ES_tradnl"/>
        </w:rPr>
      </w:pPr>
    </w:p>
    <w:p w14:paraId="19C85E87" w14:textId="13DB71B5" w:rsidR="005879D3" w:rsidRPr="00437ED1" w:rsidRDefault="000C573E" w:rsidP="00752C66">
      <w:pPr>
        <w:autoSpaceDE w:val="0"/>
        <w:autoSpaceDN w:val="0"/>
        <w:adjustRightInd w:val="0"/>
        <w:spacing w:line="276" w:lineRule="auto"/>
        <w:jc w:val="both"/>
        <w:rPr>
          <w:rFonts w:ascii="Arial" w:hAnsi="Arial" w:cs="Arial"/>
          <w:b/>
          <w:bCs/>
          <w:iCs/>
          <w:lang w:val="es-ES_tradnl"/>
        </w:rPr>
      </w:pPr>
      <w:r w:rsidRPr="0075678D">
        <w:rPr>
          <w:rFonts w:ascii="Arial" w:hAnsi="Arial" w:cs="Arial"/>
          <w:b/>
          <w:lang w:val="es-ES_tradnl"/>
        </w:rPr>
        <w:t>O</w:t>
      </w:r>
      <w:r w:rsidRPr="001F73A0">
        <w:rPr>
          <w:rFonts w:ascii="Arial" w:hAnsi="Arial" w:cs="Arial"/>
          <w:b/>
          <w:lang w:val="es-ES_tradnl"/>
        </w:rPr>
        <w:t>CTAVO. ORDENAR</w:t>
      </w:r>
      <w:r w:rsidRPr="001F73A0">
        <w:rPr>
          <w:rFonts w:ascii="Arial" w:hAnsi="Arial" w:cs="Arial"/>
          <w:lang w:val="es-ES_tradnl"/>
        </w:rPr>
        <w:t xml:space="preserve"> a</w:t>
      </w:r>
      <w:r w:rsidR="00177DDA" w:rsidRPr="001F73A0">
        <w:rPr>
          <w:rFonts w:ascii="Arial" w:hAnsi="Arial" w:cs="Arial"/>
          <w:lang w:val="es-ES_tradnl"/>
        </w:rPr>
        <w:t>l</w:t>
      </w:r>
      <w:r w:rsidR="001F73A0" w:rsidRPr="001F73A0">
        <w:rPr>
          <w:rFonts w:ascii="Arial" w:hAnsi="Arial" w:cs="Arial"/>
          <w:lang w:val="es-ES_tradnl"/>
        </w:rPr>
        <w:t xml:space="preserve"> </w:t>
      </w:r>
      <w:r w:rsidR="001F73A0" w:rsidRPr="001F73A0">
        <w:rPr>
          <w:rFonts w:ascii="Arial" w:hAnsi="Arial" w:cs="Arial"/>
          <w:b/>
          <w:bCs/>
          <w:lang w:val="es-ES_tradnl"/>
        </w:rPr>
        <w:t>FONDO PARA EL FINANCIAMIENTO DEL SECTOR AGROPECUARIO – FINAGRO</w:t>
      </w:r>
      <w:r w:rsidR="00EF723D" w:rsidRPr="0075678D">
        <w:rPr>
          <w:rFonts w:ascii="Arial" w:hAnsi="Arial" w:cs="Arial"/>
          <w:lang w:val="es-ES_tradnl"/>
        </w:rPr>
        <w:t xml:space="preserve">, </w:t>
      </w:r>
      <w:r w:rsidRPr="0075678D">
        <w:rPr>
          <w:rFonts w:ascii="Arial" w:hAnsi="Arial" w:cs="Arial"/>
          <w:lang w:val="es-ES_tradnl"/>
        </w:rPr>
        <w:t xml:space="preserve">a través de su </w:t>
      </w:r>
      <w:r w:rsidR="00437ED1">
        <w:rPr>
          <w:rFonts w:ascii="Arial" w:hAnsi="Arial" w:cs="Arial"/>
          <w:b/>
          <w:bCs/>
          <w:lang w:val="es-ES_tradnl"/>
        </w:rPr>
        <w:t>vicepresidente Financiero y representante legal</w:t>
      </w:r>
      <w:r w:rsidR="00437ED1" w:rsidRPr="0075678D">
        <w:rPr>
          <w:rFonts w:ascii="Arial" w:hAnsi="Arial" w:cs="Arial"/>
          <w:b/>
          <w:bCs/>
          <w:lang w:val="es-ES_tradnl"/>
        </w:rPr>
        <w:t xml:space="preserve"> </w:t>
      </w:r>
      <w:r w:rsidRPr="0075678D">
        <w:rPr>
          <w:rFonts w:ascii="Arial" w:hAnsi="Arial" w:cs="Arial"/>
          <w:lang w:val="es-ES_tradnl"/>
        </w:rPr>
        <w:t xml:space="preserve">o de quien haga sus veces, que </w:t>
      </w:r>
      <w:r w:rsidR="00BE1821" w:rsidRPr="0075678D">
        <w:rPr>
          <w:rFonts w:ascii="Arial" w:hAnsi="Arial" w:cs="Arial"/>
          <w:lang w:val="es-ES_tradnl"/>
        </w:rPr>
        <w:t xml:space="preserve">por medio </w:t>
      </w:r>
      <w:r w:rsidRPr="0075678D">
        <w:rPr>
          <w:rFonts w:ascii="Arial" w:hAnsi="Arial" w:cs="Arial"/>
          <w:lang w:val="es-ES_tradnl"/>
        </w:rPr>
        <w:t>de la página web oficial de esa entidad, se publique este auto de avocar conocimiento, a fin de que todos los interesados, tengan conocimiento de la existencia del medio de control inmediato de legalidad y del inicio de la presente causa. La Secretaría General del Consejo de Estado, requerirá a la referida agencia estatal para que presente un informe sobre el cumplimiento de esta orden.</w:t>
      </w:r>
    </w:p>
    <w:p w14:paraId="36DF3018" w14:textId="77777777" w:rsidR="000C573E" w:rsidRPr="0075678D" w:rsidRDefault="000C573E" w:rsidP="00752C66">
      <w:pPr>
        <w:autoSpaceDE w:val="0"/>
        <w:autoSpaceDN w:val="0"/>
        <w:adjustRightInd w:val="0"/>
        <w:spacing w:line="276" w:lineRule="auto"/>
        <w:jc w:val="both"/>
        <w:rPr>
          <w:rFonts w:ascii="Arial" w:hAnsi="Arial" w:cs="Arial"/>
          <w:lang w:val="es-ES_tradnl"/>
        </w:rPr>
      </w:pPr>
    </w:p>
    <w:p w14:paraId="2B44D466" w14:textId="77777777" w:rsidR="000C573E" w:rsidRDefault="000C573E" w:rsidP="00752C66">
      <w:pPr>
        <w:autoSpaceDE w:val="0"/>
        <w:autoSpaceDN w:val="0"/>
        <w:adjustRightInd w:val="0"/>
        <w:spacing w:line="276" w:lineRule="auto"/>
        <w:jc w:val="both"/>
        <w:rPr>
          <w:rFonts w:ascii="Arial" w:hAnsi="Arial" w:cs="Arial"/>
          <w:b/>
          <w:lang w:val="es-ES_tradnl"/>
        </w:rPr>
      </w:pPr>
      <w:r w:rsidRPr="0075678D">
        <w:rPr>
          <w:rFonts w:ascii="Arial" w:hAnsi="Arial" w:cs="Arial"/>
          <w:b/>
          <w:lang w:val="es-ES_tradnl"/>
        </w:rPr>
        <w:lastRenderedPageBreak/>
        <w:t>NOVENO.</w:t>
      </w:r>
      <w:r w:rsidR="000639CF" w:rsidRPr="0075678D">
        <w:rPr>
          <w:rFonts w:ascii="Arial" w:hAnsi="Arial" w:cs="Arial"/>
          <w:b/>
          <w:lang w:val="es-ES_tradnl"/>
        </w:rPr>
        <w:t xml:space="preserve"> INVITAR </w:t>
      </w:r>
      <w:r w:rsidR="000639CF" w:rsidRPr="0075678D">
        <w:rPr>
          <w:rFonts w:ascii="Arial" w:hAnsi="Arial" w:cs="Arial"/>
          <w:lang w:val="es-ES_tradnl"/>
        </w:rPr>
        <w:t xml:space="preserve">a las instituciones universitarias en general, para </w:t>
      </w:r>
      <w:r w:rsidR="00355AF9" w:rsidRPr="0075678D">
        <w:rPr>
          <w:rFonts w:ascii="Arial" w:hAnsi="Arial" w:cs="Arial"/>
          <w:lang w:val="es-ES_tradnl"/>
        </w:rPr>
        <w:t>que,</w:t>
      </w:r>
      <w:r w:rsidR="000639CF" w:rsidRPr="0075678D">
        <w:rPr>
          <w:rFonts w:ascii="Arial" w:hAnsi="Arial" w:cs="Arial"/>
          <w:lang w:val="es-ES_tradnl"/>
        </w:rPr>
        <w:t xml:space="preserve"> si a bien lo tienen, en el término de diez (10) días, contados a partir de la publicación del aviso web en la página oficial del Consejo de Estado, que se anuncia en el numeral quinto de esta parte resolutiva, se pronuncien, si a bien lo tienen, sobre la legalidad d</w:t>
      </w:r>
      <w:r w:rsidR="00EF723D" w:rsidRPr="0075678D">
        <w:rPr>
          <w:rFonts w:ascii="Arial" w:hAnsi="Arial" w:cs="Arial"/>
          <w:lang w:val="es-ES_tradnl"/>
        </w:rPr>
        <w:t>e</w:t>
      </w:r>
      <w:r w:rsidR="00291890" w:rsidRPr="0075678D">
        <w:rPr>
          <w:rFonts w:ascii="Arial" w:hAnsi="Arial" w:cs="Arial"/>
          <w:lang w:val="es-ES_tradnl"/>
        </w:rPr>
        <w:t xml:space="preserve"> </w:t>
      </w:r>
      <w:r w:rsidR="00EF723D" w:rsidRPr="0075678D">
        <w:rPr>
          <w:rFonts w:ascii="Arial" w:hAnsi="Arial" w:cs="Arial"/>
          <w:lang w:val="es-ES_tradnl"/>
        </w:rPr>
        <w:t>l</w:t>
      </w:r>
      <w:r w:rsidR="00291890" w:rsidRPr="0075678D">
        <w:rPr>
          <w:rFonts w:ascii="Arial" w:hAnsi="Arial" w:cs="Arial"/>
          <w:lang w:val="es-ES_tradnl"/>
        </w:rPr>
        <w:t>a</w:t>
      </w:r>
      <w:r w:rsidR="00EF723D" w:rsidRPr="0075678D">
        <w:rPr>
          <w:rFonts w:ascii="Arial" w:hAnsi="Arial" w:cs="Arial"/>
          <w:lang w:val="es-ES_tradnl"/>
        </w:rPr>
        <w:t xml:space="preserve"> </w:t>
      </w:r>
      <w:r w:rsidR="00437ED1" w:rsidRPr="009378C9">
        <w:rPr>
          <w:rFonts w:ascii="Arial" w:hAnsi="Arial" w:cs="Arial"/>
          <w:b/>
          <w:bCs/>
          <w:iCs/>
          <w:lang w:val="es-ES_tradnl"/>
        </w:rPr>
        <w:t>Circular Reglamentaria N°. P-14 de 7 de abril de 2020</w:t>
      </w:r>
      <w:r w:rsidR="000639CF" w:rsidRPr="0075678D">
        <w:rPr>
          <w:rFonts w:ascii="Arial" w:hAnsi="Arial" w:cs="Arial"/>
          <w:lang w:val="es-ES_tradnl"/>
        </w:rPr>
        <w:t>, expedid</w:t>
      </w:r>
      <w:r w:rsidR="00291890" w:rsidRPr="0075678D">
        <w:rPr>
          <w:rFonts w:ascii="Arial" w:hAnsi="Arial" w:cs="Arial"/>
          <w:lang w:val="es-ES_tradnl"/>
        </w:rPr>
        <w:t>a</w:t>
      </w:r>
      <w:r w:rsidR="000639CF" w:rsidRPr="0075678D">
        <w:rPr>
          <w:rFonts w:ascii="Arial" w:hAnsi="Arial" w:cs="Arial"/>
          <w:lang w:val="es-ES_tradnl"/>
        </w:rPr>
        <w:t xml:space="preserve"> por el </w:t>
      </w:r>
      <w:r w:rsidR="00437ED1">
        <w:rPr>
          <w:rFonts w:ascii="Arial" w:hAnsi="Arial" w:cs="Arial"/>
          <w:b/>
          <w:bCs/>
          <w:lang w:val="es-ES_tradnl"/>
        </w:rPr>
        <w:t>F</w:t>
      </w:r>
      <w:r w:rsidR="00437ED1" w:rsidRPr="00530DD4">
        <w:rPr>
          <w:rFonts w:ascii="Arial" w:hAnsi="Arial" w:cs="Arial"/>
          <w:b/>
          <w:bCs/>
          <w:lang w:val="es-ES_tradnl"/>
        </w:rPr>
        <w:t xml:space="preserve">ondo para el </w:t>
      </w:r>
      <w:r w:rsidR="00437ED1">
        <w:rPr>
          <w:rFonts w:ascii="Arial" w:hAnsi="Arial" w:cs="Arial"/>
          <w:b/>
          <w:bCs/>
          <w:lang w:val="es-ES_tradnl"/>
        </w:rPr>
        <w:t>F</w:t>
      </w:r>
      <w:r w:rsidR="00437ED1" w:rsidRPr="00530DD4">
        <w:rPr>
          <w:rFonts w:ascii="Arial" w:hAnsi="Arial" w:cs="Arial"/>
          <w:b/>
          <w:bCs/>
          <w:lang w:val="es-ES_tradnl"/>
        </w:rPr>
        <w:t xml:space="preserve">inanciamiento del </w:t>
      </w:r>
      <w:r w:rsidR="00437ED1">
        <w:rPr>
          <w:rFonts w:ascii="Arial" w:hAnsi="Arial" w:cs="Arial"/>
          <w:b/>
          <w:bCs/>
          <w:lang w:val="es-ES_tradnl"/>
        </w:rPr>
        <w:t>S</w:t>
      </w:r>
      <w:r w:rsidR="00437ED1" w:rsidRPr="00530DD4">
        <w:rPr>
          <w:rFonts w:ascii="Arial" w:hAnsi="Arial" w:cs="Arial"/>
          <w:b/>
          <w:bCs/>
          <w:lang w:val="es-ES_tradnl"/>
        </w:rPr>
        <w:t xml:space="preserve">ector </w:t>
      </w:r>
      <w:r w:rsidR="00437ED1">
        <w:rPr>
          <w:rFonts w:ascii="Arial" w:hAnsi="Arial" w:cs="Arial"/>
          <w:b/>
          <w:bCs/>
          <w:lang w:val="es-ES_tradnl"/>
        </w:rPr>
        <w:t>A</w:t>
      </w:r>
      <w:r w:rsidR="00437ED1" w:rsidRPr="00530DD4">
        <w:rPr>
          <w:rFonts w:ascii="Arial" w:hAnsi="Arial" w:cs="Arial"/>
          <w:b/>
          <w:bCs/>
          <w:lang w:val="es-ES_tradnl"/>
        </w:rPr>
        <w:t>gropecuario – FINAGRO</w:t>
      </w:r>
      <w:r w:rsidR="000639CF" w:rsidRPr="0075678D">
        <w:rPr>
          <w:rFonts w:ascii="Arial" w:hAnsi="Arial" w:cs="Arial"/>
          <w:b/>
          <w:bCs/>
          <w:lang w:val="es-ES_tradnl"/>
        </w:rPr>
        <w:t>.</w:t>
      </w:r>
      <w:r w:rsidR="000639CF" w:rsidRPr="0075678D">
        <w:rPr>
          <w:rFonts w:ascii="Arial" w:hAnsi="Arial" w:cs="Arial"/>
          <w:b/>
          <w:lang w:val="es-ES_tradnl"/>
        </w:rPr>
        <w:t xml:space="preserve"> </w:t>
      </w:r>
      <w:r w:rsidRPr="0075678D">
        <w:rPr>
          <w:rFonts w:ascii="Arial" w:hAnsi="Arial" w:cs="Arial"/>
          <w:b/>
          <w:lang w:val="es-ES_tradnl"/>
        </w:rPr>
        <w:t xml:space="preserve"> </w:t>
      </w:r>
    </w:p>
    <w:p w14:paraId="0A951211" w14:textId="77777777" w:rsidR="00437ED1" w:rsidRPr="0075678D" w:rsidRDefault="00437ED1" w:rsidP="00752C66">
      <w:pPr>
        <w:autoSpaceDE w:val="0"/>
        <w:autoSpaceDN w:val="0"/>
        <w:adjustRightInd w:val="0"/>
        <w:spacing w:line="276" w:lineRule="auto"/>
        <w:jc w:val="both"/>
        <w:rPr>
          <w:rFonts w:ascii="Arial" w:hAnsi="Arial" w:cs="Arial"/>
          <w:b/>
          <w:lang w:val="es-ES_tradnl"/>
        </w:rPr>
      </w:pPr>
    </w:p>
    <w:p w14:paraId="13E2D4D2" w14:textId="77777777" w:rsidR="00ED6F60" w:rsidRPr="0075678D" w:rsidRDefault="000639CF" w:rsidP="00752C66">
      <w:pPr>
        <w:autoSpaceDE w:val="0"/>
        <w:autoSpaceDN w:val="0"/>
        <w:adjustRightInd w:val="0"/>
        <w:spacing w:line="276" w:lineRule="auto"/>
        <w:jc w:val="both"/>
        <w:rPr>
          <w:rFonts w:ascii="Arial" w:hAnsi="Arial" w:cs="Arial"/>
          <w:lang w:val="es-ES_tradnl"/>
        </w:rPr>
      </w:pPr>
      <w:r w:rsidRPr="0075678D">
        <w:rPr>
          <w:rFonts w:ascii="Arial" w:hAnsi="Arial" w:cs="Arial"/>
          <w:b/>
          <w:lang w:val="es-ES_tradnl"/>
        </w:rPr>
        <w:t xml:space="preserve">DÉCIMO. </w:t>
      </w:r>
      <w:r w:rsidRPr="0075678D">
        <w:rPr>
          <w:rFonts w:ascii="Arial" w:hAnsi="Arial" w:cs="Arial"/>
          <w:lang w:val="es-ES_tradnl"/>
        </w:rPr>
        <w:t>Las comunicaciones, oficios, memoriales, escritos, conceptos, pruebas documentales y demás, con ocasión del presente trá</w:t>
      </w:r>
      <w:r w:rsidR="00DD49DD" w:rsidRPr="0075678D">
        <w:rPr>
          <w:rFonts w:ascii="Arial" w:hAnsi="Arial" w:cs="Arial"/>
          <w:lang w:val="es-ES_tradnl"/>
        </w:rPr>
        <w:t>mite judicial, se reciben en la siguiente cuenta</w:t>
      </w:r>
      <w:r w:rsidRPr="0075678D">
        <w:rPr>
          <w:rFonts w:ascii="Arial" w:hAnsi="Arial" w:cs="Arial"/>
          <w:lang w:val="es-ES_tradnl"/>
        </w:rPr>
        <w:t xml:space="preserve"> de correo electrónico del Consejo de Estado </w:t>
      </w:r>
      <w:hyperlink r:id="rId13" w:history="1">
        <w:r w:rsidR="00185EAD" w:rsidRPr="0075678D">
          <w:rPr>
            <w:rStyle w:val="Hipervnculo"/>
            <w:rFonts w:ascii="Arial" w:hAnsi="Arial" w:cs="Arial"/>
            <w:color w:val="2E74B5"/>
            <w:lang w:val="es-ES_tradnl"/>
          </w:rPr>
          <w:t>secgeneral@consejoestado.ramajudicial.gov.co</w:t>
        </w:r>
      </w:hyperlink>
      <w:r w:rsidR="00DD49DD" w:rsidRPr="0075678D">
        <w:rPr>
          <w:rFonts w:ascii="Arial" w:hAnsi="Arial" w:cs="Arial"/>
          <w:lang w:val="es-ES_tradnl"/>
        </w:rPr>
        <w:t>.</w:t>
      </w:r>
    </w:p>
    <w:p w14:paraId="000B2A13" w14:textId="77777777" w:rsidR="009D4A34" w:rsidRPr="0075678D" w:rsidRDefault="009D4A34" w:rsidP="003D5D50">
      <w:pPr>
        <w:pStyle w:val="Textoindependiente21"/>
        <w:widowControl w:val="0"/>
        <w:spacing w:line="276" w:lineRule="auto"/>
        <w:rPr>
          <w:rFonts w:cs="Arial"/>
          <w:b/>
          <w:iCs/>
          <w:spacing w:val="4"/>
          <w:sz w:val="24"/>
          <w:szCs w:val="24"/>
        </w:rPr>
      </w:pPr>
    </w:p>
    <w:p w14:paraId="4759CDB4" w14:textId="77777777" w:rsidR="003D5D50" w:rsidRDefault="003D5D50" w:rsidP="003D5D50">
      <w:pPr>
        <w:pStyle w:val="Textoindependiente21"/>
        <w:widowControl w:val="0"/>
        <w:spacing w:line="276" w:lineRule="auto"/>
        <w:rPr>
          <w:rFonts w:cs="Arial"/>
          <w:b/>
          <w:iCs/>
          <w:spacing w:val="4"/>
          <w:sz w:val="24"/>
          <w:szCs w:val="24"/>
        </w:rPr>
      </w:pPr>
      <w:r w:rsidRPr="0075678D">
        <w:rPr>
          <w:rFonts w:cs="Arial"/>
          <w:b/>
          <w:iCs/>
          <w:spacing w:val="4"/>
          <w:sz w:val="24"/>
          <w:szCs w:val="24"/>
        </w:rPr>
        <w:t>NOTIFÍQUESE Y CÚMPLASE</w:t>
      </w:r>
    </w:p>
    <w:p w14:paraId="5B355213" w14:textId="77777777" w:rsidR="0044332E" w:rsidRDefault="0044332E" w:rsidP="003D5D50">
      <w:pPr>
        <w:pStyle w:val="Textoindependiente21"/>
        <w:widowControl w:val="0"/>
        <w:spacing w:line="276" w:lineRule="auto"/>
        <w:rPr>
          <w:rFonts w:cs="Arial"/>
          <w:spacing w:val="4"/>
          <w:sz w:val="24"/>
          <w:szCs w:val="24"/>
        </w:rPr>
      </w:pPr>
    </w:p>
    <w:p w14:paraId="279A88A8" w14:textId="77777777" w:rsidR="002301C5" w:rsidRDefault="002301C5" w:rsidP="003D5D50">
      <w:pPr>
        <w:pStyle w:val="Textoindependiente21"/>
        <w:widowControl w:val="0"/>
        <w:spacing w:line="276" w:lineRule="auto"/>
        <w:rPr>
          <w:rFonts w:cs="Arial"/>
          <w:spacing w:val="4"/>
          <w:sz w:val="24"/>
          <w:szCs w:val="24"/>
        </w:rPr>
      </w:pPr>
    </w:p>
    <w:p w14:paraId="6E796221" w14:textId="77777777" w:rsidR="002301C5" w:rsidRPr="0075678D" w:rsidRDefault="002301C5" w:rsidP="003D5D50">
      <w:pPr>
        <w:pStyle w:val="Textoindependiente21"/>
        <w:widowControl w:val="0"/>
        <w:spacing w:line="276" w:lineRule="auto"/>
        <w:rPr>
          <w:rFonts w:cs="Arial"/>
          <w:spacing w:val="4"/>
          <w:sz w:val="24"/>
          <w:szCs w:val="24"/>
        </w:rPr>
      </w:pPr>
    </w:p>
    <w:p w14:paraId="12A5EB8E" w14:textId="77777777" w:rsidR="00ED6F60" w:rsidRPr="0075678D" w:rsidRDefault="00ED6F60" w:rsidP="0044332E">
      <w:pPr>
        <w:jc w:val="center"/>
        <w:rPr>
          <w:rFonts w:ascii="Arial" w:eastAsia="Calibri" w:hAnsi="Arial" w:cs="Arial"/>
          <w:b/>
          <w:lang w:val="es-ES_tradnl"/>
        </w:rPr>
      </w:pPr>
      <w:r w:rsidRPr="0075678D">
        <w:rPr>
          <w:rFonts w:ascii="Arial" w:eastAsia="Calibri" w:hAnsi="Arial" w:cs="Arial"/>
          <w:b/>
          <w:lang w:val="es-ES_tradnl"/>
        </w:rPr>
        <w:t>LUCY JEANNETTE BERMÚDEZ BERMÚDEZ</w:t>
      </w:r>
    </w:p>
    <w:p w14:paraId="024A5B7D" w14:textId="77777777" w:rsidR="00ED6F60" w:rsidRPr="0075678D" w:rsidRDefault="00ED6F60" w:rsidP="0044332E">
      <w:pPr>
        <w:jc w:val="center"/>
        <w:rPr>
          <w:rFonts w:ascii="Arial" w:hAnsi="Arial" w:cs="Arial"/>
          <w:b/>
          <w:lang w:val="es-ES_tradnl"/>
        </w:rPr>
      </w:pPr>
      <w:r w:rsidRPr="0075678D">
        <w:rPr>
          <w:rFonts w:ascii="Arial" w:hAnsi="Arial" w:cs="Arial"/>
          <w:b/>
          <w:lang w:val="es-ES_tradnl"/>
        </w:rPr>
        <w:t>Magistrada</w:t>
      </w:r>
    </w:p>
    <w:p w14:paraId="79A48706" w14:textId="77777777" w:rsidR="002301C5" w:rsidRDefault="002301C5" w:rsidP="0044332E">
      <w:pPr>
        <w:jc w:val="both"/>
        <w:rPr>
          <w:rFonts w:ascii="Arial" w:hAnsi="Arial" w:cs="Arial"/>
          <w:sz w:val="22"/>
          <w:szCs w:val="22"/>
          <w:lang w:val="es-ES_tradnl"/>
        </w:rPr>
      </w:pPr>
    </w:p>
    <w:p w14:paraId="37DCEF5D" w14:textId="77777777" w:rsidR="002301C5" w:rsidRDefault="002301C5" w:rsidP="0044332E">
      <w:pPr>
        <w:jc w:val="both"/>
        <w:rPr>
          <w:rFonts w:ascii="Arial" w:hAnsi="Arial" w:cs="Arial"/>
          <w:sz w:val="22"/>
          <w:szCs w:val="22"/>
          <w:lang w:val="es-ES_tradnl"/>
        </w:rPr>
      </w:pPr>
    </w:p>
    <w:p w14:paraId="31D788D8" w14:textId="77777777" w:rsidR="0044332E" w:rsidRPr="006052EB" w:rsidRDefault="0044332E" w:rsidP="0044332E">
      <w:pPr>
        <w:jc w:val="both"/>
        <w:rPr>
          <w:rFonts w:ascii="Arial" w:hAnsi="Arial" w:cs="Arial"/>
          <w:sz w:val="22"/>
          <w:szCs w:val="22"/>
          <w:lang w:val="es-ES_tradnl"/>
        </w:rPr>
      </w:pPr>
      <w:r>
        <w:rPr>
          <w:rFonts w:ascii="Arial" w:hAnsi="Arial" w:cs="Arial"/>
          <w:sz w:val="22"/>
          <w:szCs w:val="22"/>
          <w:lang w:val="es-ES_tradnl"/>
        </w:rPr>
        <w:t>“</w:t>
      </w:r>
      <w:r w:rsidR="006052EB" w:rsidRPr="0075678D">
        <w:rPr>
          <w:rFonts w:ascii="Arial" w:hAnsi="Arial" w:cs="Arial"/>
          <w:sz w:val="22"/>
          <w:szCs w:val="22"/>
          <w:lang w:val="es-ES_tradnl"/>
        </w:rPr>
        <w:t xml:space="preserve">Este documento fue firmado </w:t>
      </w:r>
      <w:r w:rsidR="00615204" w:rsidRPr="0075678D">
        <w:rPr>
          <w:rFonts w:ascii="Arial" w:hAnsi="Arial" w:cs="Arial"/>
          <w:sz w:val="22"/>
          <w:szCs w:val="22"/>
          <w:lang w:val="es-ES_tradnl"/>
        </w:rPr>
        <w:t>electrónicamente</w:t>
      </w:r>
      <w:r w:rsidR="006052EB" w:rsidRPr="0075678D">
        <w:rPr>
          <w:rFonts w:ascii="Arial" w:hAnsi="Arial" w:cs="Arial"/>
          <w:sz w:val="22"/>
          <w:szCs w:val="22"/>
          <w:lang w:val="es-ES_tradnl"/>
        </w:rPr>
        <w:t xml:space="preserve">. Usted puede consultar la providencia oficial con el número de radicación en </w:t>
      </w:r>
      <w:hyperlink r:id="rId14" w:history="1">
        <w:r w:rsidRPr="00BB2411">
          <w:rPr>
            <w:rStyle w:val="Hipervnculo"/>
            <w:rFonts w:ascii="Arial" w:hAnsi="Arial" w:cs="Arial"/>
            <w:sz w:val="22"/>
            <w:szCs w:val="22"/>
            <w:lang w:val="es-ES_tradnl"/>
          </w:rPr>
          <w:t>http://relatoria.consejodeestado.gov.co:8081</w:t>
        </w:r>
      </w:hyperlink>
      <w:r w:rsidR="006052EB" w:rsidRPr="0075678D">
        <w:rPr>
          <w:rFonts w:ascii="Arial" w:hAnsi="Arial" w:cs="Arial"/>
          <w:sz w:val="22"/>
          <w:szCs w:val="22"/>
          <w:lang w:val="es-ES_tradnl"/>
        </w:rPr>
        <w:t>”</w:t>
      </w:r>
    </w:p>
    <w:sectPr w:rsidR="0044332E" w:rsidRPr="006052EB" w:rsidSect="00E01B8F">
      <w:headerReference w:type="default" r:id="rId15"/>
      <w:footerReference w:type="default" r:id="rId16"/>
      <w:pgSz w:w="12242" w:h="18722" w:code="14"/>
      <w:pgMar w:top="1701" w:right="1701" w:bottom="170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004B" w14:textId="77777777" w:rsidR="00884B46" w:rsidRDefault="00884B46" w:rsidP="0076663D">
      <w:r>
        <w:separator/>
      </w:r>
    </w:p>
  </w:endnote>
  <w:endnote w:type="continuationSeparator" w:id="0">
    <w:p w14:paraId="3ABFBBF8" w14:textId="77777777" w:rsidR="00884B46" w:rsidRDefault="00884B46" w:rsidP="0076663D">
      <w:r>
        <w:continuationSeparator/>
      </w:r>
    </w:p>
  </w:endnote>
  <w:endnote w:type="continuationNotice" w:id="1">
    <w:p w14:paraId="1D3557AD" w14:textId="77777777" w:rsidR="00884B46" w:rsidRDefault="0088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28C9" w14:textId="182E0BD8" w:rsidR="0013572F" w:rsidRPr="002140F4" w:rsidRDefault="002A3D40" w:rsidP="002140F4">
    <w:pPr>
      <w:pStyle w:val="Piedepgina"/>
      <w:rPr>
        <w:rFonts w:ascii="Arial" w:hAnsi="Arial" w:cs="Arial"/>
        <w:sz w:val="20"/>
      </w:rPr>
    </w:pPr>
    <w:r>
      <w:rPr>
        <w:noProof/>
        <w:lang w:eastAsia="es-CO"/>
      </w:rPr>
      <w:drawing>
        <wp:anchor distT="0" distB="0" distL="114300" distR="114300" simplePos="0" relativeHeight="251658752" behindDoc="1" locked="0" layoutInCell="1" allowOverlap="1" wp14:anchorId="117FBB7C" wp14:editId="76F460AF">
          <wp:simplePos x="0" y="0"/>
          <wp:positionH relativeFrom="column">
            <wp:posOffset>1270</wp:posOffset>
          </wp:positionH>
          <wp:positionV relativeFrom="paragraph">
            <wp:posOffset>-241300</wp:posOffset>
          </wp:positionV>
          <wp:extent cx="698500" cy="643255"/>
          <wp:effectExtent l="0" t="0" r="6350" b="4445"/>
          <wp:wrapNone/>
          <wp:docPr id="1" name="Imagen 11" descr="Descripción: 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s://acuameunier.com/wp-content/uploads/2014/11/icontec-iq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43255"/>
                  </a:xfrm>
                  <a:prstGeom prst="rect">
                    <a:avLst/>
                  </a:prstGeom>
                  <a:noFill/>
                </pic:spPr>
              </pic:pic>
            </a:graphicData>
          </a:graphic>
          <wp14:sizeRelH relativeFrom="page">
            <wp14:pctWidth>0</wp14:pctWidth>
          </wp14:sizeRelH>
          <wp14:sizeRelV relativeFrom="page">
            <wp14:pctHeight>0</wp14:pctHeight>
          </wp14:sizeRelV>
        </wp:anchor>
      </w:drawing>
    </w:r>
  </w:p>
  <w:p w14:paraId="06DD7147" w14:textId="77777777" w:rsidR="0013572F" w:rsidRPr="002140F4" w:rsidRDefault="0013572F" w:rsidP="002140F4">
    <w:pPr>
      <w:pStyle w:val="Piedepgina"/>
      <w:jc w:val="center"/>
      <w:rPr>
        <w:rFonts w:ascii="Arial" w:hAnsi="Arial" w:cs="Arial"/>
        <w:sz w:val="20"/>
        <w:lang w:val="es-ES"/>
      </w:rPr>
    </w:pPr>
    <w:r w:rsidRPr="002140F4">
      <w:rPr>
        <w:rFonts w:ascii="Arial" w:hAnsi="Arial" w:cs="Arial"/>
        <w:sz w:val="20"/>
        <w:lang w:val="es-ES"/>
      </w:rPr>
      <w:t>Calle 12 No. 7-65 – Tel: (57-1) 350-6700 – Bogotá D.C. – Colombia</w:t>
    </w:r>
  </w:p>
  <w:p w14:paraId="784F647E" w14:textId="77777777" w:rsidR="0013572F" w:rsidRPr="002140F4" w:rsidRDefault="0013572F" w:rsidP="002140F4">
    <w:pPr>
      <w:pStyle w:val="Piedepgina"/>
      <w:jc w:val="center"/>
      <w:rPr>
        <w:rFonts w:ascii="Arial" w:hAnsi="Arial" w:cs="Arial"/>
        <w:sz w:val="20"/>
        <w:lang w:val="es-ES"/>
      </w:rPr>
    </w:pPr>
    <w:r w:rsidRPr="002140F4">
      <w:rPr>
        <w:rFonts w:ascii="Arial" w:hAnsi="Arial" w:cs="Arial"/>
        <w:sz w:val="20"/>
        <w:lang w:val="es-ES"/>
      </w:rPr>
      <w:t>www.consejodeestado.gov.co</w:t>
    </w:r>
  </w:p>
  <w:p w14:paraId="18CF1C5A" w14:textId="77777777" w:rsidR="0013572F" w:rsidRPr="002140F4" w:rsidRDefault="002833AA" w:rsidP="002140F4">
    <w:pPr>
      <w:pStyle w:val="Piedepgina"/>
      <w:jc w:val="right"/>
      <w:rPr>
        <w:rFonts w:ascii="Arial" w:hAnsi="Arial" w:cs="Arial"/>
        <w:sz w:val="20"/>
      </w:rPr>
    </w:pPr>
    <w:r w:rsidRPr="002140F4">
      <w:rPr>
        <w:rFonts w:ascii="Arial" w:hAnsi="Arial" w:cs="Arial"/>
        <w:sz w:val="20"/>
      </w:rPr>
      <w:fldChar w:fldCharType="begin"/>
    </w:r>
    <w:r w:rsidR="0013572F" w:rsidRPr="002140F4">
      <w:rPr>
        <w:rFonts w:ascii="Arial" w:hAnsi="Arial" w:cs="Arial"/>
        <w:sz w:val="20"/>
      </w:rPr>
      <w:instrText>PAGE   \* MERGEFORMAT</w:instrText>
    </w:r>
    <w:r w:rsidRPr="002140F4">
      <w:rPr>
        <w:rFonts w:ascii="Arial" w:hAnsi="Arial" w:cs="Arial"/>
        <w:sz w:val="20"/>
      </w:rPr>
      <w:fldChar w:fldCharType="separate"/>
    </w:r>
    <w:r w:rsidR="002A3D40" w:rsidRPr="002A3D40">
      <w:rPr>
        <w:rFonts w:ascii="Arial" w:hAnsi="Arial" w:cs="Arial"/>
        <w:noProof/>
        <w:sz w:val="20"/>
        <w:lang w:val="es-ES"/>
      </w:rPr>
      <w:t>1</w:t>
    </w:r>
    <w:r w:rsidRPr="002140F4">
      <w:rPr>
        <w:rFonts w:ascii="Arial" w:hAnsi="Arial" w:cs="Arial"/>
        <w:sz w:val="20"/>
      </w:rPr>
      <w:fldChar w:fldCharType="end"/>
    </w:r>
  </w:p>
  <w:p w14:paraId="5C7F75CC" w14:textId="77777777" w:rsidR="0013572F" w:rsidRPr="002140F4" w:rsidRDefault="0013572F" w:rsidP="002140F4">
    <w:pPr>
      <w:pStyle w:val="Piedepgin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9BDF6" w14:textId="77777777" w:rsidR="00884B46" w:rsidRDefault="00884B46" w:rsidP="0076663D">
      <w:r>
        <w:separator/>
      </w:r>
    </w:p>
  </w:footnote>
  <w:footnote w:type="continuationSeparator" w:id="0">
    <w:p w14:paraId="76D3425E" w14:textId="77777777" w:rsidR="00884B46" w:rsidRDefault="00884B46" w:rsidP="0076663D">
      <w:r>
        <w:continuationSeparator/>
      </w:r>
    </w:p>
  </w:footnote>
  <w:footnote w:type="continuationNotice" w:id="1">
    <w:p w14:paraId="784D1B34" w14:textId="77777777" w:rsidR="00884B46" w:rsidRDefault="00884B46"/>
  </w:footnote>
  <w:footnote w:id="2">
    <w:p w14:paraId="6C48514C" w14:textId="77777777" w:rsidR="00F562D8" w:rsidRPr="0091407C" w:rsidRDefault="00F562D8" w:rsidP="0032433D">
      <w:pPr>
        <w:jc w:val="both"/>
        <w:rPr>
          <w:rFonts w:ascii="Arial" w:hAnsi="Arial" w:cs="Arial"/>
          <w:sz w:val="20"/>
          <w:szCs w:val="20"/>
        </w:rPr>
      </w:pPr>
      <w:r w:rsidRPr="0091407C">
        <w:rPr>
          <w:rStyle w:val="Refdenotaalpie"/>
          <w:rFonts w:ascii="Arial" w:hAnsi="Arial" w:cs="Arial"/>
          <w:sz w:val="20"/>
          <w:szCs w:val="20"/>
        </w:rPr>
        <w:footnoteRef/>
      </w:r>
      <w:r w:rsidRPr="0091407C">
        <w:rPr>
          <w:rFonts w:ascii="Arial" w:hAnsi="Arial" w:cs="Arial"/>
          <w:sz w:val="20"/>
          <w:szCs w:val="20"/>
        </w:rPr>
        <w:t xml:space="preserve"> Acrónimo del inglés </w:t>
      </w:r>
      <w:r w:rsidRPr="0091407C">
        <w:rPr>
          <w:rFonts w:ascii="Arial" w:hAnsi="Arial" w:cs="Arial"/>
          <w:i/>
          <w:iCs/>
          <w:sz w:val="20"/>
          <w:szCs w:val="20"/>
        </w:rPr>
        <w:t>coronavirus disease</w:t>
      </w:r>
      <w:r w:rsidRPr="0091407C">
        <w:rPr>
          <w:rFonts w:ascii="Arial" w:hAnsi="Arial" w:cs="Arial"/>
          <w:sz w:val="20"/>
          <w:szCs w:val="20"/>
        </w:rPr>
        <w:t xml:space="preserve"> 2019. Intervención del Director General de la OMS en la conferencia de prensa sobre el 2019-nCoV del 11 de febrero de 2020.</w:t>
      </w:r>
    </w:p>
  </w:footnote>
  <w:footnote w:id="3">
    <w:p w14:paraId="2D63B4DD" w14:textId="77777777" w:rsidR="0013572F" w:rsidRPr="0091407C" w:rsidRDefault="0013572F" w:rsidP="0032433D">
      <w:pPr>
        <w:pStyle w:val="Textonotapie"/>
        <w:jc w:val="both"/>
        <w:rPr>
          <w:sz w:val="20"/>
          <w:szCs w:val="20"/>
        </w:rPr>
      </w:pPr>
      <w:r w:rsidRPr="0091407C">
        <w:rPr>
          <w:rStyle w:val="Refdenotaalpie"/>
          <w:rFonts w:cs="Arial"/>
          <w:sz w:val="20"/>
          <w:szCs w:val="20"/>
        </w:rPr>
        <w:footnoteRef/>
      </w:r>
      <w:r w:rsidRPr="0091407C">
        <w:rPr>
          <w:sz w:val="20"/>
          <w:szCs w:val="20"/>
        </w:rPr>
        <w:t xml:space="preserve"> </w:t>
      </w:r>
      <w:r w:rsidR="00B14FE2" w:rsidRPr="0091407C">
        <w:rPr>
          <w:sz w:val="20"/>
          <w:szCs w:val="20"/>
        </w:rPr>
        <w:t>Organización Mundial de la Salud (OMS), Reglamento Sanitario Internacional (RSI 2005), Tercera Edición, pág</w:t>
      </w:r>
      <w:r w:rsidR="00013F43" w:rsidRPr="0091407C">
        <w:rPr>
          <w:sz w:val="20"/>
          <w:szCs w:val="20"/>
        </w:rPr>
        <w:t>.</w:t>
      </w:r>
      <w:r w:rsidR="00B14FE2" w:rsidRPr="0091407C">
        <w:rPr>
          <w:sz w:val="20"/>
          <w:szCs w:val="20"/>
        </w:rPr>
        <w:t xml:space="preserve"> 7. Citado en</w:t>
      </w:r>
      <w:r w:rsidRPr="0091407C">
        <w:rPr>
          <w:sz w:val="20"/>
          <w:szCs w:val="20"/>
        </w:rPr>
        <w:t xml:space="preserve"> la página oficial del Ministerio de Salud</w:t>
      </w:r>
      <w:r w:rsidR="00F562D8" w:rsidRPr="0091407C">
        <w:rPr>
          <w:sz w:val="20"/>
          <w:szCs w:val="20"/>
        </w:rPr>
        <w:t xml:space="preserve"> y Protección Social</w:t>
      </w:r>
      <w:r w:rsidRPr="0091407C">
        <w:rPr>
          <w:sz w:val="20"/>
          <w:szCs w:val="20"/>
        </w:rPr>
        <w:t>.</w:t>
      </w:r>
    </w:p>
  </w:footnote>
  <w:footnote w:id="4">
    <w:p w14:paraId="651E5D9F" w14:textId="77777777" w:rsidR="0013572F" w:rsidRPr="0091407C" w:rsidRDefault="0013572F" w:rsidP="0032433D">
      <w:pPr>
        <w:pStyle w:val="Textonotapie"/>
        <w:jc w:val="both"/>
        <w:rPr>
          <w:sz w:val="20"/>
          <w:szCs w:val="20"/>
        </w:rPr>
      </w:pPr>
      <w:r w:rsidRPr="0091407C">
        <w:rPr>
          <w:rStyle w:val="Refdenotaalpie"/>
          <w:rFonts w:cs="Arial"/>
          <w:sz w:val="20"/>
          <w:szCs w:val="20"/>
        </w:rPr>
        <w:footnoteRef/>
      </w:r>
      <w:r w:rsidRPr="0091407C">
        <w:rPr>
          <w:sz w:val="20"/>
          <w:szCs w:val="20"/>
        </w:rPr>
        <w:t xml:space="preserve"> </w:t>
      </w:r>
      <w:r w:rsidR="00615204" w:rsidRPr="0091407C">
        <w:rPr>
          <w:i/>
          <w:iCs/>
          <w:sz w:val="20"/>
          <w:szCs w:val="20"/>
        </w:rPr>
        <w:t>Ib</w:t>
      </w:r>
      <w:r w:rsidR="006728F9" w:rsidRPr="0091407C">
        <w:rPr>
          <w:i/>
          <w:iCs/>
          <w:sz w:val="20"/>
          <w:szCs w:val="20"/>
        </w:rPr>
        <w:t>i</w:t>
      </w:r>
      <w:r w:rsidR="00615204" w:rsidRPr="0091407C">
        <w:rPr>
          <w:i/>
          <w:iCs/>
          <w:sz w:val="20"/>
          <w:szCs w:val="20"/>
        </w:rPr>
        <w:t>dem</w:t>
      </w:r>
      <w:r w:rsidRPr="0091407C">
        <w:rPr>
          <w:i/>
          <w:iCs/>
          <w:sz w:val="20"/>
          <w:szCs w:val="20"/>
        </w:rPr>
        <w:t>.</w:t>
      </w:r>
    </w:p>
  </w:footnote>
  <w:footnote w:id="5">
    <w:p w14:paraId="58FA86B6" w14:textId="77777777" w:rsidR="0013572F" w:rsidRPr="0091407C" w:rsidRDefault="0013572F" w:rsidP="0032433D">
      <w:pPr>
        <w:pStyle w:val="Textonotapie"/>
        <w:jc w:val="both"/>
        <w:rPr>
          <w:sz w:val="20"/>
          <w:szCs w:val="20"/>
        </w:rPr>
      </w:pPr>
      <w:r w:rsidRPr="0091407C">
        <w:rPr>
          <w:rStyle w:val="Refdenotaalpie"/>
          <w:rFonts w:cs="Arial"/>
          <w:sz w:val="20"/>
          <w:szCs w:val="20"/>
        </w:rPr>
        <w:footnoteRef/>
      </w:r>
      <w:r w:rsidRPr="0091407C">
        <w:rPr>
          <w:sz w:val="20"/>
          <w:szCs w:val="20"/>
        </w:rPr>
        <w:t xml:space="preserve"> </w:t>
      </w:r>
      <w:r w:rsidR="002B787B" w:rsidRPr="0091407C">
        <w:rPr>
          <w:sz w:val="20"/>
          <w:szCs w:val="20"/>
        </w:rPr>
        <w:t xml:space="preserve">Consultado el </w:t>
      </w:r>
      <w:r w:rsidR="00BF03A3" w:rsidRPr="00E72F40">
        <w:rPr>
          <w:sz w:val="20"/>
          <w:szCs w:val="20"/>
        </w:rPr>
        <w:t>1</w:t>
      </w:r>
      <w:r w:rsidR="00E05084" w:rsidRPr="00E72F40">
        <w:rPr>
          <w:sz w:val="20"/>
          <w:szCs w:val="20"/>
        </w:rPr>
        <w:t>8</w:t>
      </w:r>
      <w:r w:rsidR="002B787B" w:rsidRPr="00E72F40">
        <w:rPr>
          <w:sz w:val="20"/>
          <w:szCs w:val="20"/>
        </w:rPr>
        <w:t xml:space="preserve"> de </w:t>
      </w:r>
      <w:r w:rsidR="00E05084" w:rsidRPr="00E72F40">
        <w:rPr>
          <w:sz w:val="20"/>
          <w:szCs w:val="20"/>
        </w:rPr>
        <w:t>agosto</w:t>
      </w:r>
      <w:r w:rsidR="002B787B" w:rsidRPr="0091407C">
        <w:rPr>
          <w:sz w:val="20"/>
          <w:szCs w:val="20"/>
        </w:rPr>
        <w:t xml:space="preserve"> de 2020. </w:t>
      </w:r>
      <w:r w:rsidRPr="0091407C">
        <w:rPr>
          <w:sz w:val="20"/>
          <w:szCs w:val="20"/>
        </w:rPr>
        <w:t xml:space="preserve">Página oficial de la </w:t>
      </w:r>
      <w:r w:rsidR="00670C24" w:rsidRPr="0091407C">
        <w:rPr>
          <w:sz w:val="20"/>
          <w:szCs w:val="20"/>
        </w:rPr>
        <w:t>Organización Mundial de la Salud (</w:t>
      </w:r>
      <w:r w:rsidRPr="0091407C">
        <w:rPr>
          <w:sz w:val="20"/>
          <w:szCs w:val="20"/>
        </w:rPr>
        <w:t>OMS</w:t>
      </w:r>
      <w:r w:rsidR="00670C24" w:rsidRPr="0091407C">
        <w:rPr>
          <w:sz w:val="20"/>
          <w:szCs w:val="20"/>
        </w:rPr>
        <w:t>)</w:t>
      </w:r>
      <w:r w:rsidRPr="0091407C">
        <w:rPr>
          <w:sz w:val="20"/>
          <w:szCs w:val="20"/>
        </w:rPr>
        <w:t>.</w:t>
      </w:r>
      <w:r w:rsidR="002B787B" w:rsidRPr="0091407C">
        <w:rPr>
          <w:sz w:val="20"/>
          <w:szCs w:val="20"/>
        </w:rPr>
        <w:t xml:space="preserve">  </w:t>
      </w:r>
      <w:hyperlink r:id="rId1" w:history="1">
        <w:r w:rsidR="002B787B" w:rsidRPr="0091407C">
          <w:rPr>
            <w:color w:val="2E74B5"/>
            <w:sz w:val="20"/>
            <w:szCs w:val="20"/>
            <w:u w:val="single"/>
          </w:rPr>
          <w:t>https://www.who.int/features/qa/39/es/</w:t>
        </w:r>
      </w:hyperlink>
      <w:r w:rsidR="002B787B" w:rsidRPr="0091407C">
        <w:rPr>
          <w:sz w:val="20"/>
          <w:szCs w:val="20"/>
        </w:rPr>
        <w:t xml:space="preserve"> </w:t>
      </w:r>
    </w:p>
  </w:footnote>
  <w:footnote w:id="6">
    <w:p w14:paraId="1E0EC7D1" w14:textId="77777777" w:rsidR="002B787B" w:rsidRPr="0091407C" w:rsidRDefault="00B14FE2" w:rsidP="0032433D">
      <w:pPr>
        <w:jc w:val="both"/>
        <w:rPr>
          <w:rFonts w:ascii="Arial" w:hAnsi="Arial" w:cs="Arial"/>
          <w:sz w:val="20"/>
          <w:szCs w:val="20"/>
        </w:rPr>
      </w:pPr>
      <w:r w:rsidRPr="0091407C">
        <w:rPr>
          <w:rStyle w:val="Refdenotaalpie"/>
          <w:rFonts w:ascii="Arial" w:hAnsi="Arial" w:cs="Arial"/>
          <w:sz w:val="20"/>
          <w:szCs w:val="20"/>
        </w:rPr>
        <w:footnoteRef/>
      </w:r>
      <w:r w:rsidRPr="0091407C">
        <w:rPr>
          <w:rFonts w:ascii="Arial" w:hAnsi="Arial" w:cs="Arial"/>
          <w:sz w:val="20"/>
          <w:szCs w:val="20"/>
        </w:rPr>
        <w:t xml:space="preserve"> </w:t>
      </w:r>
      <w:r w:rsidR="002B787B" w:rsidRPr="0091407C">
        <w:rPr>
          <w:rFonts w:ascii="Arial" w:hAnsi="Arial" w:cs="Arial"/>
          <w:i/>
          <w:iCs/>
          <w:sz w:val="20"/>
          <w:szCs w:val="20"/>
        </w:rPr>
        <w:t>Ibidem</w:t>
      </w:r>
      <w:r w:rsidR="00E85A98" w:rsidRPr="0091407C">
        <w:rPr>
          <w:rFonts w:ascii="Arial" w:hAnsi="Arial" w:cs="Arial"/>
          <w:i/>
          <w:iCs/>
          <w:sz w:val="20"/>
          <w:szCs w:val="20"/>
        </w:rPr>
        <w:t>.</w:t>
      </w:r>
    </w:p>
  </w:footnote>
  <w:footnote w:id="7">
    <w:p w14:paraId="38144C48" w14:textId="77777777" w:rsidR="0013572F" w:rsidRPr="0091407C" w:rsidRDefault="0013572F" w:rsidP="0032433D">
      <w:pPr>
        <w:pStyle w:val="Textonotapie"/>
        <w:jc w:val="both"/>
        <w:rPr>
          <w:sz w:val="20"/>
          <w:szCs w:val="20"/>
        </w:rPr>
      </w:pPr>
      <w:r w:rsidRPr="0091407C">
        <w:rPr>
          <w:rStyle w:val="Refdenotaalpie"/>
          <w:rFonts w:cs="Arial"/>
          <w:sz w:val="20"/>
          <w:szCs w:val="20"/>
        </w:rPr>
        <w:footnoteRef/>
      </w:r>
      <w:r w:rsidR="002B787B" w:rsidRPr="0091407C">
        <w:rPr>
          <w:sz w:val="20"/>
          <w:szCs w:val="20"/>
        </w:rPr>
        <w:t xml:space="preserve"> Consultado el </w:t>
      </w:r>
      <w:r w:rsidR="00E05084" w:rsidRPr="00E72F40">
        <w:rPr>
          <w:sz w:val="20"/>
          <w:szCs w:val="20"/>
        </w:rPr>
        <w:t>18</w:t>
      </w:r>
      <w:r w:rsidR="002B787B" w:rsidRPr="00E72F40">
        <w:rPr>
          <w:sz w:val="20"/>
          <w:szCs w:val="20"/>
        </w:rPr>
        <w:t xml:space="preserve"> de </w:t>
      </w:r>
      <w:r w:rsidR="00E05084" w:rsidRPr="00E72F40">
        <w:rPr>
          <w:sz w:val="20"/>
          <w:szCs w:val="20"/>
        </w:rPr>
        <w:t>agosto</w:t>
      </w:r>
      <w:r w:rsidR="002B787B" w:rsidRPr="0091407C">
        <w:rPr>
          <w:sz w:val="20"/>
          <w:szCs w:val="20"/>
        </w:rPr>
        <w:t xml:space="preserve"> de 2020. Página </w:t>
      </w:r>
      <w:r w:rsidRPr="0091407C">
        <w:rPr>
          <w:sz w:val="20"/>
          <w:szCs w:val="20"/>
        </w:rPr>
        <w:t>oficial del Ministerio de Salud</w:t>
      </w:r>
      <w:r w:rsidR="00FD420D" w:rsidRPr="0091407C">
        <w:rPr>
          <w:sz w:val="20"/>
          <w:szCs w:val="20"/>
        </w:rPr>
        <w:t xml:space="preserve"> y Protección Social</w:t>
      </w:r>
      <w:r w:rsidRPr="0091407C">
        <w:rPr>
          <w:sz w:val="20"/>
          <w:szCs w:val="20"/>
        </w:rPr>
        <w:t>.</w:t>
      </w:r>
      <w:r w:rsidR="00C7455B" w:rsidRPr="0091407C">
        <w:rPr>
          <w:sz w:val="20"/>
          <w:szCs w:val="20"/>
        </w:rPr>
        <w:t xml:space="preserve"> </w:t>
      </w:r>
      <w:hyperlink r:id="rId2" w:history="1">
        <w:r w:rsidR="00C7455B" w:rsidRPr="0091407C">
          <w:rPr>
            <w:rStyle w:val="Hipervnculo"/>
            <w:rFonts w:cs="Arial"/>
            <w:color w:val="2E74B5"/>
            <w:sz w:val="20"/>
            <w:szCs w:val="20"/>
          </w:rPr>
          <w:t>https://www.minsalud.gov.co/Paginas/Colombia-confirma-su-primer-caso-de-COVID-19.aspx</w:t>
        </w:r>
      </w:hyperlink>
    </w:p>
  </w:footnote>
  <w:footnote w:id="8">
    <w:p w14:paraId="7DBF3833" w14:textId="77777777" w:rsidR="00E72F40" w:rsidRPr="000C7439" w:rsidRDefault="00E72F40" w:rsidP="00E72F40">
      <w:pPr>
        <w:pStyle w:val="Textonotapie"/>
        <w:jc w:val="both"/>
        <w:rPr>
          <w:sz w:val="20"/>
          <w:szCs w:val="20"/>
        </w:rPr>
      </w:pPr>
      <w:r w:rsidRPr="001F73A0">
        <w:rPr>
          <w:rStyle w:val="Refdenotaalpie"/>
          <w:rFonts w:cs="Arial"/>
          <w:sz w:val="20"/>
          <w:szCs w:val="20"/>
        </w:rPr>
        <w:footnoteRef/>
      </w:r>
      <w:r w:rsidRPr="001F73A0">
        <w:rPr>
          <w:sz w:val="20"/>
          <w:szCs w:val="20"/>
        </w:rPr>
        <w:t xml:space="preserve"> </w:t>
      </w:r>
      <w:r w:rsidRPr="001F73A0">
        <w:rPr>
          <w:rFonts w:eastAsia="Arial"/>
          <w:color w:val="000000"/>
          <w:sz w:val="20"/>
          <w:szCs w:val="20"/>
        </w:rPr>
        <w:t>Modificada parcialmente por la Resolución 407 de 13 de marzo de 2020.</w:t>
      </w:r>
    </w:p>
  </w:footnote>
  <w:footnote w:id="9">
    <w:p w14:paraId="2BDBF8C3" w14:textId="77777777" w:rsidR="0076211D" w:rsidRPr="0091407C" w:rsidRDefault="0076211D" w:rsidP="005E6454">
      <w:pPr>
        <w:pStyle w:val="Textonotapie"/>
        <w:jc w:val="both"/>
        <w:rPr>
          <w:sz w:val="20"/>
          <w:szCs w:val="20"/>
        </w:rPr>
      </w:pPr>
      <w:r w:rsidRPr="0091407C">
        <w:rPr>
          <w:rStyle w:val="Refdenotaalpie"/>
          <w:rFonts w:cs="Arial"/>
          <w:sz w:val="20"/>
          <w:szCs w:val="20"/>
        </w:rPr>
        <w:footnoteRef/>
      </w:r>
      <w:r w:rsidRPr="0091407C">
        <w:rPr>
          <w:sz w:val="20"/>
          <w:szCs w:val="20"/>
        </w:rPr>
        <w:t xml:space="preserve"> Conforme al artículo 29 del Acuerdo 080 de 2019, las Salas Especiales de Decisión deciden los asuntos de competencia de la Sala Plena de lo Contencioso Administrativo en </w:t>
      </w:r>
      <w:r w:rsidRPr="0091407C">
        <w:rPr>
          <w:i/>
          <w:sz w:val="20"/>
          <w:szCs w:val="20"/>
        </w:rPr>
        <w:t>“3. Los demás procesos que les sean asignados por la Sala Plena de lo Contencioso Administrativo”.</w:t>
      </w:r>
    </w:p>
  </w:footnote>
  <w:footnote w:id="10">
    <w:p w14:paraId="30E30A9C" w14:textId="77777777" w:rsidR="003F2106" w:rsidRPr="0091407C" w:rsidRDefault="003F2106" w:rsidP="005E6454">
      <w:pPr>
        <w:pStyle w:val="Textonotapie"/>
        <w:jc w:val="both"/>
        <w:rPr>
          <w:sz w:val="20"/>
          <w:szCs w:val="20"/>
        </w:rPr>
      </w:pPr>
      <w:r w:rsidRPr="0091407C">
        <w:rPr>
          <w:rStyle w:val="Refdenotaalpie"/>
          <w:rFonts w:cs="Arial"/>
          <w:sz w:val="20"/>
          <w:szCs w:val="20"/>
        </w:rPr>
        <w:footnoteRef/>
      </w:r>
      <w:r w:rsidRPr="0091407C">
        <w:rPr>
          <w:rStyle w:val="Refdenotaalpie"/>
          <w:rFonts w:cs="Arial"/>
          <w:sz w:val="20"/>
          <w:szCs w:val="20"/>
        </w:rPr>
        <w:t xml:space="preserve"> </w:t>
      </w:r>
      <w:r w:rsidRPr="0091407C">
        <w:rPr>
          <w:sz w:val="20"/>
          <w:szCs w:val="20"/>
        </w:rPr>
        <w:t xml:space="preserve">Consejo de Estado, Sala Plena de lo Contencioso </w:t>
      </w:r>
      <w:r w:rsidR="00013F43" w:rsidRPr="0091407C">
        <w:rPr>
          <w:sz w:val="20"/>
          <w:szCs w:val="20"/>
        </w:rPr>
        <w:t>Administrativo</w:t>
      </w:r>
      <w:r w:rsidRPr="0091407C">
        <w:rPr>
          <w:sz w:val="20"/>
          <w:szCs w:val="20"/>
        </w:rPr>
        <w:t xml:space="preserve">, 26 de septiembre de 2019, exp. 11001-03-24-000-2010-00279-00, M.P. Hernando Sánchez Sánchez, providencia en la que se cita la decisión del 9 de diciembre de 2009, exp. </w:t>
      </w:r>
      <w:r w:rsidRPr="0091407C">
        <w:rPr>
          <w:bCs/>
          <w:sz w:val="20"/>
          <w:szCs w:val="20"/>
        </w:rPr>
        <w:t xml:space="preserve">11001-03-15-000-2009-00732-00, </w:t>
      </w:r>
      <w:r w:rsidRPr="0091407C">
        <w:rPr>
          <w:sz w:val="20"/>
          <w:szCs w:val="20"/>
        </w:rPr>
        <w:t>M.P. Enrique Gil Botero.</w:t>
      </w:r>
    </w:p>
  </w:footnote>
  <w:footnote w:id="11">
    <w:p w14:paraId="111ADE3D" w14:textId="77777777" w:rsidR="00B107C5" w:rsidRPr="0091407C" w:rsidRDefault="00B107C5" w:rsidP="005E6454">
      <w:pPr>
        <w:pStyle w:val="Textonotapie"/>
        <w:jc w:val="both"/>
        <w:rPr>
          <w:sz w:val="20"/>
          <w:szCs w:val="20"/>
          <w:lang w:val="es-ES"/>
        </w:rPr>
      </w:pPr>
      <w:r w:rsidRPr="0091407C">
        <w:rPr>
          <w:rStyle w:val="Refdenotaalpie"/>
          <w:rFonts w:cs="Arial"/>
          <w:sz w:val="20"/>
          <w:szCs w:val="20"/>
        </w:rPr>
        <w:footnoteRef/>
      </w:r>
      <w:r w:rsidRPr="0091407C">
        <w:rPr>
          <w:rStyle w:val="Refdenotaalpie"/>
          <w:rFonts w:cs="Arial"/>
          <w:sz w:val="20"/>
          <w:szCs w:val="20"/>
        </w:rPr>
        <w:t xml:space="preserve"> </w:t>
      </w:r>
      <w:r w:rsidRPr="0091407C">
        <w:rPr>
          <w:sz w:val="20"/>
          <w:szCs w:val="20"/>
        </w:rPr>
        <w:t>Artículo 136, Inciso 1°</w:t>
      </w:r>
      <w:r w:rsidR="00156F4E" w:rsidRPr="0091407C">
        <w:rPr>
          <w:sz w:val="20"/>
          <w:szCs w:val="20"/>
        </w:rPr>
        <w:t xml:space="preserve"> </w:t>
      </w:r>
      <w:r w:rsidRPr="0091407C">
        <w:rPr>
          <w:sz w:val="20"/>
          <w:szCs w:val="20"/>
        </w:rPr>
        <w:t>del Código de Procedimiento Administrativo y de lo Contencioso Administrativo (Ley 1437 de 2011).</w:t>
      </w:r>
    </w:p>
  </w:footnote>
  <w:footnote w:id="12">
    <w:p w14:paraId="4ECC7C49" w14:textId="77777777" w:rsidR="005A1157" w:rsidRPr="001F73A0" w:rsidRDefault="005A1157" w:rsidP="005A1157">
      <w:pPr>
        <w:pStyle w:val="Textonotapie"/>
        <w:jc w:val="both"/>
        <w:rPr>
          <w:sz w:val="20"/>
          <w:szCs w:val="20"/>
        </w:rPr>
      </w:pPr>
      <w:r w:rsidRPr="001F73A0">
        <w:rPr>
          <w:rStyle w:val="Refdenotaalpie"/>
          <w:sz w:val="20"/>
          <w:szCs w:val="20"/>
        </w:rPr>
        <w:footnoteRef/>
      </w:r>
      <w:r w:rsidRPr="001F73A0">
        <w:rPr>
          <w:sz w:val="20"/>
          <w:szCs w:val="20"/>
        </w:rPr>
        <w:t xml:space="preserve"> Auto de 11 de marzo de 1994. Sección Primera. Radicado: 2756. C.P. Libardo Rodríguez Rodríguez.</w:t>
      </w:r>
    </w:p>
  </w:footnote>
  <w:footnote w:id="13">
    <w:p w14:paraId="15C8EA38" w14:textId="77777777" w:rsidR="00AF4C2D" w:rsidRPr="0091407C" w:rsidRDefault="00AF4C2D" w:rsidP="009053DF">
      <w:pPr>
        <w:pStyle w:val="Textonotapie"/>
        <w:jc w:val="both"/>
        <w:rPr>
          <w:sz w:val="20"/>
          <w:szCs w:val="20"/>
        </w:rPr>
      </w:pPr>
      <w:r w:rsidRPr="0091407C">
        <w:rPr>
          <w:rStyle w:val="Refdenotaalpie"/>
          <w:rFonts w:cs="Arial"/>
          <w:sz w:val="20"/>
          <w:szCs w:val="20"/>
        </w:rPr>
        <w:footnoteRef/>
      </w:r>
      <w:r w:rsidRPr="0091407C">
        <w:rPr>
          <w:sz w:val="20"/>
          <w:szCs w:val="20"/>
        </w:rPr>
        <w:t xml:space="preserve"> La competencia para expedir el acto se sustentó en el artículo </w:t>
      </w:r>
      <w:r w:rsidR="00332F56" w:rsidRPr="0091407C">
        <w:rPr>
          <w:sz w:val="20"/>
          <w:szCs w:val="20"/>
        </w:rPr>
        <w:t>4</w:t>
      </w:r>
      <w:r w:rsidRPr="0091407C">
        <w:rPr>
          <w:sz w:val="20"/>
          <w:szCs w:val="20"/>
        </w:rPr>
        <w:t xml:space="preserve">, del Decreto </w:t>
      </w:r>
      <w:r w:rsidR="00332F56" w:rsidRPr="0091407C">
        <w:rPr>
          <w:sz w:val="20"/>
          <w:szCs w:val="20"/>
        </w:rPr>
        <w:t>2018</w:t>
      </w:r>
      <w:r w:rsidRPr="0091407C">
        <w:rPr>
          <w:sz w:val="20"/>
          <w:szCs w:val="20"/>
        </w:rPr>
        <w:t xml:space="preserve"> de 20</w:t>
      </w:r>
      <w:r w:rsidR="00E7464F" w:rsidRPr="0091407C">
        <w:rPr>
          <w:sz w:val="20"/>
          <w:szCs w:val="20"/>
        </w:rPr>
        <w:t>1</w:t>
      </w:r>
      <w:r w:rsidR="00332F56" w:rsidRPr="0091407C">
        <w:rPr>
          <w:sz w:val="20"/>
          <w:szCs w:val="20"/>
        </w:rPr>
        <w:t>2</w:t>
      </w:r>
      <w:r w:rsidRPr="0091407C">
        <w:rPr>
          <w:sz w:val="20"/>
          <w:szCs w:val="20"/>
        </w:rPr>
        <w:t>,</w:t>
      </w:r>
      <w:r w:rsidR="00332F56" w:rsidRPr="0091407C">
        <w:rPr>
          <w:sz w:val="20"/>
          <w:szCs w:val="20"/>
        </w:rPr>
        <w:t xml:space="preserve"> el cual modificó el artículo 41 de los Estatutos</w:t>
      </w:r>
      <w:r w:rsidR="00332F56" w:rsidRPr="0091407C">
        <w:rPr>
          <w:color w:val="000000"/>
          <w:sz w:val="20"/>
          <w:szCs w:val="20"/>
        </w:rPr>
        <w:t xml:space="preserve"> del Fondo para el Financiamiento del Sector Agropecuario, señalando que la representación legal de la Sociedad estará a cargo del presidente</w:t>
      </w:r>
      <w:r w:rsidR="009053DF" w:rsidRPr="0091407C">
        <w:rPr>
          <w:color w:val="000000"/>
          <w:sz w:val="20"/>
          <w:szCs w:val="20"/>
        </w:rPr>
        <w:t xml:space="preserve">, y de conformidad con lo referido en su </w:t>
      </w:r>
      <w:r w:rsidR="00332F56" w:rsidRPr="0091407C">
        <w:rPr>
          <w:color w:val="000000"/>
          <w:sz w:val="20"/>
          <w:szCs w:val="20"/>
        </w:rPr>
        <w:t>parágrafo</w:t>
      </w:r>
      <w:r w:rsidR="009053DF" w:rsidRPr="0091407C">
        <w:rPr>
          <w:color w:val="000000"/>
          <w:sz w:val="20"/>
          <w:szCs w:val="20"/>
        </w:rPr>
        <w:t xml:space="preserve">, </w:t>
      </w:r>
      <w:r w:rsidR="009053DF" w:rsidRPr="0091407C">
        <w:rPr>
          <w:i/>
          <w:iCs/>
          <w:color w:val="000000"/>
          <w:sz w:val="20"/>
          <w:szCs w:val="20"/>
        </w:rPr>
        <w:t>“La Junta Directiva de la entidad, por mayoría absoluta, podrá disponer que los titulares de hasta tres (3) cargos directivos de Finagro, que dependan directamente del Presidente de la sociedad, ejerzan funciones de representación legal de Finagro, hasta tanto la junta directiva resuelva lo contrario. Sin perjuicio de la obligación de obtener posesión previa para el ejercicio de cargo de representación legal por parte de la Superintendencia Financiera de Colombia, estas funciones de representación legal se entenderán atribuidas al cargo, independientemente de la persona que lo ejerza, y no serán delegables. Al atribuir las funciones de representación legal a los respectivos cargos, la Junta Directiva, según la naturaleza del cargo y demás criterios que considere pertinentes, señalará los asuntos y las restricciones de cuantía y/o materia[s] aplicables al ejercicio de tales funciones"</w:t>
      </w:r>
      <w:r w:rsidR="00056B3C" w:rsidRPr="0091407C">
        <w:rPr>
          <w:i/>
          <w:iCs/>
          <w:sz w:val="20"/>
          <w:szCs w:val="20"/>
        </w:rPr>
        <w:t>.</w:t>
      </w:r>
      <w:r w:rsidR="009053DF" w:rsidRPr="0091407C">
        <w:rPr>
          <w:i/>
          <w:iCs/>
          <w:sz w:val="20"/>
          <w:szCs w:val="20"/>
        </w:rPr>
        <w:t xml:space="preserve"> </w:t>
      </w:r>
      <w:r w:rsidR="009053DF" w:rsidRPr="0091407C">
        <w:rPr>
          <w:sz w:val="20"/>
          <w:szCs w:val="20"/>
        </w:rPr>
        <w:t xml:space="preserve">Atendiendo esto, en concordancia con </w:t>
      </w:r>
      <w:r w:rsidR="00025FA5" w:rsidRPr="0091407C">
        <w:rPr>
          <w:sz w:val="20"/>
          <w:szCs w:val="20"/>
        </w:rPr>
        <w:t xml:space="preserve">el certificado de existencia y representación de la Sociedad – el cual fue consultado el </w:t>
      </w:r>
      <w:r w:rsidR="009B336A" w:rsidRPr="003007F9">
        <w:rPr>
          <w:sz w:val="20"/>
          <w:szCs w:val="20"/>
        </w:rPr>
        <w:t>18</w:t>
      </w:r>
      <w:r w:rsidR="00025FA5" w:rsidRPr="003007F9">
        <w:rPr>
          <w:sz w:val="20"/>
          <w:szCs w:val="20"/>
        </w:rPr>
        <w:t xml:space="preserve"> de </w:t>
      </w:r>
      <w:r w:rsidR="009B336A" w:rsidRPr="003007F9">
        <w:rPr>
          <w:sz w:val="20"/>
          <w:szCs w:val="20"/>
        </w:rPr>
        <w:t>agosto</w:t>
      </w:r>
      <w:r w:rsidR="00025FA5" w:rsidRPr="003007F9">
        <w:rPr>
          <w:sz w:val="20"/>
          <w:szCs w:val="20"/>
        </w:rPr>
        <w:t xml:space="preserve"> de 2020</w:t>
      </w:r>
      <w:r w:rsidR="00025FA5" w:rsidRPr="0091407C">
        <w:rPr>
          <w:sz w:val="20"/>
          <w:szCs w:val="20"/>
        </w:rPr>
        <w:t xml:space="preserve"> a través de la página de la Superintendencia Financiera en el siguiente enlace</w:t>
      </w:r>
      <w:r w:rsidR="009053DF" w:rsidRPr="0091407C">
        <w:rPr>
          <w:sz w:val="20"/>
          <w:szCs w:val="20"/>
        </w:rPr>
        <w:t xml:space="preserve"> </w:t>
      </w:r>
      <w:hyperlink r:id="rId3" w:history="1">
        <w:r w:rsidR="00025FA5" w:rsidRPr="0091407C">
          <w:rPr>
            <w:rStyle w:val="Hipervnculo"/>
            <w:sz w:val="20"/>
            <w:szCs w:val="20"/>
          </w:rPr>
          <w:t>https://www.superfinanciera.gov.co/publicacion/10082625</w:t>
        </w:r>
      </w:hyperlink>
      <w:r w:rsidR="00025FA5" w:rsidRPr="0091407C">
        <w:rPr>
          <w:sz w:val="20"/>
          <w:szCs w:val="20"/>
        </w:rPr>
        <w:t xml:space="preserve">, pin N°. </w:t>
      </w:r>
      <w:r w:rsidR="009B336A" w:rsidRPr="003007F9">
        <w:rPr>
          <w:sz w:val="20"/>
          <w:szCs w:val="20"/>
        </w:rPr>
        <w:t>9073915129115696</w:t>
      </w:r>
      <w:r w:rsidR="00025FA5" w:rsidRPr="0091407C">
        <w:rPr>
          <w:sz w:val="20"/>
          <w:szCs w:val="20"/>
        </w:rPr>
        <w:t xml:space="preserve"> –</w:t>
      </w:r>
      <w:r w:rsidR="009053DF" w:rsidRPr="0091407C">
        <w:rPr>
          <w:sz w:val="20"/>
          <w:szCs w:val="20"/>
        </w:rPr>
        <w:t xml:space="preserve">, mediante Acta N°. 221 de 20 de marzo de 2013, la Junta Directiva aprobó las facultades del vicepresidente Financiero como representante legal para que, entre otras. </w:t>
      </w:r>
      <w:r w:rsidR="009053DF" w:rsidRPr="0091407C">
        <w:rPr>
          <w:i/>
          <w:iCs/>
          <w:sz w:val="20"/>
          <w:szCs w:val="20"/>
        </w:rPr>
        <w:t>“Emitir circulares reglamentarias de créditos y demás productos de FINAGRO y modificaciones al manual de servicios de la entidad”.</w:t>
      </w:r>
    </w:p>
  </w:footnote>
  <w:footnote w:id="14">
    <w:p w14:paraId="57CE16D2" w14:textId="77777777" w:rsidR="00023E9C" w:rsidRPr="0091407C" w:rsidRDefault="00023E9C" w:rsidP="005E6454">
      <w:pPr>
        <w:pStyle w:val="Textonotapie"/>
        <w:jc w:val="both"/>
        <w:rPr>
          <w:sz w:val="20"/>
          <w:szCs w:val="20"/>
        </w:rPr>
      </w:pPr>
      <w:r w:rsidRPr="0091407C">
        <w:rPr>
          <w:rStyle w:val="Refdenotaalpie"/>
          <w:rFonts w:cs="Arial"/>
          <w:sz w:val="20"/>
          <w:szCs w:val="20"/>
          <w:lang w:eastAsia="en-US"/>
        </w:rPr>
        <w:footnoteRef/>
      </w:r>
      <w:r w:rsidRPr="0091407C">
        <w:rPr>
          <w:rStyle w:val="Refdenotaalpie"/>
          <w:rFonts w:cs="Arial"/>
          <w:sz w:val="20"/>
          <w:szCs w:val="20"/>
          <w:lang w:eastAsia="en-US"/>
        </w:rPr>
        <w:t xml:space="preserve"> </w:t>
      </w:r>
      <w:r w:rsidR="002E29B3" w:rsidRPr="0091407C">
        <w:rPr>
          <w:sz w:val="20"/>
          <w:szCs w:val="20"/>
        </w:rPr>
        <w:t>Artículo 1° de la Ley 16 de 1990.</w:t>
      </w:r>
    </w:p>
  </w:footnote>
  <w:footnote w:id="15">
    <w:p w14:paraId="184E6423" w14:textId="77777777" w:rsidR="00E24941" w:rsidRPr="00E24941" w:rsidRDefault="00E24941" w:rsidP="00E24941">
      <w:pPr>
        <w:jc w:val="both"/>
        <w:rPr>
          <w:rFonts w:ascii="Arial" w:hAnsi="Arial" w:cs="Arial"/>
          <w:sz w:val="20"/>
          <w:szCs w:val="20"/>
          <w:lang w:eastAsia="es-CO"/>
        </w:rPr>
      </w:pPr>
      <w:r w:rsidRPr="00283E9F">
        <w:rPr>
          <w:rStyle w:val="Refdenotaalpie"/>
          <w:rFonts w:ascii="Arial" w:hAnsi="Arial" w:cs="Arial"/>
          <w:sz w:val="20"/>
          <w:szCs w:val="20"/>
        </w:rPr>
        <w:footnoteRef/>
      </w:r>
      <w:r w:rsidRPr="00283E9F">
        <w:rPr>
          <w:rFonts w:ascii="Arial" w:hAnsi="Arial" w:cs="Arial"/>
          <w:sz w:val="20"/>
          <w:szCs w:val="20"/>
        </w:rPr>
        <w:t xml:space="preserve"> En atención al auto de 3 de agosto de 2020, por medio del cual esta Magistratura requirió a Finagro para que diera respuesta a los siguientes cuestionamientos: </w:t>
      </w:r>
      <w:r w:rsidRPr="00283E9F">
        <w:rPr>
          <w:rFonts w:ascii="Arial" w:hAnsi="Arial" w:cs="Arial"/>
          <w:b/>
          <w:bCs/>
          <w:sz w:val="20"/>
          <w:szCs w:val="20"/>
        </w:rPr>
        <w:t xml:space="preserve">(i) </w:t>
      </w:r>
      <w:r w:rsidRPr="00283E9F">
        <w:rPr>
          <w:rFonts w:ascii="Arial" w:hAnsi="Arial" w:cs="Arial"/>
          <w:sz w:val="20"/>
          <w:szCs w:val="20"/>
        </w:rPr>
        <w:t xml:space="preserve">¿Por qué se menciona la suspensión del plazo de ejecución de proyectos con créditos desembolsados con fecha posterior a 1° de septiembre de 2019 si para ese momento no existía la declaratoria de emergencia sanitaria del Ministerio de Salud 12 de marzo 2020 y menos del Decreto Declaratorio de Estado de Excepción de 17 de marzo de 2020?; </w:t>
      </w:r>
      <w:r w:rsidRPr="00283E9F">
        <w:rPr>
          <w:rFonts w:ascii="Arial" w:hAnsi="Arial" w:cs="Arial"/>
          <w:b/>
          <w:bCs/>
          <w:sz w:val="20"/>
          <w:szCs w:val="20"/>
        </w:rPr>
        <w:t>(ii)</w:t>
      </w:r>
      <w:r w:rsidRPr="00283E9F">
        <w:rPr>
          <w:rFonts w:ascii="Arial" w:hAnsi="Arial" w:cs="Arial"/>
          <w:sz w:val="20"/>
          <w:szCs w:val="20"/>
        </w:rPr>
        <w:t xml:space="preserve"> </w:t>
      </w:r>
      <w:r w:rsidRPr="00283E9F">
        <w:rPr>
          <w:rFonts w:ascii="Arial" w:hAnsi="Arial" w:cs="Arial"/>
          <w:sz w:val="20"/>
          <w:szCs w:val="20"/>
          <w:lang w:eastAsia="es-CO"/>
        </w:rPr>
        <w:t xml:space="preserve">¿Por qué se suspende el plazo para la presentación del Formato Único de Informe de Crédito, solamente para aquellos proyectos que se encuentren en estado “inscrito”?; y </w:t>
      </w:r>
      <w:r w:rsidRPr="00283E9F">
        <w:rPr>
          <w:rFonts w:ascii="Arial" w:hAnsi="Arial" w:cs="Arial"/>
          <w:b/>
          <w:sz w:val="20"/>
          <w:szCs w:val="20"/>
          <w:lang w:eastAsia="es-CO"/>
        </w:rPr>
        <w:t xml:space="preserve">(iii) </w:t>
      </w:r>
      <w:r w:rsidRPr="00283E9F">
        <w:rPr>
          <w:rFonts w:ascii="Arial" w:hAnsi="Arial" w:cs="Arial"/>
          <w:sz w:val="20"/>
          <w:szCs w:val="20"/>
          <w:lang w:eastAsia="es-CO"/>
        </w:rPr>
        <w:t>¿Por qué dichos créditos en estado “inscrito”, no pueden cursar o continuar su trámite con la utilización de los medios tecnológicos que todas las entidades han implementado para no suspender la prestación de sus servicios?</w:t>
      </w:r>
    </w:p>
  </w:footnote>
  <w:footnote w:id="16">
    <w:p w14:paraId="12645122" w14:textId="77777777" w:rsidR="001A310E" w:rsidRPr="0091407C" w:rsidRDefault="001A310E" w:rsidP="001A310E">
      <w:pPr>
        <w:pStyle w:val="Textonotapie"/>
        <w:jc w:val="both"/>
        <w:rPr>
          <w:sz w:val="20"/>
          <w:szCs w:val="20"/>
        </w:rPr>
      </w:pPr>
      <w:r w:rsidRPr="0091407C">
        <w:rPr>
          <w:rStyle w:val="Refdenotaalpie"/>
          <w:sz w:val="20"/>
          <w:szCs w:val="20"/>
        </w:rPr>
        <w:footnoteRef/>
      </w:r>
      <w:r w:rsidRPr="0091407C">
        <w:rPr>
          <w:sz w:val="20"/>
          <w:szCs w:val="20"/>
        </w:rPr>
        <w:t xml:space="preserve"> Así lo explica el doctrinante y ex Consejero Carlos Betancur Jaramillo, en su obra Derecho Procesal Administrativo. 8ª edición. 1ª reimpresión. 2014. Señal Editora. Medellín. Pág. 111.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57BD" w14:textId="5285699A" w:rsidR="0013572F" w:rsidRDefault="002A3D40" w:rsidP="002140F4">
    <w:pPr>
      <w:pStyle w:val="Encabezado"/>
      <w:rPr>
        <w:rFonts w:ascii="Arial" w:hAnsi="Arial" w:cs="Arial"/>
        <w:sz w:val="20"/>
        <w:lang w:val="es-ES"/>
      </w:rPr>
    </w:pPr>
    <w:r>
      <w:rPr>
        <w:noProof/>
        <w:lang w:eastAsia="es-CO"/>
      </w:rPr>
      <w:drawing>
        <wp:anchor distT="0" distB="0" distL="114300" distR="114300" simplePos="0" relativeHeight="251657728" behindDoc="1" locked="0" layoutInCell="1" allowOverlap="1" wp14:anchorId="14E38DCF" wp14:editId="33A816F4">
          <wp:simplePos x="0" y="0"/>
          <wp:positionH relativeFrom="column">
            <wp:posOffset>-455295</wp:posOffset>
          </wp:positionH>
          <wp:positionV relativeFrom="paragraph">
            <wp:posOffset>123825</wp:posOffset>
          </wp:positionV>
          <wp:extent cx="1155065" cy="1075055"/>
          <wp:effectExtent l="0" t="0" r="0" b="0"/>
          <wp:wrapNone/>
          <wp:docPr id="3" name="Imagen 10" descr="Descripción: ESCUDO FINAL F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ESCUDO FINAL FF-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1075055"/>
                  </a:xfrm>
                  <a:prstGeom prst="rect">
                    <a:avLst/>
                  </a:prstGeom>
                  <a:noFill/>
                </pic:spPr>
              </pic:pic>
            </a:graphicData>
          </a:graphic>
          <wp14:sizeRelH relativeFrom="page">
            <wp14:pctWidth>0</wp14:pctWidth>
          </wp14:sizeRelH>
          <wp14:sizeRelV relativeFrom="page">
            <wp14:pctHeight>0</wp14:pctHeight>
          </wp14:sizeRelV>
        </wp:anchor>
      </w:drawing>
    </w:r>
  </w:p>
  <w:p w14:paraId="535DEF83" w14:textId="77777777" w:rsidR="0013572F" w:rsidRPr="002140F4" w:rsidRDefault="0013572F" w:rsidP="002140F4">
    <w:pPr>
      <w:pStyle w:val="Encabezado"/>
      <w:rPr>
        <w:rFonts w:ascii="Arial" w:hAnsi="Arial" w:cs="Arial"/>
        <w:sz w:val="20"/>
        <w:lang w:val="es-ES"/>
      </w:rPr>
    </w:pPr>
  </w:p>
  <w:p w14:paraId="55BA4630" w14:textId="138E3129" w:rsidR="0013572F" w:rsidRPr="002140F4" w:rsidRDefault="002A3D40" w:rsidP="002140F4">
    <w:pPr>
      <w:pStyle w:val="Encabezado"/>
      <w:rPr>
        <w:rFonts w:ascii="Arial" w:hAnsi="Arial" w:cs="Arial"/>
        <w:sz w:val="20"/>
        <w:lang w:val="es-ES"/>
      </w:rPr>
    </w:pPr>
    <w:r>
      <w:rPr>
        <w:noProof/>
        <w:lang w:eastAsia="es-CO"/>
      </w:rPr>
      <mc:AlternateContent>
        <mc:Choice Requires="wps">
          <w:drawing>
            <wp:anchor distT="4294967287" distB="4294967287" distL="114300" distR="114300" simplePos="0" relativeHeight="251656704" behindDoc="0" locked="0" layoutInCell="1" allowOverlap="1" wp14:anchorId="78C3FAF7" wp14:editId="612640BB">
              <wp:simplePos x="0" y="0"/>
              <wp:positionH relativeFrom="column">
                <wp:posOffset>1379855</wp:posOffset>
              </wp:positionH>
              <wp:positionV relativeFrom="paragraph">
                <wp:posOffset>60324</wp:posOffset>
              </wp:positionV>
              <wp:extent cx="5400040" cy="0"/>
              <wp:effectExtent l="0" t="19050" r="2921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9997E65" id="_x0000_t32" coordsize="21600,21600" o:spt="32" o:oned="t" path="m,l21600,21600e" filled="f">
              <v:path arrowok="t" fillok="f" o:connecttype="none"/>
              <o:lock v:ext="edit" shapetype="t"/>
            </v:shapetype>
            <v:shape id="AutoShape 9" o:spid="_x0000_s1026" type="#_x0000_t32" style="position:absolute;margin-left:108.65pt;margin-top:4.75pt;width:425.2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" strokeweight="2.25pt"/>
          </w:pict>
        </mc:Fallback>
      </mc:AlternateContent>
    </w:r>
  </w:p>
  <w:p w14:paraId="662371DB" w14:textId="77777777" w:rsidR="0013572F" w:rsidRPr="00145D05" w:rsidRDefault="0013572F" w:rsidP="00145D05">
    <w:pPr>
      <w:pStyle w:val="Encabezado"/>
      <w:jc w:val="right"/>
      <w:rPr>
        <w:rFonts w:ascii="Arial" w:hAnsi="Arial" w:cs="Arial"/>
        <w:sz w:val="20"/>
      </w:rPr>
    </w:pPr>
    <w:r>
      <w:rPr>
        <w:rFonts w:ascii="Arial" w:hAnsi="Arial" w:cs="Arial"/>
        <w:sz w:val="20"/>
        <w:lang w:val="es-ES"/>
      </w:rPr>
      <w:t>R</w:t>
    </w:r>
    <w:r w:rsidRPr="002140F4">
      <w:rPr>
        <w:rFonts w:ascii="Arial" w:hAnsi="Arial" w:cs="Arial"/>
        <w:sz w:val="20"/>
        <w:lang w:val="es-ES"/>
      </w:rPr>
      <w:t xml:space="preserve">adicado: </w:t>
    </w:r>
    <w:r w:rsidR="00145D05" w:rsidRPr="00145D05">
      <w:rPr>
        <w:rFonts w:ascii="Arial" w:hAnsi="Arial" w:cs="Arial"/>
        <w:sz w:val="20"/>
      </w:rPr>
      <w:t>11001</w:t>
    </w:r>
    <w:r w:rsidR="00145D05">
      <w:rPr>
        <w:rFonts w:ascii="Arial" w:hAnsi="Arial" w:cs="Arial"/>
        <w:sz w:val="20"/>
      </w:rPr>
      <w:t>-</w:t>
    </w:r>
    <w:r w:rsidR="00145D05" w:rsidRPr="00145D05">
      <w:rPr>
        <w:rFonts w:ascii="Arial" w:hAnsi="Arial" w:cs="Arial"/>
        <w:sz w:val="20"/>
      </w:rPr>
      <w:t>03</w:t>
    </w:r>
    <w:r w:rsidR="00145D05">
      <w:rPr>
        <w:rFonts w:ascii="Arial" w:hAnsi="Arial" w:cs="Arial"/>
        <w:sz w:val="20"/>
      </w:rPr>
      <w:t>-</w:t>
    </w:r>
    <w:r w:rsidR="00145D05" w:rsidRPr="00145D05">
      <w:rPr>
        <w:rFonts w:ascii="Arial" w:hAnsi="Arial" w:cs="Arial"/>
        <w:sz w:val="20"/>
      </w:rPr>
      <w:t>15</w:t>
    </w:r>
    <w:r w:rsidR="00145D05">
      <w:rPr>
        <w:rFonts w:ascii="Arial" w:hAnsi="Arial" w:cs="Arial"/>
        <w:sz w:val="20"/>
      </w:rPr>
      <w:t>-</w:t>
    </w:r>
    <w:r w:rsidR="00145D05" w:rsidRPr="00145D05">
      <w:rPr>
        <w:rFonts w:ascii="Arial" w:hAnsi="Arial" w:cs="Arial"/>
        <w:sz w:val="20"/>
      </w:rPr>
      <w:t>000</w:t>
    </w:r>
    <w:r w:rsidR="00145D05">
      <w:rPr>
        <w:rFonts w:ascii="Arial" w:hAnsi="Arial" w:cs="Arial"/>
        <w:sz w:val="20"/>
      </w:rPr>
      <w:t>-</w:t>
    </w:r>
    <w:r w:rsidR="00145D05" w:rsidRPr="00145D05">
      <w:rPr>
        <w:rFonts w:ascii="Arial" w:hAnsi="Arial" w:cs="Arial"/>
        <w:sz w:val="20"/>
      </w:rPr>
      <w:t>2020</w:t>
    </w:r>
    <w:r w:rsidR="00145D05">
      <w:rPr>
        <w:rFonts w:ascii="Arial" w:hAnsi="Arial" w:cs="Arial"/>
        <w:sz w:val="20"/>
      </w:rPr>
      <w:t>-</w:t>
    </w:r>
    <w:r w:rsidR="009378C9">
      <w:rPr>
        <w:rFonts w:ascii="Arial" w:hAnsi="Arial" w:cs="Arial"/>
        <w:sz w:val="20"/>
      </w:rPr>
      <w:t>03128</w:t>
    </w:r>
    <w:r w:rsidR="00145D05">
      <w:rPr>
        <w:rFonts w:ascii="Arial" w:hAnsi="Arial" w:cs="Arial"/>
        <w:sz w:val="20"/>
      </w:rPr>
      <w:t>-</w:t>
    </w:r>
    <w:r w:rsidR="00145D05" w:rsidRPr="00145D05">
      <w:rPr>
        <w:rFonts w:ascii="Arial" w:hAnsi="Arial" w:cs="Arial"/>
        <w:sz w:val="20"/>
      </w:rPr>
      <w:t>00</w:t>
    </w:r>
  </w:p>
  <w:p w14:paraId="78D3D744" w14:textId="77777777" w:rsidR="0013572F" w:rsidRDefault="009378C9" w:rsidP="00145D05">
    <w:pPr>
      <w:pStyle w:val="Encabezado"/>
      <w:jc w:val="right"/>
      <w:rPr>
        <w:rFonts w:ascii="Arial" w:hAnsi="Arial" w:cs="Arial"/>
        <w:sz w:val="20"/>
      </w:rPr>
    </w:pPr>
    <w:r>
      <w:rPr>
        <w:rFonts w:ascii="Arial" w:hAnsi="Arial" w:cs="Arial"/>
        <w:sz w:val="20"/>
      </w:rPr>
      <w:t>CIRCULAR REGLAMENTARIA</w:t>
    </w:r>
    <w:r w:rsidR="00E67200">
      <w:rPr>
        <w:rFonts w:ascii="Arial" w:hAnsi="Arial" w:cs="Arial"/>
        <w:sz w:val="20"/>
      </w:rPr>
      <w:t xml:space="preserve"> </w:t>
    </w:r>
    <w:r>
      <w:rPr>
        <w:rFonts w:ascii="Arial" w:hAnsi="Arial" w:cs="Arial"/>
        <w:sz w:val="20"/>
      </w:rPr>
      <w:t>N°. P-14 DE</w:t>
    </w:r>
    <w:r w:rsidR="00E67200">
      <w:rPr>
        <w:rFonts w:ascii="Arial" w:hAnsi="Arial" w:cs="Arial"/>
        <w:sz w:val="20"/>
      </w:rPr>
      <w:t xml:space="preserve"> </w:t>
    </w:r>
    <w:r>
      <w:rPr>
        <w:rFonts w:ascii="Arial" w:hAnsi="Arial" w:cs="Arial"/>
        <w:sz w:val="20"/>
      </w:rPr>
      <w:t>7</w:t>
    </w:r>
    <w:r w:rsidR="00E67200">
      <w:rPr>
        <w:rFonts w:ascii="Arial" w:hAnsi="Arial" w:cs="Arial"/>
        <w:sz w:val="20"/>
      </w:rPr>
      <w:t xml:space="preserve"> DE </w:t>
    </w:r>
    <w:r>
      <w:rPr>
        <w:rFonts w:ascii="Arial" w:hAnsi="Arial" w:cs="Arial"/>
        <w:sz w:val="20"/>
      </w:rPr>
      <w:t>ABRIL</w:t>
    </w:r>
    <w:r w:rsidR="00E67200">
      <w:rPr>
        <w:rFonts w:ascii="Arial" w:hAnsi="Arial" w:cs="Arial"/>
        <w:sz w:val="20"/>
      </w:rPr>
      <w:t xml:space="preserve"> DE 2020</w:t>
    </w:r>
    <w:r w:rsidR="00F55FAD">
      <w:rPr>
        <w:rFonts w:ascii="Arial" w:hAnsi="Arial" w:cs="Arial"/>
        <w:sz w:val="20"/>
      </w:rPr>
      <w:t xml:space="preserve"> </w:t>
    </w:r>
    <w:r w:rsidR="00F55FAD" w:rsidRPr="0075678D">
      <w:rPr>
        <w:rFonts w:ascii="Arial" w:hAnsi="Arial" w:cs="Arial"/>
        <w:sz w:val="20"/>
      </w:rPr>
      <w:t>(</w:t>
    </w:r>
    <w:r>
      <w:rPr>
        <w:rFonts w:ascii="Arial" w:hAnsi="Arial" w:cs="Arial"/>
        <w:sz w:val="20"/>
      </w:rPr>
      <w:t>FINAGRO</w:t>
    </w:r>
    <w:r w:rsidR="00F55FAD" w:rsidRPr="0075678D">
      <w:rPr>
        <w:rFonts w:ascii="Arial" w:hAnsi="Arial" w:cs="Arial"/>
        <w:sz w:val="20"/>
      </w:rPr>
      <w:t>)</w:t>
    </w:r>
  </w:p>
  <w:p w14:paraId="71F63D71" w14:textId="77777777" w:rsidR="0032433D" w:rsidRDefault="0032433D" w:rsidP="00145D05">
    <w:pPr>
      <w:pStyle w:val="Encabezado"/>
      <w:jc w:val="right"/>
      <w:rPr>
        <w:rFonts w:ascii="Arial" w:hAnsi="Arial" w:cs="Arial"/>
        <w:sz w:val="20"/>
      </w:rPr>
    </w:pPr>
  </w:p>
  <w:p w14:paraId="0EA00E11" w14:textId="77777777" w:rsidR="0032433D" w:rsidRDefault="0032433D" w:rsidP="00145D05">
    <w:pPr>
      <w:pStyle w:val="Encabezado"/>
      <w:jc w:val="right"/>
      <w:rPr>
        <w:rFonts w:ascii="Arial" w:hAnsi="Arial" w:cs="Arial"/>
        <w:sz w:val="20"/>
      </w:rPr>
    </w:pPr>
  </w:p>
  <w:p w14:paraId="2D4858F3" w14:textId="77777777" w:rsidR="0032433D" w:rsidRDefault="0032433D" w:rsidP="00145D05">
    <w:pPr>
      <w:pStyle w:val="Encabezado"/>
      <w:jc w:val="right"/>
      <w:rPr>
        <w:rFonts w:ascii="Arial" w:hAnsi="Arial" w:cs="Arial"/>
        <w:sz w:val="20"/>
      </w:rPr>
    </w:pPr>
  </w:p>
  <w:p w14:paraId="4B8933A6" w14:textId="77777777" w:rsidR="0032433D" w:rsidRPr="002140F4" w:rsidRDefault="0032433D" w:rsidP="00145D05">
    <w:pPr>
      <w:pStyle w:val="Encabezado"/>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868"/>
    <w:multiLevelType w:val="hybridMultilevel"/>
    <w:tmpl w:val="0388D94C"/>
    <w:lvl w:ilvl="0" w:tplc="9DFC3AE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582217"/>
    <w:multiLevelType w:val="hybridMultilevel"/>
    <w:tmpl w:val="57DC280A"/>
    <w:lvl w:ilvl="0" w:tplc="78304BB4">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C649E3"/>
    <w:multiLevelType w:val="hybridMultilevel"/>
    <w:tmpl w:val="7770775C"/>
    <w:lvl w:ilvl="0" w:tplc="DB36346C">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1A55CD"/>
    <w:multiLevelType w:val="hybridMultilevel"/>
    <w:tmpl w:val="D9C877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0" w:nlCheck="1" w:checkStyle="0"/>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0B"/>
    <w:rsid w:val="000000BE"/>
    <w:rsid w:val="00000775"/>
    <w:rsid w:val="00000899"/>
    <w:rsid w:val="00000B72"/>
    <w:rsid w:val="00002278"/>
    <w:rsid w:val="000032F3"/>
    <w:rsid w:val="000034B4"/>
    <w:rsid w:val="00003637"/>
    <w:rsid w:val="0000388A"/>
    <w:rsid w:val="000042AE"/>
    <w:rsid w:val="00004343"/>
    <w:rsid w:val="00004C30"/>
    <w:rsid w:val="00004F82"/>
    <w:rsid w:val="00006187"/>
    <w:rsid w:val="0000677A"/>
    <w:rsid w:val="00006D27"/>
    <w:rsid w:val="000073FD"/>
    <w:rsid w:val="0000768F"/>
    <w:rsid w:val="00007FE6"/>
    <w:rsid w:val="000111A5"/>
    <w:rsid w:val="0001128D"/>
    <w:rsid w:val="00011672"/>
    <w:rsid w:val="0001299C"/>
    <w:rsid w:val="00012CEF"/>
    <w:rsid w:val="00013D88"/>
    <w:rsid w:val="00013F43"/>
    <w:rsid w:val="000144BF"/>
    <w:rsid w:val="00014AAB"/>
    <w:rsid w:val="00015607"/>
    <w:rsid w:val="00015D08"/>
    <w:rsid w:val="000166DE"/>
    <w:rsid w:val="00016EC8"/>
    <w:rsid w:val="00017560"/>
    <w:rsid w:val="000177F2"/>
    <w:rsid w:val="000206B7"/>
    <w:rsid w:val="00020865"/>
    <w:rsid w:val="00020888"/>
    <w:rsid w:val="00020ADE"/>
    <w:rsid w:val="00021981"/>
    <w:rsid w:val="00021F3E"/>
    <w:rsid w:val="000222B0"/>
    <w:rsid w:val="00022CA0"/>
    <w:rsid w:val="00023E9C"/>
    <w:rsid w:val="000259A3"/>
    <w:rsid w:val="00025D3A"/>
    <w:rsid w:val="00025FA5"/>
    <w:rsid w:val="00026315"/>
    <w:rsid w:val="000266EC"/>
    <w:rsid w:val="00026C96"/>
    <w:rsid w:val="00026FB8"/>
    <w:rsid w:val="000276EE"/>
    <w:rsid w:val="000279CD"/>
    <w:rsid w:val="00027D0D"/>
    <w:rsid w:val="000300F6"/>
    <w:rsid w:val="0003050F"/>
    <w:rsid w:val="00030AFF"/>
    <w:rsid w:val="000311DE"/>
    <w:rsid w:val="00031AD5"/>
    <w:rsid w:val="00032A9E"/>
    <w:rsid w:val="00035508"/>
    <w:rsid w:val="00035617"/>
    <w:rsid w:val="00036E67"/>
    <w:rsid w:val="0003703D"/>
    <w:rsid w:val="00040053"/>
    <w:rsid w:val="00040EC2"/>
    <w:rsid w:val="000410BC"/>
    <w:rsid w:val="000419F9"/>
    <w:rsid w:val="000426DF"/>
    <w:rsid w:val="00042A05"/>
    <w:rsid w:val="00042B16"/>
    <w:rsid w:val="00043863"/>
    <w:rsid w:val="00043D35"/>
    <w:rsid w:val="0004583F"/>
    <w:rsid w:val="00045C1A"/>
    <w:rsid w:val="00046759"/>
    <w:rsid w:val="00047341"/>
    <w:rsid w:val="00047769"/>
    <w:rsid w:val="000479A5"/>
    <w:rsid w:val="0005053D"/>
    <w:rsid w:val="00051042"/>
    <w:rsid w:val="00051069"/>
    <w:rsid w:val="000515F8"/>
    <w:rsid w:val="00052EFA"/>
    <w:rsid w:val="000540F5"/>
    <w:rsid w:val="00054669"/>
    <w:rsid w:val="00054AEC"/>
    <w:rsid w:val="00054BBE"/>
    <w:rsid w:val="00054DAB"/>
    <w:rsid w:val="000559DC"/>
    <w:rsid w:val="00055A7D"/>
    <w:rsid w:val="00055A96"/>
    <w:rsid w:val="00055EAB"/>
    <w:rsid w:val="000560D9"/>
    <w:rsid w:val="00056669"/>
    <w:rsid w:val="00056920"/>
    <w:rsid w:val="00056ACE"/>
    <w:rsid w:val="00056B3C"/>
    <w:rsid w:val="00056BFC"/>
    <w:rsid w:val="00056FF6"/>
    <w:rsid w:val="00057A59"/>
    <w:rsid w:val="00057A85"/>
    <w:rsid w:val="00060026"/>
    <w:rsid w:val="0006029B"/>
    <w:rsid w:val="00060C96"/>
    <w:rsid w:val="00060D8C"/>
    <w:rsid w:val="00060F31"/>
    <w:rsid w:val="000613CD"/>
    <w:rsid w:val="0006156C"/>
    <w:rsid w:val="0006162E"/>
    <w:rsid w:val="000616BD"/>
    <w:rsid w:val="000634F7"/>
    <w:rsid w:val="000638C5"/>
    <w:rsid w:val="000639CF"/>
    <w:rsid w:val="00064280"/>
    <w:rsid w:val="000643F3"/>
    <w:rsid w:val="00064664"/>
    <w:rsid w:val="000657E7"/>
    <w:rsid w:val="000671EB"/>
    <w:rsid w:val="000672D4"/>
    <w:rsid w:val="000677ED"/>
    <w:rsid w:val="000678F5"/>
    <w:rsid w:val="00070259"/>
    <w:rsid w:val="00070788"/>
    <w:rsid w:val="00071883"/>
    <w:rsid w:val="00071C0F"/>
    <w:rsid w:val="000723E9"/>
    <w:rsid w:val="00072B02"/>
    <w:rsid w:val="00072F88"/>
    <w:rsid w:val="0007368B"/>
    <w:rsid w:val="00073708"/>
    <w:rsid w:val="00073D94"/>
    <w:rsid w:val="000740EF"/>
    <w:rsid w:val="0007410B"/>
    <w:rsid w:val="000758CF"/>
    <w:rsid w:val="0007692A"/>
    <w:rsid w:val="000777E6"/>
    <w:rsid w:val="000805B8"/>
    <w:rsid w:val="00080B2F"/>
    <w:rsid w:val="00081CEE"/>
    <w:rsid w:val="000824EB"/>
    <w:rsid w:val="00082B60"/>
    <w:rsid w:val="0008329D"/>
    <w:rsid w:val="000833F8"/>
    <w:rsid w:val="00083A9E"/>
    <w:rsid w:val="0008482B"/>
    <w:rsid w:val="00085ED4"/>
    <w:rsid w:val="000871A2"/>
    <w:rsid w:val="00087A8F"/>
    <w:rsid w:val="00090FC1"/>
    <w:rsid w:val="0009130A"/>
    <w:rsid w:val="000915BD"/>
    <w:rsid w:val="00091915"/>
    <w:rsid w:val="00092382"/>
    <w:rsid w:val="000929CA"/>
    <w:rsid w:val="0009434B"/>
    <w:rsid w:val="000954E4"/>
    <w:rsid w:val="000964E4"/>
    <w:rsid w:val="0009678B"/>
    <w:rsid w:val="000967ED"/>
    <w:rsid w:val="00096FA7"/>
    <w:rsid w:val="00097129"/>
    <w:rsid w:val="000975B4"/>
    <w:rsid w:val="00097E81"/>
    <w:rsid w:val="000A1918"/>
    <w:rsid w:val="000A2BC2"/>
    <w:rsid w:val="000A3F69"/>
    <w:rsid w:val="000A46B8"/>
    <w:rsid w:val="000A4E8C"/>
    <w:rsid w:val="000A6D04"/>
    <w:rsid w:val="000A6E2A"/>
    <w:rsid w:val="000A7301"/>
    <w:rsid w:val="000A75A4"/>
    <w:rsid w:val="000A762C"/>
    <w:rsid w:val="000A7B33"/>
    <w:rsid w:val="000A7D78"/>
    <w:rsid w:val="000B02A5"/>
    <w:rsid w:val="000B09AC"/>
    <w:rsid w:val="000B0B59"/>
    <w:rsid w:val="000B0F65"/>
    <w:rsid w:val="000B1153"/>
    <w:rsid w:val="000B1A8B"/>
    <w:rsid w:val="000B3674"/>
    <w:rsid w:val="000B38D2"/>
    <w:rsid w:val="000B54C3"/>
    <w:rsid w:val="000B5965"/>
    <w:rsid w:val="000B5F08"/>
    <w:rsid w:val="000B6014"/>
    <w:rsid w:val="000B6650"/>
    <w:rsid w:val="000B68B0"/>
    <w:rsid w:val="000B6AB2"/>
    <w:rsid w:val="000B7383"/>
    <w:rsid w:val="000B7416"/>
    <w:rsid w:val="000B7C22"/>
    <w:rsid w:val="000B7D14"/>
    <w:rsid w:val="000B7ECD"/>
    <w:rsid w:val="000C0DBB"/>
    <w:rsid w:val="000C2137"/>
    <w:rsid w:val="000C21AB"/>
    <w:rsid w:val="000C25A1"/>
    <w:rsid w:val="000C4238"/>
    <w:rsid w:val="000C42F1"/>
    <w:rsid w:val="000C5196"/>
    <w:rsid w:val="000C573E"/>
    <w:rsid w:val="000C6F14"/>
    <w:rsid w:val="000C7757"/>
    <w:rsid w:val="000D0B87"/>
    <w:rsid w:val="000D191D"/>
    <w:rsid w:val="000D32B3"/>
    <w:rsid w:val="000D33B8"/>
    <w:rsid w:val="000D38AC"/>
    <w:rsid w:val="000D3987"/>
    <w:rsid w:val="000D4291"/>
    <w:rsid w:val="000D5313"/>
    <w:rsid w:val="000D5E15"/>
    <w:rsid w:val="000D6102"/>
    <w:rsid w:val="000E0392"/>
    <w:rsid w:val="000E0964"/>
    <w:rsid w:val="000E1747"/>
    <w:rsid w:val="000E1D7B"/>
    <w:rsid w:val="000E2EA4"/>
    <w:rsid w:val="000E3B3C"/>
    <w:rsid w:val="000E3E1D"/>
    <w:rsid w:val="000E3EDD"/>
    <w:rsid w:val="000E4444"/>
    <w:rsid w:val="000E4629"/>
    <w:rsid w:val="000E4D4D"/>
    <w:rsid w:val="000E5070"/>
    <w:rsid w:val="000E51E7"/>
    <w:rsid w:val="000E548B"/>
    <w:rsid w:val="000E5A49"/>
    <w:rsid w:val="000E5C19"/>
    <w:rsid w:val="000E5D05"/>
    <w:rsid w:val="000E722F"/>
    <w:rsid w:val="000E7290"/>
    <w:rsid w:val="000E7B79"/>
    <w:rsid w:val="000F0687"/>
    <w:rsid w:val="000F070E"/>
    <w:rsid w:val="000F0F55"/>
    <w:rsid w:val="000F2FC0"/>
    <w:rsid w:val="000F4740"/>
    <w:rsid w:val="000F4F0D"/>
    <w:rsid w:val="000F53DD"/>
    <w:rsid w:val="000F5E4F"/>
    <w:rsid w:val="000F70D4"/>
    <w:rsid w:val="000F78B4"/>
    <w:rsid w:val="001000C1"/>
    <w:rsid w:val="0010012A"/>
    <w:rsid w:val="00101BD4"/>
    <w:rsid w:val="00101E47"/>
    <w:rsid w:val="00102016"/>
    <w:rsid w:val="001038F2"/>
    <w:rsid w:val="00104E3A"/>
    <w:rsid w:val="001056E2"/>
    <w:rsid w:val="00105EFC"/>
    <w:rsid w:val="00106225"/>
    <w:rsid w:val="00107CC2"/>
    <w:rsid w:val="0011174B"/>
    <w:rsid w:val="0011200D"/>
    <w:rsid w:val="0011273A"/>
    <w:rsid w:val="00112EB1"/>
    <w:rsid w:val="00113F09"/>
    <w:rsid w:val="00113F24"/>
    <w:rsid w:val="00114C84"/>
    <w:rsid w:val="001150B3"/>
    <w:rsid w:val="0011529A"/>
    <w:rsid w:val="00115912"/>
    <w:rsid w:val="001162F1"/>
    <w:rsid w:val="00116411"/>
    <w:rsid w:val="001172B5"/>
    <w:rsid w:val="001172F5"/>
    <w:rsid w:val="00117848"/>
    <w:rsid w:val="00117A9A"/>
    <w:rsid w:val="001218A5"/>
    <w:rsid w:val="00121F11"/>
    <w:rsid w:val="00122192"/>
    <w:rsid w:val="0012224F"/>
    <w:rsid w:val="001235E0"/>
    <w:rsid w:val="0012384C"/>
    <w:rsid w:val="00124795"/>
    <w:rsid w:val="001248A7"/>
    <w:rsid w:val="00124B4F"/>
    <w:rsid w:val="001255BC"/>
    <w:rsid w:val="001260A4"/>
    <w:rsid w:val="00126C73"/>
    <w:rsid w:val="00126F93"/>
    <w:rsid w:val="0012748E"/>
    <w:rsid w:val="00127DD0"/>
    <w:rsid w:val="00130A2A"/>
    <w:rsid w:val="00130B85"/>
    <w:rsid w:val="00131AEF"/>
    <w:rsid w:val="00132F38"/>
    <w:rsid w:val="00133624"/>
    <w:rsid w:val="001341D3"/>
    <w:rsid w:val="001342D2"/>
    <w:rsid w:val="0013572F"/>
    <w:rsid w:val="001370D7"/>
    <w:rsid w:val="0013724B"/>
    <w:rsid w:val="00137346"/>
    <w:rsid w:val="00137A21"/>
    <w:rsid w:val="00140CDC"/>
    <w:rsid w:val="001418CF"/>
    <w:rsid w:val="001427D4"/>
    <w:rsid w:val="0014316F"/>
    <w:rsid w:val="00143891"/>
    <w:rsid w:val="00144399"/>
    <w:rsid w:val="00144457"/>
    <w:rsid w:val="0014452B"/>
    <w:rsid w:val="00144B61"/>
    <w:rsid w:val="0014540F"/>
    <w:rsid w:val="00145D05"/>
    <w:rsid w:val="00145DB0"/>
    <w:rsid w:val="00146287"/>
    <w:rsid w:val="001462BB"/>
    <w:rsid w:val="00146541"/>
    <w:rsid w:val="00146787"/>
    <w:rsid w:val="00146AF7"/>
    <w:rsid w:val="001478CF"/>
    <w:rsid w:val="001500E4"/>
    <w:rsid w:val="00150BE8"/>
    <w:rsid w:val="00150D40"/>
    <w:rsid w:val="0015208E"/>
    <w:rsid w:val="00152684"/>
    <w:rsid w:val="00152AB7"/>
    <w:rsid w:val="00152FE1"/>
    <w:rsid w:val="0015353D"/>
    <w:rsid w:val="00153AD7"/>
    <w:rsid w:val="00154AB9"/>
    <w:rsid w:val="0015578B"/>
    <w:rsid w:val="00155A49"/>
    <w:rsid w:val="00156067"/>
    <w:rsid w:val="001568ED"/>
    <w:rsid w:val="00156F4E"/>
    <w:rsid w:val="001571DA"/>
    <w:rsid w:val="00160274"/>
    <w:rsid w:val="00160570"/>
    <w:rsid w:val="00161FA7"/>
    <w:rsid w:val="0016316E"/>
    <w:rsid w:val="00163B44"/>
    <w:rsid w:val="00164169"/>
    <w:rsid w:val="0016439D"/>
    <w:rsid w:val="0016473C"/>
    <w:rsid w:val="00164C8E"/>
    <w:rsid w:val="0016531F"/>
    <w:rsid w:val="001658D6"/>
    <w:rsid w:val="00165FD4"/>
    <w:rsid w:val="00167203"/>
    <w:rsid w:val="001707A7"/>
    <w:rsid w:val="00170800"/>
    <w:rsid w:val="00170BB9"/>
    <w:rsid w:val="0017183B"/>
    <w:rsid w:val="0017205D"/>
    <w:rsid w:val="0017246C"/>
    <w:rsid w:val="00172DFA"/>
    <w:rsid w:val="00173228"/>
    <w:rsid w:val="00174931"/>
    <w:rsid w:val="00175077"/>
    <w:rsid w:val="00175BFE"/>
    <w:rsid w:val="00176361"/>
    <w:rsid w:val="00177DDA"/>
    <w:rsid w:val="00177F9F"/>
    <w:rsid w:val="0018005F"/>
    <w:rsid w:val="0018021D"/>
    <w:rsid w:val="001805A7"/>
    <w:rsid w:val="001817DF"/>
    <w:rsid w:val="0018198E"/>
    <w:rsid w:val="001820AB"/>
    <w:rsid w:val="001830DD"/>
    <w:rsid w:val="00183166"/>
    <w:rsid w:val="00183466"/>
    <w:rsid w:val="00183B3A"/>
    <w:rsid w:val="001842DA"/>
    <w:rsid w:val="0018483E"/>
    <w:rsid w:val="00184F68"/>
    <w:rsid w:val="00185EAD"/>
    <w:rsid w:val="0018608D"/>
    <w:rsid w:val="001873AA"/>
    <w:rsid w:val="00187495"/>
    <w:rsid w:val="00190F6A"/>
    <w:rsid w:val="00191FD4"/>
    <w:rsid w:val="0019229D"/>
    <w:rsid w:val="00194746"/>
    <w:rsid w:val="001949CA"/>
    <w:rsid w:val="00194B5E"/>
    <w:rsid w:val="0019582E"/>
    <w:rsid w:val="00195950"/>
    <w:rsid w:val="001959FC"/>
    <w:rsid w:val="00195C9B"/>
    <w:rsid w:val="00196696"/>
    <w:rsid w:val="00197623"/>
    <w:rsid w:val="00197E8F"/>
    <w:rsid w:val="001A005D"/>
    <w:rsid w:val="001A0655"/>
    <w:rsid w:val="001A12FB"/>
    <w:rsid w:val="001A1355"/>
    <w:rsid w:val="001A173A"/>
    <w:rsid w:val="001A17D9"/>
    <w:rsid w:val="001A2949"/>
    <w:rsid w:val="001A2B1C"/>
    <w:rsid w:val="001A3090"/>
    <w:rsid w:val="001A310E"/>
    <w:rsid w:val="001A43CB"/>
    <w:rsid w:val="001A5C69"/>
    <w:rsid w:val="001A7648"/>
    <w:rsid w:val="001A7765"/>
    <w:rsid w:val="001A7FF6"/>
    <w:rsid w:val="001B018C"/>
    <w:rsid w:val="001B01B1"/>
    <w:rsid w:val="001B0A0F"/>
    <w:rsid w:val="001B244F"/>
    <w:rsid w:val="001B2606"/>
    <w:rsid w:val="001B323B"/>
    <w:rsid w:val="001B37DD"/>
    <w:rsid w:val="001B3EEE"/>
    <w:rsid w:val="001B4114"/>
    <w:rsid w:val="001B4412"/>
    <w:rsid w:val="001B463C"/>
    <w:rsid w:val="001B4BD2"/>
    <w:rsid w:val="001B4D39"/>
    <w:rsid w:val="001B507B"/>
    <w:rsid w:val="001B57AA"/>
    <w:rsid w:val="001B598A"/>
    <w:rsid w:val="001B5A63"/>
    <w:rsid w:val="001B6A5C"/>
    <w:rsid w:val="001B6E7F"/>
    <w:rsid w:val="001B7401"/>
    <w:rsid w:val="001B747B"/>
    <w:rsid w:val="001B75CE"/>
    <w:rsid w:val="001C0404"/>
    <w:rsid w:val="001C1C04"/>
    <w:rsid w:val="001C1D0B"/>
    <w:rsid w:val="001C219D"/>
    <w:rsid w:val="001C2A34"/>
    <w:rsid w:val="001C2CED"/>
    <w:rsid w:val="001C3357"/>
    <w:rsid w:val="001C3F3C"/>
    <w:rsid w:val="001C455B"/>
    <w:rsid w:val="001C5A61"/>
    <w:rsid w:val="001C6707"/>
    <w:rsid w:val="001C6CC8"/>
    <w:rsid w:val="001C6D33"/>
    <w:rsid w:val="001D01BE"/>
    <w:rsid w:val="001D1B8A"/>
    <w:rsid w:val="001D1FFD"/>
    <w:rsid w:val="001D22A4"/>
    <w:rsid w:val="001D2B17"/>
    <w:rsid w:val="001D2D15"/>
    <w:rsid w:val="001D2DC5"/>
    <w:rsid w:val="001D316E"/>
    <w:rsid w:val="001D352F"/>
    <w:rsid w:val="001D3814"/>
    <w:rsid w:val="001D5464"/>
    <w:rsid w:val="001D624D"/>
    <w:rsid w:val="001D7CBD"/>
    <w:rsid w:val="001D7F37"/>
    <w:rsid w:val="001E0C2E"/>
    <w:rsid w:val="001E1AE7"/>
    <w:rsid w:val="001E1B01"/>
    <w:rsid w:val="001E1C95"/>
    <w:rsid w:val="001E263D"/>
    <w:rsid w:val="001E27C0"/>
    <w:rsid w:val="001E2B6F"/>
    <w:rsid w:val="001E3746"/>
    <w:rsid w:val="001E37C2"/>
    <w:rsid w:val="001E3DD4"/>
    <w:rsid w:val="001E41F6"/>
    <w:rsid w:val="001E540A"/>
    <w:rsid w:val="001E5772"/>
    <w:rsid w:val="001E5B52"/>
    <w:rsid w:val="001E5C08"/>
    <w:rsid w:val="001E5FE1"/>
    <w:rsid w:val="001E6682"/>
    <w:rsid w:val="001E73BC"/>
    <w:rsid w:val="001E79A7"/>
    <w:rsid w:val="001F0605"/>
    <w:rsid w:val="001F149B"/>
    <w:rsid w:val="001F33E7"/>
    <w:rsid w:val="001F3ADD"/>
    <w:rsid w:val="001F430D"/>
    <w:rsid w:val="001F6C73"/>
    <w:rsid w:val="001F6F85"/>
    <w:rsid w:val="001F7130"/>
    <w:rsid w:val="001F73A0"/>
    <w:rsid w:val="00200E16"/>
    <w:rsid w:val="002015C0"/>
    <w:rsid w:val="00202090"/>
    <w:rsid w:val="00202DD9"/>
    <w:rsid w:val="00204472"/>
    <w:rsid w:val="00204DFC"/>
    <w:rsid w:val="0020551C"/>
    <w:rsid w:val="00205CAA"/>
    <w:rsid w:val="00205FF8"/>
    <w:rsid w:val="0020714A"/>
    <w:rsid w:val="0020733C"/>
    <w:rsid w:val="002074E8"/>
    <w:rsid w:val="00207A03"/>
    <w:rsid w:val="002140F4"/>
    <w:rsid w:val="0021441E"/>
    <w:rsid w:val="00215D46"/>
    <w:rsid w:val="002163E8"/>
    <w:rsid w:val="00216426"/>
    <w:rsid w:val="0021740C"/>
    <w:rsid w:val="00217692"/>
    <w:rsid w:val="002178B4"/>
    <w:rsid w:val="00217A81"/>
    <w:rsid w:val="00217E29"/>
    <w:rsid w:val="00217F55"/>
    <w:rsid w:val="00220E7A"/>
    <w:rsid w:val="00221056"/>
    <w:rsid w:val="00222B99"/>
    <w:rsid w:val="002244BF"/>
    <w:rsid w:val="0022465B"/>
    <w:rsid w:val="00226FF5"/>
    <w:rsid w:val="002301C5"/>
    <w:rsid w:val="0023058E"/>
    <w:rsid w:val="002309A7"/>
    <w:rsid w:val="0023236D"/>
    <w:rsid w:val="00232B3C"/>
    <w:rsid w:val="0023344D"/>
    <w:rsid w:val="00233C80"/>
    <w:rsid w:val="00233CA6"/>
    <w:rsid w:val="00234C5A"/>
    <w:rsid w:val="00234E7F"/>
    <w:rsid w:val="002352EC"/>
    <w:rsid w:val="0023558B"/>
    <w:rsid w:val="00235D7F"/>
    <w:rsid w:val="00235EDC"/>
    <w:rsid w:val="002365B7"/>
    <w:rsid w:val="00236E5F"/>
    <w:rsid w:val="00236F0C"/>
    <w:rsid w:val="00236FD4"/>
    <w:rsid w:val="00237315"/>
    <w:rsid w:val="00237C52"/>
    <w:rsid w:val="002403DD"/>
    <w:rsid w:val="00240BF1"/>
    <w:rsid w:val="00241522"/>
    <w:rsid w:val="00241DF3"/>
    <w:rsid w:val="00242625"/>
    <w:rsid w:val="002427EC"/>
    <w:rsid w:val="002428C5"/>
    <w:rsid w:val="00242D43"/>
    <w:rsid w:val="002430B4"/>
    <w:rsid w:val="00243205"/>
    <w:rsid w:val="0024334B"/>
    <w:rsid w:val="00243A01"/>
    <w:rsid w:val="00243C24"/>
    <w:rsid w:val="00244404"/>
    <w:rsid w:val="00245161"/>
    <w:rsid w:val="00245F21"/>
    <w:rsid w:val="002463B8"/>
    <w:rsid w:val="0024679A"/>
    <w:rsid w:val="00246932"/>
    <w:rsid w:val="00247B23"/>
    <w:rsid w:val="00250439"/>
    <w:rsid w:val="00250C51"/>
    <w:rsid w:val="0025192A"/>
    <w:rsid w:val="00252E73"/>
    <w:rsid w:val="00253264"/>
    <w:rsid w:val="002537C5"/>
    <w:rsid w:val="00253AB7"/>
    <w:rsid w:val="00253B9C"/>
    <w:rsid w:val="00255175"/>
    <w:rsid w:val="0025535B"/>
    <w:rsid w:val="002554C1"/>
    <w:rsid w:val="00255DF4"/>
    <w:rsid w:val="00255FB4"/>
    <w:rsid w:val="002574E9"/>
    <w:rsid w:val="00260557"/>
    <w:rsid w:val="002627E9"/>
    <w:rsid w:val="0026291F"/>
    <w:rsid w:val="002629B1"/>
    <w:rsid w:val="00262A0C"/>
    <w:rsid w:val="00262C38"/>
    <w:rsid w:val="00263E07"/>
    <w:rsid w:val="0026540B"/>
    <w:rsid w:val="00266244"/>
    <w:rsid w:val="00266945"/>
    <w:rsid w:val="00266CE1"/>
    <w:rsid w:val="00266E5E"/>
    <w:rsid w:val="00270988"/>
    <w:rsid w:val="002709B2"/>
    <w:rsid w:val="00270E13"/>
    <w:rsid w:val="0027114E"/>
    <w:rsid w:val="00271584"/>
    <w:rsid w:val="00272851"/>
    <w:rsid w:val="00272A53"/>
    <w:rsid w:val="00272B0C"/>
    <w:rsid w:val="00272D08"/>
    <w:rsid w:val="00273132"/>
    <w:rsid w:val="00273887"/>
    <w:rsid w:val="00274E2E"/>
    <w:rsid w:val="00274F92"/>
    <w:rsid w:val="00277BD8"/>
    <w:rsid w:val="00280043"/>
    <w:rsid w:val="00281661"/>
    <w:rsid w:val="0028214B"/>
    <w:rsid w:val="00282348"/>
    <w:rsid w:val="00282A70"/>
    <w:rsid w:val="00282D4F"/>
    <w:rsid w:val="002833AA"/>
    <w:rsid w:val="00283CF1"/>
    <w:rsid w:val="00283E9F"/>
    <w:rsid w:val="002843FC"/>
    <w:rsid w:val="00285237"/>
    <w:rsid w:val="002856A9"/>
    <w:rsid w:val="00286137"/>
    <w:rsid w:val="00286A8C"/>
    <w:rsid w:val="00286D58"/>
    <w:rsid w:val="00286D80"/>
    <w:rsid w:val="0028707A"/>
    <w:rsid w:val="00290882"/>
    <w:rsid w:val="00291770"/>
    <w:rsid w:val="00291890"/>
    <w:rsid w:val="00291B48"/>
    <w:rsid w:val="00292227"/>
    <w:rsid w:val="002927B8"/>
    <w:rsid w:val="002927F5"/>
    <w:rsid w:val="00295334"/>
    <w:rsid w:val="00295B6A"/>
    <w:rsid w:val="00296696"/>
    <w:rsid w:val="002967A6"/>
    <w:rsid w:val="002974A1"/>
    <w:rsid w:val="002A1EAE"/>
    <w:rsid w:val="002A30EA"/>
    <w:rsid w:val="002A3241"/>
    <w:rsid w:val="002A37FF"/>
    <w:rsid w:val="002A3D40"/>
    <w:rsid w:val="002A3DDC"/>
    <w:rsid w:val="002A4554"/>
    <w:rsid w:val="002A4A9B"/>
    <w:rsid w:val="002A54D2"/>
    <w:rsid w:val="002A583C"/>
    <w:rsid w:val="002A605D"/>
    <w:rsid w:val="002A737C"/>
    <w:rsid w:val="002B03F0"/>
    <w:rsid w:val="002B0D0C"/>
    <w:rsid w:val="002B0F9D"/>
    <w:rsid w:val="002B21D5"/>
    <w:rsid w:val="002B23F1"/>
    <w:rsid w:val="002B2BD7"/>
    <w:rsid w:val="002B521B"/>
    <w:rsid w:val="002B652E"/>
    <w:rsid w:val="002B6D01"/>
    <w:rsid w:val="002B6F8E"/>
    <w:rsid w:val="002B787B"/>
    <w:rsid w:val="002C28F2"/>
    <w:rsid w:val="002C3F54"/>
    <w:rsid w:val="002C400A"/>
    <w:rsid w:val="002C4874"/>
    <w:rsid w:val="002C575A"/>
    <w:rsid w:val="002C6F70"/>
    <w:rsid w:val="002C7597"/>
    <w:rsid w:val="002D0036"/>
    <w:rsid w:val="002D080D"/>
    <w:rsid w:val="002D0DBB"/>
    <w:rsid w:val="002D209E"/>
    <w:rsid w:val="002D2180"/>
    <w:rsid w:val="002D2C64"/>
    <w:rsid w:val="002D2C9C"/>
    <w:rsid w:val="002D389D"/>
    <w:rsid w:val="002D3EB2"/>
    <w:rsid w:val="002D3EBF"/>
    <w:rsid w:val="002D4177"/>
    <w:rsid w:val="002D4D3C"/>
    <w:rsid w:val="002D4FF7"/>
    <w:rsid w:val="002D5619"/>
    <w:rsid w:val="002D5B9B"/>
    <w:rsid w:val="002D68D2"/>
    <w:rsid w:val="002D6E03"/>
    <w:rsid w:val="002D6FA8"/>
    <w:rsid w:val="002D724B"/>
    <w:rsid w:val="002D76C7"/>
    <w:rsid w:val="002E031F"/>
    <w:rsid w:val="002E0C31"/>
    <w:rsid w:val="002E0FCF"/>
    <w:rsid w:val="002E1792"/>
    <w:rsid w:val="002E18E4"/>
    <w:rsid w:val="002E2306"/>
    <w:rsid w:val="002E29B3"/>
    <w:rsid w:val="002E2B4C"/>
    <w:rsid w:val="002E2E6F"/>
    <w:rsid w:val="002E2F57"/>
    <w:rsid w:val="002E3425"/>
    <w:rsid w:val="002E3BD0"/>
    <w:rsid w:val="002E50EB"/>
    <w:rsid w:val="002E55B4"/>
    <w:rsid w:val="002E5653"/>
    <w:rsid w:val="002E65FE"/>
    <w:rsid w:val="002E6706"/>
    <w:rsid w:val="002E6934"/>
    <w:rsid w:val="002E7914"/>
    <w:rsid w:val="002E7EE5"/>
    <w:rsid w:val="002F04EF"/>
    <w:rsid w:val="002F059D"/>
    <w:rsid w:val="002F06F8"/>
    <w:rsid w:val="002F0EDF"/>
    <w:rsid w:val="002F1F51"/>
    <w:rsid w:val="002F235E"/>
    <w:rsid w:val="002F2EE0"/>
    <w:rsid w:val="002F2F65"/>
    <w:rsid w:val="002F3307"/>
    <w:rsid w:val="002F353B"/>
    <w:rsid w:val="002F4088"/>
    <w:rsid w:val="002F4298"/>
    <w:rsid w:val="002F49A9"/>
    <w:rsid w:val="002F542F"/>
    <w:rsid w:val="002F71D2"/>
    <w:rsid w:val="002F7501"/>
    <w:rsid w:val="002F753D"/>
    <w:rsid w:val="0030063B"/>
    <w:rsid w:val="00300664"/>
    <w:rsid w:val="003007F9"/>
    <w:rsid w:val="00301378"/>
    <w:rsid w:val="003023F8"/>
    <w:rsid w:val="00302E12"/>
    <w:rsid w:val="00303CD8"/>
    <w:rsid w:val="003044DA"/>
    <w:rsid w:val="00304E51"/>
    <w:rsid w:val="00305122"/>
    <w:rsid w:val="00305C7B"/>
    <w:rsid w:val="003070F9"/>
    <w:rsid w:val="0030798E"/>
    <w:rsid w:val="00307B13"/>
    <w:rsid w:val="00311776"/>
    <w:rsid w:val="0031194F"/>
    <w:rsid w:val="00311DBA"/>
    <w:rsid w:val="00312AD5"/>
    <w:rsid w:val="00312CCA"/>
    <w:rsid w:val="003136DA"/>
    <w:rsid w:val="00313CA7"/>
    <w:rsid w:val="003143C0"/>
    <w:rsid w:val="003147D9"/>
    <w:rsid w:val="00315271"/>
    <w:rsid w:val="00315DDD"/>
    <w:rsid w:val="00317146"/>
    <w:rsid w:val="00320429"/>
    <w:rsid w:val="003205F6"/>
    <w:rsid w:val="00320D41"/>
    <w:rsid w:val="00321022"/>
    <w:rsid w:val="0032135D"/>
    <w:rsid w:val="00321686"/>
    <w:rsid w:val="00321E0B"/>
    <w:rsid w:val="00321F54"/>
    <w:rsid w:val="00322156"/>
    <w:rsid w:val="00322247"/>
    <w:rsid w:val="00323AA4"/>
    <w:rsid w:val="00324027"/>
    <w:rsid w:val="0032433D"/>
    <w:rsid w:val="00324464"/>
    <w:rsid w:val="00327255"/>
    <w:rsid w:val="00327FF7"/>
    <w:rsid w:val="00330279"/>
    <w:rsid w:val="00330E7F"/>
    <w:rsid w:val="0033101D"/>
    <w:rsid w:val="003319E3"/>
    <w:rsid w:val="00332C65"/>
    <w:rsid w:val="00332F56"/>
    <w:rsid w:val="00333226"/>
    <w:rsid w:val="003332B7"/>
    <w:rsid w:val="00333448"/>
    <w:rsid w:val="00333549"/>
    <w:rsid w:val="0033400A"/>
    <w:rsid w:val="00334212"/>
    <w:rsid w:val="003344C0"/>
    <w:rsid w:val="00334E54"/>
    <w:rsid w:val="0033502B"/>
    <w:rsid w:val="00336831"/>
    <w:rsid w:val="00336EB7"/>
    <w:rsid w:val="00336FA1"/>
    <w:rsid w:val="00337200"/>
    <w:rsid w:val="00337362"/>
    <w:rsid w:val="00337F23"/>
    <w:rsid w:val="00340046"/>
    <w:rsid w:val="003403AA"/>
    <w:rsid w:val="003405E9"/>
    <w:rsid w:val="00340EFD"/>
    <w:rsid w:val="003411A6"/>
    <w:rsid w:val="003419AE"/>
    <w:rsid w:val="00341A05"/>
    <w:rsid w:val="00341F3D"/>
    <w:rsid w:val="00342402"/>
    <w:rsid w:val="003426F0"/>
    <w:rsid w:val="00342803"/>
    <w:rsid w:val="00342864"/>
    <w:rsid w:val="0034361C"/>
    <w:rsid w:val="003438B6"/>
    <w:rsid w:val="00344ECE"/>
    <w:rsid w:val="0034589C"/>
    <w:rsid w:val="00345AE4"/>
    <w:rsid w:val="003464F9"/>
    <w:rsid w:val="003477A5"/>
    <w:rsid w:val="00350096"/>
    <w:rsid w:val="00350238"/>
    <w:rsid w:val="00350A92"/>
    <w:rsid w:val="00350F27"/>
    <w:rsid w:val="00351534"/>
    <w:rsid w:val="0035205C"/>
    <w:rsid w:val="003520A2"/>
    <w:rsid w:val="00352DE3"/>
    <w:rsid w:val="00352F05"/>
    <w:rsid w:val="003547B1"/>
    <w:rsid w:val="00355AF9"/>
    <w:rsid w:val="0035633E"/>
    <w:rsid w:val="00356C81"/>
    <w:rsid w:val="00356F4A"/>
    <w:rsid w:val="00357442"/>
    <w:rsid w:val="003578CD"/>
    <w:rsid w:val="00357DB2"/>
    <w:rsid w:val="00360168"/>
    <w:rsid w:val="00360588"/>
    <w:rsid w:val="00361347"/>
    <w:rsid w:val="003616EF"/>
    <w:rsid w:val="003621BC"/>
    <w:rsid w:val="003636AD"/>
    <w:rsid w:val="003638A4"/>
    <w:rsid w:val="00364F58"/>
    <w:rsid w:val="00367584"/>
    <w:rsid w:val="003679F1"/>
    <w:rsid w:val="0037003A"/>
    <w:rsid w:val="0037131E"/>
    <w:rsid w:val="003716E0"/>
    <w:rsid w:val="003717F2"/>
    <w:rsid w:val="00372543"/>
    <w:rsid w:val="00372837"/>
    <w:rsid w:val="003729D6"/>
    <w:rsid w:val="00372B44"/>
    <w:rsid w:val="00373177"/>
    <w:rsid w:val="00373284"/>
    <w:rsid w:val="0037379C"/>
    <w:rsid w:val="00373827"/>
    <w:rsid w:val="00373EB1"/>
    <w:rsid w:val="00375979"/>
    <w:rsid w:val="003769A9"/>
    <w:rsid w:val="00377053"/>
    <w:rsid w:val="0037705D"/>
    <w:rsid w:val="00377924"/>
    <w:rsid w:val="00380919"/>
    <w:rsid w:val="003822C8"/>
    <w:rsid w:val="003823CA"/>
    <w:rsid w:val="00382644"/>
    <w:rsid w:val="0038299A"/>
    <w:rsid w:val="00382D17"/>
    <w:rsid w:val="00383BE6"/>
    <w:rsid w:val="00385841"/>
    <w:rsid w:val="00385885"/>
    <w:rsid w:val="00387E98"/>
    <w:rsid w:val="00390243"/>
    <w:rsid w:val="00391844"/>
    <w:rsid w:val="00391895"/>
    <w:rsid w:val="00393132"/>
    <w:rsid w:val="003940AA"/>
    <w:rsid w:val="00395A0D"/>
    <w:rsid w:val="00395C37"/>
    <w:rsid w:val="003966D9"/>
    <w:rsid w:val="003A0398"/>
    <w:rsid w:val="003A0953"/>
    <w:rsid w:val="003A0B87"/>
    <w:rsid w:val="003A0BAA"/>
    <w:rsid w:val="003A105B"/>
    <w:rsid w:val="003A1130"/>
    <w:rsid w:val="003A1D19"/>
    <w:rsid w:val="003A248C"/>
    <w:rsid w:val="003A24AE"/>
    <w:rsid w:val="003A3A66"/>
    <w:rsid w:val="003A3DCD"/>
    <w:rsid w:val="003A4309"/>
    <w:rsid w:val="003A4413"/>
    <w:rsid w:val="003A51BE"/>
    <w:rsid w:val="003A5889"/>
    <w:rsid w:val="003A6009"/>
    <w:rsid w:val="003A60C0"/>
    <w:rsid w:val="003A62C9"/>
    <w:rsid w:val="003A6551"/>
    <w:rsid w:val="003A6691"/>
    <w:rsid w:val="003A6BCD"/>
    <w:rsid w:val="003A6D97"/>
    <w:rsid w:val="003A72D2"/>
    <w:rsid w:val="003A7452"/>
    <w:rsid w:val="003A7B67"/>
    <w:rsid w:val="003A7BBE"/>
    <w:rsid w:val="003B07A9"/>
    <w:rsid w:val="003B17A7"/>
    <w:rsid w:val="003B1CAF"/>
    <w:rsid w:val="003B1D1C"/>
    <w:rsid w:val="003B2F82"/>
    <w:rsid w:val="003B4750"/>
    <w:rsid w:val="003B5218"/>
    <w:rsid w:val="003B5789"/>
    <w:rsid w:val="003B6D0D"/>
    <w:rsid w:val="003B73EF"/>
    <w:rsid w:val="003B752C"/>
    <w:rsid w:val="003C02E4"/>
    <w:rsid w:val="003C269C"/>
    <w:rsid w:val="003C2FBE"/>
    <w:rsid w:val="003C3A35"/>
    <w:rsid w:val="003C439A"/>
    <w:rsid w:val="003C6095"/>
    <w:rsid w:val="003C609A"/>
    <w:rsid w:val="003C6B7C"/>
    <w:rsid w:val="003C7D9A"/>
    <w:rsid w:val="003D0C77"/>
    <w:rsid w:val="003D3157"/>
    <w:rsid w:val="003D348A"/>
    <w:rsid w:val="003D393A"/>
    <w:rsid w:val="003D4E3F"/>
    <w:rsid w:val="003D5080"/>
    <w:rsid w:val="003D5D50"/>
    <w:rsid w:val="003D63B7"/>
    <w:rsid w:val="003D7FA8"/>
    <w:rsid w:val="003E16B9"/>
    <w:rsid w:val="003E1CC3"/>
    <w:rsid w:val="003E1D64"/>
    <w:rsid w:val="003E2189"/>
    <w:rsid w:val="003E4111"/>
    <w:rsid w:val="003E42B8"/>
    <w:rsid w:val="003E449A"/>
    <w:rsid w:val="003E4822"/>
    <w:rsid w:val="003E48FD"/>
    <w:rsid w:val="003E4EEE"/>
    <w:rsid w:val="003E517F"/>
    <w:rsid w:val="003E51BB"/>
    <w:rsid w:val="003E52D4"/>
    <w:rsid w:val="003E5BB5"/>
    <w:rsid w:val="003E5C8E"/>
    <w:rsid w:val="003E5D59"/>
    <w:rsid w:val="003E7007"/>
    <w:rsid w:val="003E7C37"/>
    <w:rsid w:val="003E7EDB"/>
    <w:rsid w:val="003F04EB"/>
    <w:rsid w:val="003F105D"/>
    <w:rsid w:val="003F14D0"/>
    <w:rsid w:val="003F1C66"/>
    <w:rsid w:val="003F1DA1"/>
    <w:rsid w:val="003F2106"/>
    <w:rsid w:val="003F22E3"/>
    <w:rsid w:val="003F24B4"/>
    <w:rsid w:val="003F2526"/>
    <w:rsid w:val="003F282F"/>
    <w:rsid w:val="003F2893"/>
    <w:rsid w:val="003F3191"/>
    <w:rsid w:val="003F3408"/>
    <w:rsid w:val="003F52EE"/>
    <w:rsid w:val="003F5D1F"/>
    <w:rsid w:val="003F624B"/>
    <w:rsid w:val="00400078"/>
    <w:rsid w:val="00400583"/>
    <w:rsid w:val="004006B0"/>
    <w:rsid w:val="0040161E"/>
    <w:rsid w:val="00401775"/>
    <w:rsid w:val="00401961"/>
    <w:rsid w:val="004024C2"/>
    <w:rsid w:val="004040CF"/>
    <w:rsid w:val="004045D5"/>
    <w:rsid w:val="00405726"/>
    <w:rsid w:val="00405A02"/>
    <w:rsid w:val="00405E78"/>
    <w:rsid w:val="00406033"/>
    <w:rsid w:val="00407081"/>
    <w:rsid w:val="00407A8F"/>
    <w:rsid w:val="00407B67"/>
    <w:rsid w:val="00407E10"/>
    <w:rsid w:val="00410BC3"/>
    <w:rsid w:val="00410E1D"/>
    <w:rsid w:val="0041124D"/>
    <w:rsid w:val="004121ED"/>
    <w:rsid w:val="00412A0F"/>
    <w:rsid w:val="00412B5E"/>
    <w:rsid w:val="00412CF4"/>
    <w:rsid w:val="00413E04"/>
    <w:rsid w:val="004145E6"/>
    <w:rsid w:val="00415846"/>
    <w:rsid w:val="004169D5"/>
    <w:rsid w:val="004170E9"/>
    <w:rsid w:val="00417488"/>
    <w:rsid w:val="00417C18"/>
    <w:rsid w:val="004216A4"/>
    <w:rsid w:val="0042173F"/>
    <w:rsid w:val="00421C88"/>
    <w:rsid w:val="00421DA5"/>
    <w:rsid w:val="004221C5"/>
    <w:rsid w:val="004228C5"/>
    <w:rsid w:val="00422F9F"/>
    <w:rsid w:val="00425D0A"/>
    <w:rsid w:val="00427365"/>
    <w:rsid w:val="0043085E"/>
    <w:rsid w:val="00430E0B"/>
    <w:rsid w:val="00431619"/>
    <w:rsid w:val="004316B6"/>
    <w:rsid w:val="004318AC"/>
    <w:rsid w:val="00431BFD"/>
    <w:rsid w:val="004323F6"/>
    <w:rsid w:val="00432AD6"/>
    <w:rsid w:val="0043311C"/>
    <w:rsid w:val="0043367D"/>
    <w:rsid w:val="00433D24"/>
    <w:rsid w:val="0043420C"/>
    <w:rsid w:val="00434BCE"/>
    <w:rsid w:val="00435481"/>
    <w:rsid w:val="00436235"/>
    <w:rsid w:val="00436245"/>
    <w:rsid w:val="00436B65"/>
    <w:rsid w:val="004374D3"/>
    <w:rsid w:val="00437ED1"/>
    <w:rsid w:val="00440466"/>
    <w:rsid w:val="00441C84"/>
    <w:rsid w:val="004421A6"/>
    <w:rsid w:val="00442422"/>
    <w:rsid w:val="00442CA1"/>
    <w:rsid w:val="0044332E"/>
    <w:rsid w:val="00445704"/>
    <w:rsid w:val="00445A2B"/>
    <w:rsid w:val="004461CB"/>
    <w:rsid w:val="004463A0"/>
    <w:rsid w:val="004509AA"/>
    <w:rsid w:val="00451B3B"/>
    <w:rsid w:val="004523F9"/>
    <w:rsid w:val="00452EFE"/>
    <w:rsid w:val="00453A82"/>
    <w:rsid w:val="00453B93"/>
    <w:rsid w:val="0045413E"/>
    <w:rsid w:val="00454E7C"/>
    <w:rsid w:val="00455451"/>
    <w:rsid w:val="004559AE"/>
    <w:rsid w:val="00455EC0"/>
    <w:rsid w:val="0045604A"/>
    <w:rsid w:val="004561D0"/>
    <w:rsid w:val="004569A7"/>
    <w:rsid w:val="00456B03"/>
    <w:rsid w:val="00456B81"/>
    <w:rsid w:val="00457E28"/>
    <w:rsid w:val="00457F7E"/>
    <w:rsid w:val="004606D7"/>
    <w:rsid w:val="004626B4"/>
    <w:rsid w:val="00462712"/>
    <w:rsid w:val="00462786"/>
    <w:rsid w:val="0046378B"/>
    <w:rsid w:val="00464E41"/>
    <w:rsid w:val="00465410"/>
    <w:rsid w:val="00467C58"/>
    <w:rsid w:val="00467F5E"/>
    <w:rsid w:val="00470892"/>
    <w:rsid w:val="00470AC4"/>
    <w:rsid w:val="00470D42"/>
    <w:rsid w:val="00471B62"/>
    <w:rsid w:val="00473B95"/>
    <w:rsid w:val="00474B29"/>
    <w:rsid w:val="00474B3B"/>
    <w:rsid w:val="0047511D"/>
    <w:rsid w:val="00475196"/>
    <w:rsid w:val="00475E98"/>
    <w:rsid w:val="004764BE"/>
    <w:rsid w:val="00476EDF"/>
    <w:rsid w:val="00477EA5"/>
    <w:rsid w:val="00480435"/>
    <w:rsid w:val="0048376C"/>
    <w:rsid w:val="00483A8D"/>
    <w:rsid w:val="00483BCD"/>
    <w:rsid w:val="00483E54"/>
    <w:rsid w:val="0048400C"/>
    <w:rsid w:val="004851AD"/>
    <w:rsid w:val="00485E5C"/>
    <w:rsid w:val="00485FE7"/>
    <w:rsid w:val="00486EAB"/>
    <w:rsid w:val="0049025B"/>
    <w:rsid w:val="00490306"/>
    <w:rsid w:val="00490B32"/>
    <w:rsid w:val="00490C76"/>
    <w:rsid w:val="00490DE3"/>
    <w:rsid w:val="00491898"/>
    <w:rsid w:val="0049235F"/>
    <w:rsid w:val="0049344A"/>
    <w:rsid w:val="00494E05"/>
    <w:rsid w:val="004950B2"/>
    <w:rsid w:val="00495A05"/>
    <w:rsid w:val="00496C3F"/>
    <w:rsid w:val="0049721C"/>
    <w:rsid w:val="00497B2C"/>
    <w:rsid w:val="00497C92"/>
    <w:rsid w:val="00497E73"/>
    <w:rsid w:val="004A08D4"/>
    <w:rsid w:val="004A09F5"/>
    <w:rsid w:val="004A0F40"/>
    <w:rsid w:val="004A1501"/>
    <w:rsid w:val="004A1C2E"/>
    <w:rsid w:val="004A1E6E"/>
    <w:rsid w:val="004A2104"/>
    <w:rsid w:val="004A2395"/>
    <w:rsid w:val="004A2D24"/>
    <w:rsid w:val="004A3527"/>
    <w:rsid w:val="004A3A1A"/>
    <w:rsid w:val="004A3D81"/>
    <w:rsid w:val="004A3ED9"/>
    <w:rsid w:val="004A49BF"/>
    <w:rsid w:val="004A4CE5"/>
    <w:rsid w:val="004A501C"/>
    <w:rsid w:val="004A5123"/>
    <w:rsid w:val="004A56A6"/>
    <w:rsid w:val="004A5DA3"/>
    <w:rsid w:val="004A66EE"/>
    <w:rsid w:val="004A7C2B"/>
    <w:rsid w:val="004B188D"/>
    <w:rsid w:val="004B23FE"/>
    <w:rsid w:val="004B26BF"/>
    <w:rsid w:val="004B3EA8"/>
    <w:rsid w:val="004B3F50"/>
    <w:rsid w:val="004B481F"/>
    <w:rsid w:val="004B4FF1"/>
    <w:rsid w:val="004B501C"/>
    <w:rsid w:val="004B55BD"/>
    <w:rsid w:val="004B5ADE"/>
    <w:rsid w:val="004B5D76"/>
    <w:rsid w:val="004B6892"/>
    <w:rsid w:val="004B6D5D"/>
    <w:rsid w:val="004B7FD3"/>
    <w:rsid w:val="004C006B"/>
    <w:rsid w:val="004C01DA"/>
    <w:rsid w:val="004C053C"/>
    <w:rsid w:val="004C08A2"/>
    <w:rsid w:val="004C0DFF"/>
    <w:rsid w:val="004C2709"/>
    <w:rsid w:val="004C310C"/>
    <w:rsid w:val="004C46AB"/>
    <w:rsid w:val="004C5354"/>
    <w:rsid w:val="004C5921"/>
    <w:rsid w:val="004C5CFE"/>
    <w:rsid w:val="004C6960"/>
    <w:rsid w:val="004C6ED4"/>
    <w:rsid w:val="004C7B5C"/>
    <w:rsid w:val="004C7C9A"/>
    <w:rsid w:val="004D0D83"/>
    <w:rsid w:val="004D1A10"/>
    <w:rsid w:val="004D4575"/>
    <w:rsid w:val="004D51B1"/>
    <w:rsid w:val="004D55E3"/>
    <w:rsid w:val="004D606C"/>
    <w:rsid w:val="004D67F4"/>
    <w:rsid w:val="004D6F77"/>
    <w:rsid w:val="004D72CE"/>
    <w:rsid w:val="004D785F"/>
    <w:rsid w:val="004D7944"/>
    <w:rsid w:val="004E02E6"/>
    <w:rsid w:val="004E2002"/>
    <w:rsid w:val="004E305F"/>
    <w:rsid w:val="004E3694"/>
    <w:rsid w:val="004E534B"/>
    <w:rsid w:val="004E586C"/>
    <w:rsid w:val="004E65BC"/>
    <w:rsid w:val="004E7337"/>
    <w:rsid w:val="004E768A"/>
    <w:rsid w:val="004F15C4"/>
    <w:rsid w:val="004F19C4"/>
    <w:rsid w:val="004F4C3C"/>
    <w:rsid w:val="004F5AED"/>
    <w:rsid w:val="004F5CCA"/>
    <w:rsid w:val="004F5E74"/>
    <w:rsid w:val="004F656E"/>
    <w:rsid w:val="004F7608"/>
    <w:rsid w:val="00500341"/>
    <w:rsid w:val="00500904"/>
    <w:rsid w:val="005011C9"/>
    <w:rsid w:val="00501E89"/>
    <w:rsid w:val="00502B3D"/>
    <w:rsid w:val="005031D0"/>
    <w:rsid w:val="00503337"/>
    <w:rsid w:val="00503E89"/>
    <w:rsid w:val="00504A66"/>
    <w:rsid w:val="00504E58"/>
    <w:rsid w:val="00506011"/>
    <w:rsid w:val="00506E5C"/>
    <w:rsid w:val="00507353"/>
    <w:rsid w:val="005079C0"/>
    <w:rsid w:val="00507F3F"/>
    <w:rsid w:val="00510048"/>
    <w:rsid w:val="00512751"/>
    <w:rsid w:val="00513560"/>
    <w:rsid w:val="00513EC0"/>
    <w:rsid w:val="00515260"/>
    <w:rsid w:val="0051540B"/>
    <w:rsid w:val="0051633D"/>
    <w:rsid w:val="0051655E"/>
    <w:rsid w:val="0051726D"/>
    <w:rsid w:val="00517725"/>
    <w:rsid w:val="0051794E"/>
    <w:rsid w:val="00517CAD"/>
    <w:rsid w:val="00517DAA"/>
    <w:rsid w:val="00517E3A"/>
    <w:rsid w:val="00521136"/>
    <w:rsid w:val="0052126F"/>
    <w:rsid w:val="00521D54"/>
    <w:rsid w:val="00521EA6"/>
    <w:rsid w:val="005223BB"/>
    <w:rsid w:val="0052281D"/>
    <w:rsid w:val="00522B7A"/>
    <w:rsid w:val="005231F9"/>
    <w:rsid w:val="00524074"/>
    <w:rsid w:val="00524270"/>
    <w:rsid w:val="005242DA"/>
    <w:rsid w:val="00524B9F"/>
    <w:rsid w:val="0052565B"/>
    <w:rsid w:val="00525C06"/>
    <w:rsid w:val="00525DC9"/>
    <w:rsid w:val="00526E3D"/>
    <w:rsid w:val="005306C2"/>
    <w:rsid w:val="00530DD4"/>
    <w:rsid w:val="0053111B"/>
    <w:rsid w:val="005313B5"/>
    <w:rsid w:val="005319D7"/>
    <w:rsid w:val="0053288C"/>
    <w:rsid w:val="00534302"/>
    <w:rsid w:val="0053437B"/>
    <w:rsid w:val="00534A92"/>
    <w:rsid w:val="0053568F"/>
    <w:rsid w:val="0053579F"/>
    <w:rsid w:val="00536347"/>
    <w:rsid w:val="0053787E"/>
    <w:rsid w:val="005415B5"/>
    <w:rsid w:val="00542A57"/>
    <w:rsid w:val="005443D3"/>
    <w:rsid w:val="0054563C"/>
    <w:rsid w:val="00545B36"/>
    <w:rsid w:val="0054631C"/>
    <w:rsid w:val="00546FEB"/>
    <w:rsid w:val="005510AE"/>
    <w:rsid w:val="005510B1"/>
    <w:rsid w:val="00551C96"/>
    <w:rsid w:val="00552DD0"/>
    <w:rsid w:val="005532DF"/>
    <w:rsid w:val="00553C52"/>
    <w:rsid w:val="00553FAD"/>
    <w:rsid w:val="00554067"/>
    <w:rsid w:val="0055505F"/>
    <w:rsid w:val="0055509F"/>
    <w:rsid w:val="00556FDE"/>
    <w:rsid w:val="00557219"/>
    <w:rsid w:val="00557AA3"/>
    <w:rsid w:val="005614CD"/>
    <w:rsid w:val="005629C1"/>
    <w:rsid w:val="00562AB5"/>
    <w:rsid w:val="00562E9D"/>
    <w:rsid w:val="005638B5"/>
    <w:rsid w:val="0056527A"/>
    <w:rsid w:val="00566008"/>
    <w:rsid w:val="0056613C"/>
    <w:rsid w:val="00566650"/>
    <w:rsid w:val="00566EAF"/>
    <w:rsid w:val="005710A2"/>
    <w:rsid w:val="005712B5"/>
    <w:rsid w:val="00571B39"/>
    <w:rsid w:val="00571C96"/>
    <w:rsid w:val="00571FB6"/>
    <w:rsid w:val="005723F4"/>
    <w:rsid w:val="005723FF"/>
    <w:rsid w:val="00573C42"/>
    <w:rsid w:val="0057470F"/>
    <w:rsid w:val="00574C1F"/>
    <w:rsid w:val="00574DDB"/>
    <w:rsid w:val="005751B2"/>
    <w:rsid w:val="005751F1"/>
    <w:rsid w:val="005754B2"/>
    <w:rsid w:val="00575583"/>
    <w:rsid w:val="005763C0"/>
    <w:rsid w:val="00577591"/>
    <w:rsid w:val="00577804"/>
    <w:rsid w:val="00580214"/>
    <w:rsid w:val="00581247"/>
    <w:rsid w:val="005818A7"/>
    <w:rsid w:val="0058225C"/>
    <w:rsid w:val="005826D4"/>
    <w:rsid w:val="00583A79"/>
    <w:rsid w:val="0058402E"/>
    <w:rsid w:val="0058568E"/>
    <w:rsid w:val="005857BF"/>
    <w:rsid w:val="00585BFE"/>
    <w:rsid w:val="00585C58"/>
    <w:rsid w:val="005869AB"/>
    <w:rsid w:val="00586D0C"/>
    <w:rsid w:val="00587125"/>
    <w:rsid w:val="005879D3"/>
    <w:rsid w:val="005914F1"/>
    <w:rsid w:val="00591879"/>
    <w:rsid w:val="00591C5E"/>
    <w:rsid w:val="0059225A"/>
    <w:rsid w:val="00592860"/>
    <w:rsid w:val="00593055"/>
    <w:rsid w:val="005932BD"/>
    <w:rsid w:val="00593C14"/>
    <w:rsid w:val="0059436D"/>
    <w:rsid w:val="00594EC1"/>
    <w:rsid w:val="00595403"/>
    <w:rsid w:val="00596C35"/>
    <w:rsid w:val="005A0338"/>
    <w:rsid w:val="005A0482"/>
    <w:rsid w:val="005A0F1E"/>
    <w:rsid w:val="005A1157"/>
    <w:rsid w:val="005A15AD"/>
    <w:rsid w:val="005A173E"/>
    <w:rsid w:val="005A1CF2"/>
    <w:rsid w:val="005A4C21"/>
    <w:rsid w:val="005A5CCC"/>
    <w:rsid w:val="005A69D8"/>
    <w:rsid w:val="005A77A9"/>
    <w:rsid w:val="005B00D4"/>
    <w:rsid w:val="005B0657"/>
    <w:rsid w:val="005B09E8"/>
    <w:rsid w:val="005B0C10"/>
    <w:rsid w:val="005B0CF5"/>
    <w:rsid w:val="005B1C53"/>
    <w:rsid w:val="005B2048"/>
    <w:rsid w:val="005B2CA5"/>
    <w:rsid w:val="005B38BB"/>
    <w:rsid w:val="005B40F6"/>
    <w:rsid w:val="005B4BB9"/>
    <w:rsid w:val="005B5188"/>
    <w:rsid w:val="005B5E2B"/>
    <w:rsid w:val="005B68F8"/>
    <w:rsid w:val="005B7A44"/>
    <w:rsid w:val="005C03B2"/>
    <w:rsid w:val="005C201B"/>
    <w:rsid w:val="005C253B"/>
    <w:rsid w:val="005C38D5"/>
    <w:rsid w:val="005C49FE"/>
    <w:rsid w:val="005C4A8E"/>
    <w:rsid w:val="005C54C7"/>
    <w:rsid w:val="005C5C8D"/>
    <w:rsid w:val="005C644E"/>
    <w:rsid w:val="005C6525"/>
    <w:rsid w:val="005C6582"/>
    <w:rsid w:val="005C671B"/>
    <w:rsid w:val="005C76F1"/>
    <w:rsid w:val="005C7A18"/>
    <w:rsid w:val="005C7F2B"/>
    <w:rsid w:val="005D0427"/>
    <w:rsid w:val="005D0592"/>
    <w:rsid w:val="005D0B8B"/>
    <w:rsid w:val="005D0BA4"/>
    <w:rsid w:val="005D0CE1"/>
    <w:rsid w:val="005D10DB"/>
    <w:rsid w:val="005D26F4"/>
    <w:rsid w:val="005D2FDA"/>
    <w:rsid w:val="005D5D17"/>
    <w:rsid w:val="005D5FA2"/>
    <w:rsid w:val="005D6022"/>
    <w:rsid w:val="005D6423"/>
    <w:rsid w:val="005D6FF4"/>
    <w:rsid w:val="005D71C1"/>
    <w:rsid w:val="005D7D25"/>
    <w:rsid w:val="005D7E4E"/>
    <w:rsid w:val="005D7EF5"/>
    <w:rsid w:val="005E0066"/>
    <w:rsid w:val="005E01BB"/>
    <w:rsid w:val="005E0796"/>
    <w:rsid w:val="005E1069"/>
    <w:rsid w:val="005E12D5"/>
    <w:rsid w:val="005E1DE1"/>
    <w:rsid w:val="005E2829"/>
    <w:rsid w:val="005E28C7"/>
    <w:rsid w:val="005E3AF5"/>
    <w:rsid w:val="005E3F99"/>
    <w:rsid w:val="005E6454"/>
    <w:rsid w:val="005E6868"/>
    <w:rsid w:val="005E78BF"/>
    <w:rsid w:val="005E7B8D"/>
    <w:rsid w:val="005E7D92"/>
    <w:rsid w:val="005F03D4"/>
    <w:rsid w:val="005F0E0F"/>
    <w:rsid w:val="005F424F"/>
    <w:rsid w:val="005F5617"/>
    <w:rsid w:val="005F6817"/>
    <w:rsid w:val="005F7117"/>
    <w:rsid w:val="005F72F9"/>
    <w:rsid w:val="005F759B"/>
    <w:rsid w:val="005F7BC3"/>
    <w:rsid w:val="006001F8"/>
    <w:rsid w:val="006005C9"/>
    <w:rsid w:val="00601346"/>
    <w:rsid w:val="0060229A"/>
    <w:rsid w:val="00602F0F"/>
    <w:rsid w:val="00605073"/>
    <w:rsid w:val="006052EB"/>
    <w:rsid w:val="006058F5"/>
    <w:rsid w:val="006069B9"/>
    <w:rsid w:val="00610562"/>
    <w:rsid w:val="00610AC4"/>
    <w:rsid w:val="00610BDB"/>
    <w:rsid w:val="00610F7F"/>
    <w:rsid w:val="006120CC"/>
    <w:rsid w:val="0061260C"/>
    <w:rsid w:val="00612C46"/>
    <w:rsid w:val="0061309D"/>
    <w:rsid w:val="006136F8"/>
    <w:rsid w:val="006142C0"/>
    <w:rsid w:val="0061432A"/>
    <w:rsid w:val="0061456E"/>
    <w:rsid w:val="00614EEF"/>
    <w:rsid w:val="00615204"/>
    <w:rsid w:val="006170E7"/>
    <w:rsid w:val="00617612"/>
    <w:rsid w:val="00617684"/>
    <w:rsid w:val="0061794E"/>
    <w:rsid w:val="00617E37"/>
    <w:rsid w:val="00620722"/>
    <w:rsid w:val="00620C5B"/>
    <w:rsid w:val="006219A7"/>
    <w:rsid w:val="00621CE1"/>
    <w:rsid w:val="00624C43"/>
    <w:rsid w:val="00624E25"/>
    <w:rsid w:val="00625502"/>
    <w:rsid w:val="00626ADF"/>
    <w:rsid w:val="006274C4"/>
    <w:rsid w:val="00627ED4"/>
    <w:rsid w:val="0063057D"/>
    <w:rsid w:val="0063280D"/>
    <w:rsid w:val="00632B26"/>
    <w:rsid w:val="00632BD1"/>
    <w:rsid w:val="00633F96"/>
    <w:rsid w:val="006344B8"/>
    <w:rsid w:val="00636252"/>
    <w:rsid w:val="00636FDF"/>
    <w:rsid w:val="00640BBF"/>
    <w:rsid w:val="00641061"/>
    <w:rsid w:val="006411A6"/>
    <w:rsid w:val="0064258B"/>
    <w:rsid w:val="00642C05"/>
    <w:rsid w:val="006431A4"/>
    <w:rsid w:val="00643DCA"/>
    <w:rsid w:val="00644D1C"/>
    <w:rsid w:val="006469DA"/>
    <w:rsid w:val="006472B2"/>
    <w:rsid w:val="00647671"/>
    <w:rsid w:val="00650380"/>
    <w:rsid w:val="0065122B"/>
    <w:rsid w:val="0065160F"/>
    <w:rsid w:val="0065171D"/>
    <w:rsid w:val="006517BC"/>
    <w:rsid w:val="0065181C"/>
    <w:rsid w:val="00652B43"/>
    <w:rsid w:val="006539B7"/>
    <w:rsid w:val="00653D33"/>
    <w:rsid w:val="00653D52"/>
    <w:rsid w:val="00653E5A"/>
    <w:rsid w:val="00654446"/>
    <w:rsid w:val="00654B9C"/>
    <w:rsid w:val="00655819"/>
    <w:rsid w:val="006564B2"/>
    <w:rsid w:val="0065781E"/>
    <w:rsid w:val="00660551"/>
    <w:rsid w:val="00660764"/>
    <w:rsid w:val="006615D0"/>
    <w:rsid w:val="00661756"/>
    <w:rsid w:val="00661CF4"/>
    <w:rsid w:val="00662097"/>
    <w:rsid w:val="00662154"/>
    <w:rsid w:val="00662366"/>
    <w:rsid w:val="00662A02"/>
    <w:rsid w:val="00663A70"/>
    <w:rsid w:val="00664DE4"/>
    <w:rsid w:val="00665546"/>
    <w:rsid w:val="00665A22"/>
    <w:rsid w:val="00665F9E"/>
    <w:rsid w:val="00666520"/>
    <w:rsid w:val="0066670C"/>
    <w:rsid w:val="0066703B"/>
    <w:rsid w:val="0066772A"/>
    <w:rsid w:val="00667EBF"/>
    <w:rsid w:val="006703E9"/>
    <w:rsid w:val="00670C24"/>
    <w:rsid w:val="0067149F"/>
    <w:rsid w:val="0067153A"/>
    <w:rsid w:val="00671951"/>
    <w:rsid w:val="00671E1D"/>
    <w:rsid w:val="006720BE"/>
    <w:rsid w:val="006728F9"/>
    <w:rsid w:val="006729B0"/>
    <w:rsid w:val="00672EB8"/>
    <w:rsid w:val="0067321D"/>
    <w:rsid w:val="00673BBB"/>
    <w:rsid w:val="0067477D"/>
    <w:rsid w:val="00675FA2"/>
    <w:rsid w:val="00676B5B"/>
    <w:rsid w:val="00677245"/>
    <w:rsid w:val="006777F2"/>
    <w:rsid w:val="00677EB0"/>
    <w:rsid w:val="00681143"/>
    <w:rsid w:val="006818EE"/>
    <w:rsid w:val="00682A92"/>
    <w:rsid w:val="006831D9"/>
    <w:rsid w:val="006835C1"/>
    <w:rsid w:val="00683E8A"/>
    <w:rsid w:val="0068523E"/>
    <w:rsid w:val="00686861"/>
    <w:rsid w:val="00687728"/>
    <w:rsid w:val="00687B2E"/>
    <w:rsid w:val="00687B80"/>
    <w:rsid w:val="00687C7B"/>
    <w:rsid w:val="006909DD"/>
    <w:rsid w:val="00690D52"/>
    <w:rsid w:val="006911F9"/>
    <w:rsid w:val="006913A8"/>
    <w:rsid w:val="00693C4C"/>
    <w:rsid w:val="006940CE"/>
    <w:rsid w:val="00695936"/>
    <w:rsid w:val="0069596A"/>
    <w:rsid w:val="00697B35"/>
    <w:rsid w:val="006A0FFF"/>
    <w:rsid w:val="006A1021"/>
    <w:rsid w:val="006A135E"/>
    <w:rsid w:val="006A19ED"/>
    <w:rsid w:val="006A1C4D"/>
    <w:rsid w:val="006A2522"/>
    <w:rsid w:val="006A52A6"/>
    <w:rsid w:val="006A5A08"/>
    <w:rsid w:val="006A5A51"/>
    <w:rsid w:val="006A5A70"/>
    <w:rsid w:val="006A6415"/>
    <w:rsid w:val="006A64D8"/>
    <w:rsid w:val="006A6776"/>
    <w:rsid w:val="006A68E6"/>
    <w:rsid w:val="006B0797"/>
    <w:rsid w:val="006B13F0"/>
    <w:rsid w:val="006B1965"/>
    <w:rsid w:val="006B35B6"/>
    <w:rsid w:val="006B38BC"/>
    <w:rsid w:val="006B3C2D"/>
    <w:rsid w:val="006B4DF7"/>
    <w:rsid w:val="006B525A"/>
    <w:rsid w:val="006B55DF"/>
    <w:rsid w:val="006B58CA"/>
    <w:rsid w:val="006B6ED0"/>
    <w:rsid w:val="006B7559"/>
    <w:rsid w:val="006C035E"/>
    <w:rsid w:val="006C1971"/>
    <w:rsid w:val="006C1B58"/>
    <w:rsid w:val="006C2566"/>
    <w:rsid w:val="006C300F"/>
    <w:rsid w:val="006C30C8"/>
    <w:rsid w:val="006C3C1C"/>
    <w:rsid w:val="006C4371"/>
    <w:rsid w:val="006C61C1"/>
    <w:rsid w:val="006C7954"/>
    <w:rsid w:val="006D2D5E"/>
    <w:rsid w:val="006D2F10"/>
    <w:rsid w:val="006D46ED"/>
    <w:rsid w:val="006D4827"/>
    <w:rsid w:val="006D4A5C"/>
    <w:rsid w:val="006D67BA"/>
    <w:rsid w:val="006D7763"/>
    <w:rsid w:val="006D7F77"/>
    <w:rsid w:val="006E014D"/>
    <w:rsid w:val="006E0A2E"/>
    <w:rsid w:val="006E0AD5"/>
    <w:rsid w:val="006E6791"/>
    <w:rsid w:val="006E6C9C"/>
    <w:rsid w:val="006E720E"/>
    <w:rsid w:val="006F086C"/>
    <w:rsid w:val="006F0940"/>
    <w:rsid w:val="006F0FD8"/>
    <w:rsid w:val="006F1085"/>
    <w:rsid w:val="006F133C"/>
    <w:rsid w:val="006F149D"/>
    <w:rsid w:val="006F18E9"/>
    <w:rsid w:val="006F2190"/>
    <w:rsid w:val="006F28E4"/>
    <w:rsid w:val="006F2ACF"/>
    <w:rsid w:val="006F3BBE"/>
    <w:rsid w:val="006F3C37"/>
    <w:rsid w:val="006F4024"/>
    <w:rsid w:val="006F489D"/>
    <w:rsid w:val="006F5941"/>
    <w:rsid w:val="006F62AC"/>
    <w:rsid w:val="006F651F"/>
    <w:rsid w:val="006F6744"/>
    <w:rsid w:val="007005B9"/>
    <w:rsid w:val="007011E1"/>
    <w:rsid w:val="00702762"/>
    <w:rsid w:val="00702A26"/>
    <w:rsid w:val="007039E9"/>
    <w:rsid w:val="00704A62"/>
    <w:rsid w:val="00704D2A"/>
    <w:rsid w:val="0070590A"/>
    <w:rsid w:val="00705EC9"/>
    <w:rsid w:val="00707EED"/>
    <w:rsid w:val="0071002F"/>
    <w:rsid w:val="00711629"/>
    <w:rsid w:val="007119F1"/>
    <w:rsid w:val="00713658"/>
    <w:rsid w:val="00713B08"/>
    <w:rsid w:val="00714147"/>
    <w:rsid w:val="0071461D"/>
    <w:rsid w:val="0071462F"/>
    <w:rsid w:val="00716B21"/>
    <w:rsid w:val="00716BF3"/>
    <w:rsid w:val="00717405"/>
    <w:rsid w:val="00717DDC"/>
    <w:rsid w:val="00720645"/>
    <w:rsid w:val="0072223D"/>
    <w:rsid w:val="007239EC"/>
    <w:rsid w:val="00724594"/>
    <w:rsid w:val="007246D8"/>
    <w:rsid w:val="0072603E"/>
    <w:rsid w:val="007264B9"/>
    <w:rsid w:val="00726D32"/>
    <w:rsid w:val="00726EA7"/>
    <w:rsid w:val="00726ECD"/>
    <w:rsid w:val="007303B6"/>
    <w:rsid w:val="007306FB"/>
    <w:rsid w:val="00730ADA"/>
    <w:rsid w:val="00731BA4"/>
    <w:rsid w:val="00732222"/>
    <w:rsid w:val="007333D6"/>
    <w:rsid w:val="00733A0E"/>
    <w:rsid w:val="007343B1"/>
    <w:rsid w:val="00734FD6"/>
    <w:rsid w:val="0073563C"/>
    <w:rsid w:val="007366BB"/>
    <w:rsid w:val="00736C1B"/>
    <w:rsid w:val="00737027"/>
    <w:rsid w:val="007372A7"/>
    <w:rsid w:val="0073755C"/>
    <w:rsid w:val="00737A0C"/>
    <w:rsid w:val="00737F31"/>
    <w:rsid w:val="00740956"/>
    <w:rsid w:val="007409FF"/>
    <w:rsid w:val="00740A03"/>
    <w:rsid w:val="00740E6F"/>
    <w:rsid w:val="00742295"/>
    <w:rsid w:val="007426DA"/>
    <w:rsid w:val="00742791"/>
    <w:rsid w:val="007431F9"/>
    <w:rsid w:val="0074367D"/>
    <w:rsid w:val="00744280"/>
    <w:rsid w:val="00744508"/>
    <w:rsid w:val="00744EF9"/>
    <w:rsid w:val="007479BF"/>
    <w:rsid w:val="00747D6D"/>
    <w:rsid w:val="00747E89"/>
    <w:rsid w:val="0075008F"/>
    <w:rsid w:val="007502F2"/>
    <w:rsid w:val="00750578"/>
    <w:rsid w:val="00750C32"/>
    <w:rsid w:val="0075193A"/>
    <w:rsid w:val="00751967"/>
    <w:rsid w:val="00751FBE"/>
    <w:rsid w:val="007525D2"/>
    <w:rsid w:val="00752885"/>
    <w:rsid w:val="00752C66"/>
    <w:rsid w:val="00752DD5"/>
    <w:rsid w:val="00753890"/>
    <w:rsid w:val="00753B6A"/>
    <w:rsid w:val="00753D73"/>
    <w:rsid w:val="0075405A"/>
    <w:rsid w:val="0075453B"/>
    <w:rsid w:val="007547F9"/>
    <w:rsid w:val="00754982"/>
    <w:rsid w:val="0075528F"/>
    <w:rsid w:val="0075576C"/>
    <w:rsid w:val="0075678D"/>
    <w:rsid w:val="00756C8B"/>
    <w:rsid w:val="00757724"/>
    <w:rsid w:val="00757815"/>
    <w:rsid w:val="007602B6"/>
    <w:rsid w:val="0076179D"/>
    <w:rsid w:val="00761F5B"/>
    <w:rsid w:val="0076211D"/>
    <w:rsid w:val="007623D2"/>
    <w:rsid w:val="007629F1"/>
    <w:rsid w:val="00762B37"/>
    <w:rsid w:val="00762F08"/>
    <w:rsid w:val="00763600"/>
    <w:rsid w:val="00763972"/>
    <w:rsid w:val="00763DBD"/>
    <w:rsid w:val="007647A1"/>
    <w:rsid w:val="00764EA3"/>
    <w:rsid w:val="00765626"/>
    <w:rsid w:val="00765A3F"/>
    <w:rsid w:val="0076663D"/>
    <w:rsid w:val="0076664F"/>
    <w:rsid w:val="007666A9"/>
    <w:rsid w:val="00770122"/>
    <w:rsid w:val="00770DF9"/>
    <w:rsid w:val="00771912"/>
    <w:rsid w:val="00771A09"/>
    <w:rsid w:val="0077215D"/>
    <w:rsid w:val="00772568"/>
    <w:rsid w:val="00772A24"/>
    <w:rsid w:val="00772C3B"/>
    <w:rsid w:val="007736FE"/>
    <w:rsid w:val="007737C1"/>
    <w:rsid w:val="00774328"/>
    <w:rsid w:val="00774455"/>
    <w:rsid w:val="00775696"/>
    <w:rsid w:val="00775A19"/>
    <w:rsid w:val="0077640E"/>
    <w:rsid w:val="007765A2"/>
    <w:rsid w:val="00776A88"/>
    <w:rsid w:val="007801DC"/>
    <w:rsid w:val="007808A9"/>
    <w:rsid w:val="00781E14"/>
    <w:rsid w:val="00783230"/>
    <w:rsid w:val="00783270"/>
    <w:rsid w:val="007838D8"/>
    <w:rsid w:val="0078427C"/>
    <w:rsid w:val="007848B5"/>
    <w:rsid w:val="00784980"/>
    <w:rsid w:val="00784E45"/>
    <w:rsid w:val="0078504E"/>
    <w:rsid w:val="0078650C"/>
    <w:rsid w:val="00786854"/>
    <w:rsid w:val="007868DA"/>
    <w:rsid w:val="00787084"/>
    <w:rsid w:val="007903E5"/>
    <w:rsid w:val="00790E4A"/>
    <w:rsid w:val="00790F09"/>
    <w:rsid w:val="007915B8"/>
    <w:rsid w:val="00792BE6"/>
    <w:rsid w:val="00793CC0"/>
    <w:rsid w:val="00793EC5"/>
    <w:rsid w:val="007945FB"/>
    <w:rsid w:val="007946CD"/>
    <w:rsid w:val="00794767"/>
    <w:rsid w:val="007948C9"/>
    <w:rsid w:val="00794FC9"/>
    <w:rsid w:val="00795690"/>
    <w:rsid w:val="007957C1"/>
    <w:rsid w:val="0079625B"/>
    <w:rsid w:val="00796A74"/>
    <w:rsid w:val="00796D34"/>
    <w:rsid w:val="00796D9C"/>
    <w:rsid w:val="0079724F"/>
    <w:rsid w:val="007A1D41"/>
    <w:rsid w:val="007A24F2"/>
    <w:rsid w:val="007A27FB"/>
    <w:rsid w:val="007A2C98"/>
    <w:rsid w:val="007A3BCA"/>
    <w:rsid w:val="007A4015"/>
    <w:rsid w:val="007A483B"/>
    <w:rsid w:val="007A4B3F"/>
    <w:rsid w:val="007A5834"/>
    <w:rsid w:val="007A7C02"/>
    <w:rsid w:val="007B14FE"/>
    <w:rsid w:val="007B1AE9"/>
    <w:rsid w:val="007B251C"/>
    <w:rsid w:val="007B29AE"/>
    <w:rsid w:val="007B2CDC"/>
    <w:rsid w:val="007B2EEC"/>
    <w:rsid w:val="007B3340"/>
    <w:rsid w:val="007B3352"/>
    <w:rsid w:val="007B3B13"/>
    <w:rsid w:val="007B45A2"/>
    <w:rsid w:val="007B55FE"/>
    <w:rsid w:val="007B5BE1"/>
    <w:rsid w:val="007B5CA8"/>
    <w:rsid w:val="007B62B0"/>
    <w:rsid w:val="007B6670"/>
    <w:rsid w:val="007B70C3"/>
    <w:rsid w:val="007B726C"/>
    <w:rsid w:val="007C0591"/>
    <w:rsid w:val="007C1038"/>
    <w:rsid w:val="007C1580"/>
    <w:rsid w:val="007C2734"/>
    <w:rsid w:val="007C27C0"/>
    <w:rsid w:val="007C37D8"/>
    <w:rsid w:val="007C555A"/>
    <w:rsid w:val="007C6F61"/>
    <w:rsid w:val="007C7A19"/>
    <w:rsid w:val="007C7EB2"/>
    <w:rsid w:val="007D27F8"/>
    <w:rsid w:val="007D3C57"/>
    <w:rsid w:val="007D4CFE"/>
    <w:rsid w:val="007D53D0"/>
    <w:rsid w:val="007D58AB"/>
    <w:rsid w:val="007D5A21"/>
    <w:rsid w:val="007D7CEA"/>
    <w:rsid w:val="007E0927"/>
    <w:rsid w:val="007E0CE3"/>
    <w:rsid w:val="007E114A"/>
    <w:rsid w:val="007E1340"/>
    <w:rsid w:val="007E16A8"/>
    <w:rsid w:val="007E2942"/>
    <w:rsid w:val="007E3ADE"/>
    <w:rsid w:val="007E3B99"/>
    <w:rsid w:val="007E3E4C"/>
    <w:rsid w:val="007E3E6C"/>
    <w:rsid w:val="007E3E73"/>
    <w:rsid w:val="007E409F"/>
    <w:rsid w:val="007E46C3"/>
    <w:rsid w:val="007E4E06"/>
    <w:rsid w:val="007E53DA"/>
    <w:rsid w:val="007E563E"/>
    <w:rsid w:val="007E5D8C"/>
    <w:rsid w:val="007E6D57"/>
    <w:rsid w:val="007E6DF7"/>
    <w:rsid w:val="007E6E2B"/>
    <w:rsid w:val="007E77A6"/>
    <w:rsid w:val="007F04DC"/>
    <w:rsid w:val="007F2829"/>
    <w:rsid w:val="007F2F52"/>
    <w:rsid w:val="007F36D6"/>
    <w:rsid w:val="007F38F0"/>
    <w:rsid w:val="007F4469"/>
    <w:rsid w:val="007F4F6C"/>
    <w:rsid w:val="007F508E"/>
    <w:rsid w:val="007F5B08"/>
    <w:rsid w:val="007F6FB8"/>
    <w:rsid w:val="007F75E8"/>
    <w:rsid w:val="00801DB4"/>
    <w:rsid w:val="00801E81"/>
    <w:rsid w:val="00802871"/>
    <w:rsid w:val="008029B1"/>
    <w:rsid w:val="008037A6"/>
    <w:rsid w:val="008038B0"/>
    <w:rsid w:val="00805082"/>
    <w:rsid w:val="00805413"/>
    <w:rsid w:val="0080596C"/>
    <w:rsid w:val="00805F04"/>
    <w:rsid w:val="00806FAE"/>
    <w:rsid w:val="00807105"/>
    <w:rsid w:val="00810008"/>
    <w:rsid w:val="008102E1"/>
    <w:rsid w:val="00810F23"/>
    <w:rsid w:val="0081124E"/>
    <w:rsid w:val="00811762"/>
    <w:rsid w:val="0081182C"/>
    <w:rsid w:val="0081393E"/>
    <w:rsid w:val="008170DA"/>
    <w:rsid w:val="00817746"/>
    <w:rsid w:val="0081784B"/>
    <w:rsid w:val="00817C0D"/>
    <w:rsid w:val="00820961"/>
    <w:rsid w:val="00820A39"/>
    <w:rsid w:val="00820F67"/>
    <w:rsid w:val="00821476"/>
    <w:rsid w:val="00821894"/>
    <w:rsid w:val="00821E2A"/>
    <w:rsid w:val="00821EFA"/>
    <w:rsid w:val="0082216D"/>
    <w:rsid w:val="00822A59"/>
    <w:rsid w:val="00822DDB"/>
    <w:rsid w:val="00823F89"/>
    <w:rsid w:val="00824141"/>
    <w:rsid w:val="008247F6"/>
    <w:rsid w:val="00825125"/>
    <w:rsid w:val="00825388"/>
    <w:rsid w:val="00825B4A"/>
    <w:rsid w:val="0082636F"/>
    <w:rsid w:val="00826AE1"/>
    <w:rsid w:val="0082748C"/>
    <w:rsid w:val="00827F25"/>
    <w:rsid w:val="00830B7D"/>
    <w:rsid w:val="00830F41"/>
    <w:rsid w:val="008310E8"/>
    <w:rsid w:val="00831872"/>
    <w:rsid w:val="00831BA8"/>
    <w:rsid w:val="008321AC"/>
    <w:rsid w:val="00832F32"/>
    <w:rsid w:val="008330C8"/>
    <w:rsid w:val="008348CA"/>
    <w:rsid w:val="00834F1B"/>
    <w:rsid w:val="00837038"/>
    <w:rsid w:val="008371AB"/>
    <w:rsid w:val="00840C09"/>
    <w:rsid w:val="0084187B"/>
    <w:rsid w:val="00841EB6"/>
    <w:rsid w:val="00842D40"/>
    <w:rsid w:val="00843802"/>
    <w:rsid w:val="00843B2E"/>
    <w:rsid w:val="00843E25"/>
    <w:rsid w:val="0084412B"/>
    <w:rsid w:val="008450E3"/>
    <w:rsid w:val="008452CD"/>
    <w:rsid w:val="0084567A"/>
    <w:rsid w:val="008467F3"/>
    <w:rsid w:val="008471A7"/>
    <w:rsid w:val="008475DA"/>
    <w:rsid w:val="00850579"/>
    <w:rsid w:val="008507C7"/>
    <w:rsid w:val="00851EDF"/>
    <w:rsid w:val="00853174"/>
    <w:rsid w:val="00853247"/>
    <w:rsid w:val="00853A76"/>
    <w:rsid w:val="00853D0A"/>
    <w:rsid w:val="0085410E"/>
    <w:rsid w:val="00854267"/>
    <w:rsid w:val="00854437"/>
    <w:rsid w:val="00854593"/>
    <w:rsid w:val="00854BF2"/>
    <w:rsid w:val="00854FAE"/>
    <w:rsid w:val="008551E5"/>
    <w:rsid w:val="00856954"/>
    <w:rsid w:val="008571E1"/>
    <w:rsid w:val="00857330"/>
    <w:rsid w:val="0085784A"/>
    <w:rsid w:val="008605C2"/>
    <w:rsid w:val="00860D24"/>
    <w:rsid w:val="0086163D"/>
    <w:rsid w:val="00861CFC"/>
    <w:rsid w:val="00862250"/>
    <w:rsid w:val="0086257C"/>
    <w:rsid w:val="008629DC"/>
    <w:rsid w:val="00862C1E"/>
    <w:rsid w:val="008635E9"/>
    <w:rsid w:val="00863D59"/>
    <w:rsid w:val="008643C8"/>
    <w:rsid w:val="00865419"/>
    <w:rsid w:val="008659E4"/>
    <w:rsid w:val="0086636B"/>
    <w:rsid w:val="00866BDE"/>
    <w:rsid w:val="00867F63"/>
    <w:rsid w:val="008700CD"/>
    <w:rsid w:val="00870D49"/>
    <w:rsid w:val="0087173C"/>
    <w:rsid w:val="008738D3"/>
    <w:rsid w:val="00873B04"/>
    <w:rsid w:val="00874748"/>
    <w:rsid w:val="00875468"/>
    <w:rsid w:val="008756C8"/>
    <w:rsid w:val="00876530"/>
    <w:rsid w:val="008769AA"/>
    <w:rsid w:val="00876D97"/>
    <w:rsid w:val="00877390"/>
    <w:rsid w:val="0087779A"/>
    <w:rsid w:val="00877FF2"/>
    <w:rsid w:val="008800C7"/>
    <w:rsid w:val="00880631"/>
    <w:rsid w:val="00881136"/>
    <w:rsid w:val="00881420"/>
    <w:rsid w:val="008818B6"/>
    <w:rsid w:val="00881A53"/>
    <w:rsid w:val="00881BD2"/>
    <w:rsid w:val="00881E47"/>
    <w:rsid w:val="00882599"/>
    <w:rsid w:val="00883627"/>
    <w:rsid w:val="0088487A"/>
    <w:rsid w:val="00884B46"/>
    <w:rsid w:val="00884FA5"/>
    <w:rsid w:val="00885168"/>
    <w:rsid w:val="00885DD3"/>
    <w:rsid w:val="00886160"/>
    <w:rsid w:val="008862B5"/>
    <w:rsid w:val="00886524"/>
    <w:rsid w:val="00886AE3"/>
    <w:rsid w:val="00887260"/>
    <w:rsid w:val="008919B2"/>
    <w:rsid w:val="00892DBF"/>
    <w:rsid w:val="008931E4"/>
    <w:rsid w:val="008932F4"/>
    <w:rsid w:val="00894D1F"/>
    <w:rsid w:val="0089525A"/>
    <w:rsid w:val="00896581"/>
    <w:rsid w:val="00896B1A"/>
    <w:rsid w:val="008A0CBE"/>
    <w:rsid w:val="008A0D07"/>
    <w:rsid w:val="008A1DFB"/>
    <w:rsid w:val="008A27D5"/>
    <w:rsid w:val="008A2B12"/>
    <w:rsid w:val="008A31B6"/>
    <w:rsid w:val="008A350D"/>
    <w:rsid w:val="008A3A31"/>
    <w:rsid w:val="008A4DD6"/>
    <w:rsid w:val="008A4F5E"/>
    <w:rsid w:val="008A515C"/>
    <w:rsid w:val="008A5733"/>
    <w:rsid w:val="008A6B81"/>
    <w:rsid w:val="008A6F84"/>
    <w:rsid w:val="008A7944"/>
    <w:rsid w:val="008B02D5"/>
    <w:rsid w:val="008B06D0"/>
    <w:rsid w:val="008B0DDC"/>
    <w:rsid w:val="008B0EB6"/>
    <w:rsid w:val="008B26A0"/>
    <w:rsid w:val="008B2E7D"/>
    <w:rsid w:val="008B43E1"/>
    <w:rsid w:val="008B4D11"/>
    <w:rsid w:val="008B58E1"/>
    <w:rsid w:val="008B6375"/>
    <w:rsid w:val="008B6FF1"/>
    <w:rsid w:val="008B78F1"/>
    <w:rsid w:val="008C0411"/>
    <w:rsid w:val="008C07B4"/>
    <w:rsid w:val="008C1642"/>
    <w:rsid w:val="008C1F78"/>
    <w:rsid w:val="008C21FE"/>
    <w:rsid w:val="008C2711"/>
    <w:rsid w:val="008C28F0"/>
    <w:rsid w:val="008C2D48"/>
    <w:rsid w:val="008C33F5"/>
    <w:rsid w:val="008C3C7D"/>
    <w:rsid w:val="008C473D"/>
    <w:rsid w:val="008C4CB9"/>
    <w:rsid w:val="008C5044"/>
    <w:rsid w:val="008C58AB"/>
    <w:rsid w:val="008C60C6"/>
    <w:rsid w:val="008C62F2"/>
    <w:rsid w:val="008C6D62"/>
    <w:rsid w:val="008C70F1"/>
    <w:rsid w:val="008C7470"/>
    <w:rsid w:val="008D0663"/>
    <w:rsid w:val="008D0983"/>
    <w:rsid w:val="008D12D4"/>
    <w:rsid w:val="008D1388"/>
    <w:rsid w:val="008D1A4E"/>
    <w:rsid w:val="008D1D31"/>
    <w:rsid w:val="008D2111"/>
    <w:rsid w:val="008D21E8"/>
    <w:rsid w:val="008D2F24"/>
    <w:rsid w:val="008D3155"/>
    <w:rsid w:val="008D3A57"/>
    <w:rsid w:val="008D4FE4"/>
    <w:rsid w:val="008D509B"/>
    <w:rsid w:val="008D5F4F"/>
    <w:rsid w:val="008D62EB"/>
    <w:rsid w:val="008D69E4"/>
    <w:rsid w:val="008D6B15"/>
    <w:rsid w:val="008D7999"/>
    <w:rsid w:val="008E0172"/>
    <w:rsid w:val="008E01D2"/>
    <w:rsid w:val="008E03E8"/>
    <w:rsid w:val="008E0A3E"/>
    <w:rsid w:val="008E0CA1"/>
    <w:rsid w:val="008E187B"/>
    <w:rsid w:val="008E2475"/>
    <w:rsid w:val="008E2739"/>
    <w:rsid w:val="008E2906"/>
    <w:rsid w:val="008E2C32"/>
    <w:rsid w:val="008E2D7D"/>
    <w:rsid w:val="008E2E78"/>
    <w:rsid w:val="008E31A1"/>
    <w:rsid w:val="008E3A8F"/>
    <w:rsid w:val="008E5461"/>
    <w:rsid w:val="008E55CA"/>
    <w:rsid w:val="008E5F1E"/>
    <w:rsid w:val="008E5F47"/>
    <w:rsid w:val="008E685F"/>
    <w:rsid w:val="008E6D42"/>
    <w:rsid w:val="008E71B6"/>
    <w:rsid w:val="008E7C20"/>
    <w:rsid w:val="008F0342"/>
    <w:rsid w:val="008F069B"/>
    <w:rsid w:val="008F1027"/>
    <w:rsid w:val="008F1703"/>
    <w:rsid w:val="008F1986"/>
    <w:rsid w:val="008F1AD9"/>
    <w:rsid w:val="008F21F5"/>
    <w:rsid w:val="008F246F"/>
    <w:rsid w:val="008F34A9"/>
    <w:rsid w:val="008F375D"/>
    <w:rsid w:val="008F3F31"/>
    <w:rsid w:val="008F5093"/>
    <w:rsid w:val="008F553C"/>
    <w:rsid w:val="008F5A6E"/>
    <w:rsid w:val="008F6159"/>
    <w:rsid w:val="008F63DF"/>
    <w:rsid w:val="008F674F"/>
    <w:rsid w:val="008F694F"/>
    <w:rsid w:val="008F6C05"/>
    <w:rsid w:val="008F7079"/>
    <w:rsid w:val="00902940"/>
    <w:rsid w:val="00902C7A"/>
    <w:rsid w:val="00902E89"/>
    <w:rsid w:val="009037A0"/>
    <w:rsid w:val="00903D19"/>
    <w:rsid w:val="009047BF"/>
    <w:rsid w:val="00904C15"/>
    <w:rsid w:val="009053DF"/>
    <w:rsid w:val="009058E9"/>
    <w:rsid w:val="00906E9A"/>
    <w:rsid w:val="00907144"/>
    <w:rsid w:val="009076BA"/>
    <w:rsid w:val="00907AC4"/>
    <w:rsid w:val="00907C2E"/>
    <w:rsid w:val="00910088"/>
    <w:rsid w:val="00910160"/>
    <w:rsid w:val="00911046"/>
    <w:rsid w:val="00913ECD"/>
    <w:rsid w:val="0091407C"/>
    <w:rsid w:val="00914941"/>
    <w:rsid w:val="00916258"/>
    <w:rsid w:val="0091710D"/>
    <w:rsid w:val="00917B71"/>
    <w:rsid w:val="0092065E"/>
    <w:rsid w:val="00920826"/>
    <w:rsid w:val="00921302"/>
    <w:rsid w:val="00921832"/>
    <w:rsid w:val="00921B2A"/>
    <w:rsid w:val="00921C0C"/>
    <w:rsid w:val="00922083"/>
    <w:rsid w:val="00922E55"/>
    <w:rsid w:val="00923318"/>
    <w:rsid w:val="00923806"/>
    <w:rsid w:val="00923C49"/>
    <w:rsid w:val="009246EB"/>
    <w:rsid w:val="00924AA9"/>
    <w:rsid w:val="00924BA3"/>
    <w:rsid w:val="009253C7"/>
    <w:rsid w:val="0092597E"/>
    <w:rsid w:val="0092599F"/>
    <w:rsid w:val="00925D15"/>
    <w:rsid w:val="009261C9"/>
    <w:rsid w:val="00930498"/>
    <w:rsid w:val="009309BC"/>
    <w:rsid w:val="009313E6"/>
    <w:rsid w:val="00932B1A"/>
    <w:rsid w:val="00933126"/>
    <w:rsid w:val="009332A4"/>
    <w:rsid w:val="00933D67"/>
    <w:rsid w:val="00933EB0"/>
    <w:rsid w:val="009342E3"/>
    <w:rsid w:val="00934596"/>
    <w:rsid w:val="00934891"/>
    <w:rsid w:val="00934DC8"/>
    <w:rsid w:val="00935479"/>
    <w:rsid w:val="0093605E"/>
    <w:rsid w:val="009368B9"/>
    <w:rsid w:val="009378C9"/>
    <w:rsid w:val="00937AEB"/>
    <w:rsid w:val="00937E0D"/>
    <w:rsid w:val="00937F5D"/>
    <w:rsid w:val="0094000C"/>
    <w:rsid w:val="00940391"/>
    <w:rsid w:val="00941AFC"/>
    <w:rsid w:val="00941B85"/>
    <w:rsid w:val="009427A1"/>
    <w:rsid w:val="009436D2"/>
    <w:rsid w:val="009436DA"/>
    <w:rsid w:val="00943BAC"/>
    <w:rsid w:val="00943EAF"/>
    <w:rsid w:val="009444C4"/>
    <w:rsid w:val="00944C72"/>
    <w:rsid w:val="00944F35"/>
    <w:rsid w:val="00945CF8"/>
    <w:rsid w:val="009467F4"/>
    <w:rsid w:val="00947052"/>
    <w:rsid w:val="009517A4"/>
    <w:rsid w:val="00951D42"/>
    <w:rsid w:val="00951DBC"/>
    <w:rsid w:val="009526B5"/>
    <w:rsid w:val="00953709"/>
    <w:rsid w:val="00954A52"/>
    <w:rsid w:val="00954E7A"/>
    <w:rsid w:val="00955654"/>
    <w:rsid w:val="00955C73"/>
    <w:rsid w:val="00955FB4"/>
    <w:rsid w:val="00956591"/>
    <w:rsid w:val="009568C0"/>
    <w:rsid w:val="00957381"/>
    <w:rsid w:val="00960920"/>
    <w:rsid w:val="00960F5C"/>
    <w:rsid w:val="00960FD1"/>
    <w:rsid w:val="009612D1"/>
    <w:rsid w:val="0096186E"/>
    <w:rsid w:val="00961B0A"/>
    <w:rsid w:val="00961FB7"/>
    <w:rsid w:val="009620DB"/>
    <w:rsid w:val="00962478"/>
    <w:rsid w:val="00963101"/>
    <w:rsid w:val="0096346F"/>
    <w:rsid w:val="009646C9"/>
    <w:rsid w:val="00964DA0"/>
    <w:rsid w:val="00964FFB"/>
    <w:rsid w:val="009653B5"/>
    <w:rsid w:val="009655EE"/>
    <w:rsid w:val="00965B99"/>
    <w:rsid w:val="00965D3B"/>
    <w:rsid w:val="00965F76"/>
    <w:rsid w:val="0096624C"/>
    <w:rsid w:val="009668E4"/>
    <w:rsid w:val="00966B6A"/>
    <w:rsid w:val="00967C03"/>
    <w:rsid w:val="0097008C"/>
    <w:rsid w:val="00970F4C"/>
    <w:rsid w:val="00971E6B"/>
    <w:rsid w:val="00971F63"/>
    <w:rsid w:val="00972297"/>
    <w:rsid w:val="00972D2D"/>
    <w:rsid w:val="00974441"/>
    <w:rsid w:val="00974D6E"/>
    <w:rsid w:val="00975233"/>
    <w:rsid w:val="0097684F"/>
    <w:rsid w:val="00977472"/>
    <w:rsid w:val="009778F9"/>
    <w:rsid w:val="0098029F"/>
    <w:rsid w:val="009809A4"/>
    <w:rsid w:val="00980C1A"/>
    <w:rsid w:val="00983D5F"/>
    <w:rsid w:val="0098407B"/>
    <w:rsid w:val="00984F82"/>
    <w:rsid w:val="00985DB7"/>
    <w:rsid w:val="00986DD6"/>
    <w:rsid w:val="00987A7A"/>
    <w:rsid w:val="00987BAE"/>
    <w:rsid w:val="00990A40"/>
    <w:rsid w:val="00991591"/>
    <w:rsid w:val="009923D8"/>
    <w:rsid w:val="00993263"/>
    <w:rsid w:val="009940AD"/>
    <w:rsid w:val="00994480"/>
    <w:rsid w:val="00994C5F"/>
    <w:rsid w:val="009956E8"/>
    <w:rsid w:val="00995CF5"/>
    <w:rsid w:val="00996BB4"/>
    <w:rsid w:val="0099765E"/>
    <w:rsid w:val="0099769E"/>
    <w:rsid w:val="00997785"/>
    <w:rsid w:val="00997F19"/>
    <w:rsid w:val="009A0127"/>
    <w:rsid w:val="009A1548"/>
    <w:rsid w:val="009A15A5"/>
    <w:rsid w:val="009A1BFA"/>
    <w:rsid w:val="009A1D8C"/>
    <w:rsid w:val="009A2699"/>
    <w:rsid w:val="009A2927"/>
    <w:rsid w:val="009A36E2"/>
    <w:rsid w:val="009A3791"/>
    <w:rsid w:val="009A38BB"/>
    <w:rsid w:val="009A5826"/>
    <w:rsid w:val="009A6026"/>
    <w:rsid w:val="009A62E5"/>
    <w:rsid w:val="009B17DB"/>
    <w:rsid w:val="009B1BDF"/>
    <w:rsid w:val="009B1CC1"/>
    <w:rsid w:val="009B290E"/>
    <w:rsid w:val="009B2B82"/>
    <w:rsid w:val="009B336A"/>
    <w:rsid w:val="009B3CF6"/>
    <w:rsid w:val="009B497D"/>
    <w:rsid w:val="009B4AEA"/>
    <w:rsid w:val="009B517C"/>
    <w:rsid w:val="009B5951"/>
    <w:rsid w:val="009B68F2"/>
    <w:rsid w:val="009B699E"/>
    <w:rsid w:val="009B6BF8"/>
    <w:rsid w:val="009B7456"/>
    <w:rsid w:val="009C02CD"/>
    <w:rsid w:val="009C07F5"/>
    <w:rsid w:val="009C1BDA"/>
    <w:rsid w:val="009C3C81"/>
    <w:rsid w:val="009C4773"/>
    <w:rsid w:val="009C5FAE"/>
    <w:rsid w:val="009C62EE"/>
    <w:rsid w:val="009C7784"/>
    <w:rsid w:val="009C7CEC"/>
    <w:rsid w:val="009D0A84"/>
    <w:rsid w:val="009D1050"/>
    <w:rsid w:val="009D159E"/>
    <w:rsid w:val="009D1F6C"/>
    <w:rsid w:val="009D209E"/>
    <w:rsid w:val="009D236B"/>
    <w:rsid w:val="009D2EE4"/>
    <w:rsid w:val="009D2FFD"/>
    <w:rsid w:val="009D30EE"/>
    <w:rsid w:val="009D3B79"/>
    <w:rsid w:val="009D425D"/>
    <w:rsid w:val="009D4608"/>
    <w:rsid w:val="009D4826"/>
    <w:rsid w:val="009D49CF"/>
    <w:rsid w:val="009D4A34"/>
    <w:rsid w:val="009D5587"/>
    <w:rsid w:val="009D5ADF"/>
    <w:rsid w:val="009D6474"/>
    <w:rsid w:val="009D74EA"/>
    <w:rsid w:val="009D77FB"/>
    <w:rsid w:val="009E1DFC"/>
    <w:rsid w:val="009E238F"/>
    <w:rsid w:val="009E247D"/>
    <w:rsid w:val="009E25CB"/>
    <w:rsid w:val="009E28A0"/>
    <w:rsid w:val="009E2C01"/>
    <w:rsid w:val="009E364A"/>
    <w:rsid w:val="009E36E6"/>
    <w:rsid w:val="009E39A8"/>
    <w:rsid w:val="009E61A1"/>
    <w:rsid w:val="009E6745"/>
    <w:rsid w:val="009E6BA0"/>
    <w:rsid w:val="009E755C"/>
    <w:rsid w:val="009E75AB"/>
    <w:rsid w:val="009E7E97"/>
    <w:rsid w:val="009F026E"/>
    <w:rsid w:val="009F0B17"/>
    <w:rsid w:val="009F12D5"/>
    <w:rsid w:val="009F1D69"/>
    <w:rsid w:val="009F22FF"/>
    <w:rsid w:val="009F2625"/>
    <w:rsid w:val="009F2A64"/>
    <w:rsid w:val="009F4EAC"/>
    <w:rsid w:val="009F59E2"/>
    <w:rsid w:val="009F634A"/>
    <w:rsid w:val="009F66DC"/>
    <w:rsid w:val="009F6BBD"/>
    <w:rsid w:val="009F754C"/>
    <w:rsid w:val="009F7B7C"/>
    <w:rsid w:val="00A00375"/>
    <w:rsid w:val="00A00E85"/>
    <w:rsid w:val="00A0137A"/>
    <w:rsid w:val="00A01943"/>
    <w:rsid w:val="00A01F43"/>
    <w:rsid w:val="00A02672"/>
    <w:rsid w:val="00A02ECA"/>
    <w:rsid w:val="00A04DA0"/>
    <w:rsid w:val="00A04FF2"/>
    <w:rsid w:val="00A065DF"/>
    <w:rsid w:val="00A066BD"/>
    <w:rsid w:val="00A066F0"/>
    <w:rsid w:val="00A0762B"/>
    <w:rsid w:val="00A10000"/>
    <w:rsid w:val="00A100C9"/>
    <w:rsid w:val="00A1050C"/>
    <w:rsid w:val="00A1098A"/>
    <w:rsid w:val="00A124AA"/>
    <w:rsid w:val="00A1278D"/>
    <w:rsid w:val="00A12895"/>
    <w:rsid w:val="00A1289B"/>
    <w:rsid w:val="00A12B6A"/>
    <w:rsid w:val="00A131E0"/>
    <w:rsid w:val="00A13E19"/>
    <w:rsid w:val="00A14286"/>
    <w:rsid w:val="00A14637"/>
    <w:rsid w:val="00A15694"/>
    <w:rsid w:val="00A156F5"/>
    <w:rsid w:val="00A1637E"/>
    <w:rsid w:val="00A16800"/>
    <w:rsid w:val="00A16DBA"/>
    <w:rsid w:val="00A20EF8"/>
    <w:rsid w:val="00A20FE7"/>
    <w:rsid w:val="00A2259F"/>
    <w:rsid w:val="00A23A38"/>
    <w:rsid w:val="00A23CDE"/>
    <w:rsid w:val="00A23E02"/>
    <w:rsid w:val="00A2594F"/>
    <w:rsid w:val="00A25CA8"/>
    <w:rsid w:val="00A26026"/>
    <w:rsid w:val="00A26E58"/>
    <w:rsid w:val="00A300A4"/>
    <w:rsid w:val="00A30A38"/>
    <w:rsid w:val="00A3105F"/>
    <w:rsid w:val="00A31326"/>
    <w:rsid w:val="00A31B00"/>
    <w:rsid w:val="00A31FBB"/>
    <w:rsid w:val="00A322F6"/>
    <w:rsid w:val="00A32557"/>
    <w:rsid w:val="00A32975"/>
    <w:rsid w:val="00A32DD2"/>
    <w:rsid w:val="00A33227"/>
    <w:rsid w:val="00A3324A"/>
    <w:rsid w:val="00A332D8"/>
    <w:rsid w:val="00A3356F"/>
    <w:rsid w:val="00A3369F"/>
    <w:rsid w:val="00A34191"/>
    <w:rsid w:val="00A343ED"/>
    <w:rsid w:val="00A34625"/>
    <w:rsid w:val="00A356F5"/>
    <w:rsid w:val="00A35AE5"/>
    <w:rsid w:val="00A35D08"/>
    <w:rsid w:val="00A36896"/>
    <w:rsid w:val="00A36A44"/>
    <w:rsid w:val="00A36B23"/>
    <w:rsid w:val="00A4188C"/>
    <w:rsid w:val="00A41C86"/>
    <w:rsid w:val="00A4223D"/>
    <w:rsid w:val="00A430F5"/>
    <w:rsid w:val="00A4378B"/>
    <w:rsid w:val="00A43BA8"/>
    <w:rsid w:val="00A4482F"/>
    <w:rsid w:val="00A44842"/>
    <w:rsid w:val="00A45255"/>
    <w:rsid w:val="00A46C24"/>
    <w:rsid w:val="00A50AD0"/>
    <w:rsid w:val="00A52E1A"/>
    <w:rsid w:val="00A52FE8"/>
    <w:rsid w:val="00A5304A"/>
    <w:rsid w:val="00A541C4"/>
    <w:rsid w:val="00A55438"/>
    <w:rsid w:val="00A55493"/>
    <w:rsid w:val="00A55A7D"/>
    <w:rsid w:val="00A55FAE"/>
    <w:rsid w:val="00A563EA"/>
    <w:rsid w:val="00A567BF"/>
    <w:rsid w:val="00A570E5"/>
    <w:rsid w:val="00A601A3"/>
    <w:rsid w:val="00A60395"/>
    <w:rsid w:val="00A60C82"/>
    <w:rsid w:val="00A60C92"/>
    <w:rsid w:val="00A60CBB"/>
    <w:rsid w:val="00A60E83"/>
    <w:rsid w:val="00A6177C"/>
    <w:rsid w:val="00A61819"/>
    <w:rsid w:val="00A61F7B"/>
    <w:rsid w:val="00A622A9"/>
    <w:rsid w:val="00A6239B"/>
    <w:rsid w:val="00A643DB"/>
    <w:rsid w:val="00A64D98"/>
    <w:rsid w:val="00A65DF6"/>
    <w:rsid w:val="00A669ED"/>
    <w:rsid w:val="00A67BF5"/>
    <w:rsid w:val="00A701CF"/>
    <w:rsid w:val="00A70418"/>
    <w:rsid w:val="00A7102E"/>
    <w:rsid w:val="00A7233C"/>
    <w:rsid w:val="00A72C78"/>
    <w:rsid w:val="00A73EEF"/>
    <w:rsid w:val="00A73F54"/>
    <w:rsid w:val="00A74D6A"/>
    <w:rsid w:val="00A7613B"/>
    <w:rsid w:val="00A76E0E"/>
    <w:rsid w:val="00A77B15"/>
    <w:rsid w:val="00A80F59"/>
    <w:rsid w:val="00A810A6"/>
    <w:rsid w:val="00A81597"/>
    <w:rsid w:val="00A83541"/>
    <w:rsid w:val="00A83725"/>
    <w:rsid w:val="00A840B9"/>
    <w:rsid w:val="00A8421D"/>
    <w:rsid w:val="00A847A0"/>
    <w:rsid w:val="00A84CAB"/>
    <w:rsid w:val="00A85E2B"/>
    <w:rsid w:val="00A862E4"/>
    <w:rsid w:val="00A86DE1"/>
    <w:rsid w:val="00A879B6"/>
    <w:rsid w:val="00A87E5F"/>
    <w:rsid w:val="00A90025"/>
    <w:rsid w:val="00A90F53"/>
    <w:rsid w:val="00A91379"/>
    <w:rsid w:val="00A91678"/>
    <w:rsid w:val="00A91F9A"/>
    <w:rsid w:val="00A92581"/>
    <w:rsid w:val="00A931DD"/>
    <w:rsid w:val="00A94EC7"/>
    <w:rsid w:val="00A95653"/>
    <w:rsid w:val="00A95928"/>
    <w:rsid w:val="00A95C93"/>
    <w:rsid w:val="00AA146B"/>
    <w:rsid w:val="00AA202C"/>
    <w:rsid w:val="00AA296F"/>
    <w:rsid w:val="00AA2ADE"/>
    <w:rsid w:val="00AA31D5"/>
    <w:rsid w:val="00AA3476"/>
    <w:rsid w:val="00AA4D49"/>
    <w:rsid w:val="00AA5226"/>
    <w:rsid w:val="00AA5A81"/>
    <w:rsid w:val="00AA61B7"/>
    <w:rsid w:val="00AA6337"/>
    <w:rsid w:val="00AA6877"/>
    <w:rsid w:val="00AA704B"/>
    <w:rsid w:val="00AA7B5C"/>
    <w:rsid w:val="00AA7C13"/>
    <w:rsid w:val="00AB0B29"/>
    <w:rsid w:val="00AB12D2"/>
    <w:rsid w:val="00AB19D9"/>
    <w:rsid w:val="00AB3533"/>
    <w:rsid w:val="00AB375D"/>
    <w:rsid w:val="00AB3B6F"/>
    <w:rsid w:val="00AB3B9A"/>
    <w:rsid w:val="00AB3F48"/>
    <w:rsid w:val="00AB4162"/>
    <w:rsid w:val="00AB6382"/>
    <w:rsid w:val="00AB7462"/>
    <w:rsid w:val="00AB79A7"/>
    <w:rsid w:val="00AC0DF0"/>
    <w:rsid w:val="00AC13E7"/>
    <w:rsid w:val="00AC17E3"/>
    <w:rsid w:val="00AC19C6"/>
    <w:rsid w:val="00AC1AB1"/>
    <w:rsid w:val="00AC1BF8"/>
    <w:rsid w:val="00AC237A"/>
    <w:rsid w:val="00AC3319"/>
    <w:rsid w:val="00AC370B"/>
    <w:rsid w:val="00AC508F"/>
    <w:rsid w:val="00AC565E"/>
    <w:rsid w:val="00AC71CE"/>
    <w:rsid w:val="00AC7B71"/>
    <w:rsid w:val="00AC7C37"/>
    <w:rsid w:val="00AC7ED7"/>
    <w:rsid w:val="00AD12A1"/>
    <w:rsid w:val="00AD1579"/>
    <w:rsid w:val="00AD1755"/>
    <w:rsid w:val="00AD1DD3"/>
    <w:rsid w:val="00AD1E1A"/>
    <w:rsid w:val="00AD2790"/>
    <w:rsid w:val="00AD4200"/>
    <w:rsid w:val="00AD4AA2"/>
    <w:rsid w:val="00AD5091"/>
    <w:rsid w:val="00AD5701"/>
    <w:rsid w:val="00AD58CE"/>
    <w:rsid w:val="00AD590B"/>
    <w:rsid w:val="00AD5B8B"/>
    <w:rsid w:val="00AD678C"/>
    <w:rsid w:val="00AD69FA"/>
    <w:rsid w:val="00AD7BE6"/>
    <w:rsid w:val="00AD7C91"/>
    <w:rsid w:val="00AE156E"/>
    <w:rsid w:val="00AE1990"/>
    <w:rsid w:val="00AE24A9"/>
    <w:rsid w:val="00AE2527"/>
    <w:rsid w:val="00AE2DE7"/>
    <w:rsid w:val="00AE33A8"/>
    <w:rsid w:val="00AE3450"/>
    <w:rsid w:val="00AE66E1"/>
    <w:rsid w:val="00AE69DF"/>
    <w:rsid w:val="00AE6B06"/>
    <w:rsid w:val="00AE7262"/>
    <w:rsid w:val="00AF0FE4"/>
    <w:rsid w:val="00AF1FBF"/>
    <w:rsid w:val="00AF2064"/>
    <w:rsid w:val="00AF2B0D"/>
    <w:rsid w:val="00AF3296"/>
    <w:rsid w:val="00AF3449"/>
    <w:rsid w:val="00AF3E34"/>
    <w:rsid w:val="00AF4C2D"/>
    <w:rsid w:val="00AF5C68"/>
    <w:rsid w:val="00AF5C6E"/>
    <w:rsid w:val="00AF5FEF"/>
    <w:rsid w:val="00AF6358"/>
    <w:rsid w:val="00AF78F9"/>
    <w:rsid w:val="00B0016A"/>
    <w:rsid w:val="00B0027E"/>
    <w:rsid w:val="00B00704"/>
    <w:rsid w:val="00B0077B"/>
    <w:rsid w:val="00B00E46"/>
    <w:rsid w:val="00B0146B"/>
    <w:rsid w:val="00B0177D"/>
    <w:rsid w:val="00B017CE"/>
    <w:rsid w:val="00B01851"/>
    <w:rsid w:val="00B01BF0"/>
    <w:rsid w:val="00B0301F"/>
    <w:rsid w:val="00B03605"/>
    <w:rsid w:val="00B037B8"/>
    <w:rsid w:val="00B03A2A"/>
    <w:rsid w:val="00B03AE1"/>
    <w:rsid w:val="00B040D3"/>
    <w:rsid w:val="00B05912"/>
    <w:rsid w:val="00B05B9D"/>
    <w:rsid w:val="00B05F84"/>
    <w:rsid w:val="00B0634F"/>
    <w:rsid w:val="00B06AC0"/>
    <w:rsid w:val="00B06CD9"/>
    <w:rsid w:val="00B072FB"/>
    <w:rsid w:val="00B07A1E"/>
    <w:rsid w:val="00B106FC"/>
    <w:rsid w:val="00B107C5"/>
    <w:rsid w:val="00B110F3"/>
    <w:rsid w:val="00B121F8"/>
    <w:rsid w:val="00B1304E"/>
    <w:rsid w:val="00B144B1"/>
    <w:rsid w:val="00B14C39"/>
    <w:rsid w:val="00B14FE2"/>
    <w:rsid w:val="00B1616D"/>
    <w:rsid w:val="00B16B66"/>
    <w:rsid w:val="00B17260"/>
    <w:rsid w:val="00B17934"/>
    <w:rsid w:val="00B2024C"/>
    <w:rsid w:val="00B204AB"/>
    <w:rsid w:val="00B20D5C"/>
    <w:rsid w:val="00B2117E"/>
    <w:rsid w:val="00B212E5"/>
    <w:rsid w:val="00B2200A"/>
    <w:rsid w:val="00B2231E"/>
    <w:rsid w:val="00B226EE"/>
    <w:rsid w:val="00B228CC"/>
    <w:rsid w:val="00B23EDA"/>
    <w:rsid w:val="00B24FC0"/>
    <w:rsid w:val="00B25392"/>
    <w:rsid w:val="00B25CF6"/>
    <w:rsid w:val="00B264F9"/>
    <w:rsid w:val="00B2651B"/>
    <w:rsid w:val="00B266F7"/>
    <w:rsid w:val="00B26AD6"/>
    <w:rsid w:val="00B26CC3"/>
    <w:rsid w:val="00B2723F"/>
    <w:rsid w:val="00B27C4D"/>
    <w:rsid w:val="00B27CCF"/>
    <w:rsid w:val="00B27F36"/>
    <w:rsid w:val="00B300B2"/>
    <w:rsid w:val="00B30641"/>
    <w:rsid w:val="00B306E4"/>
    <w:rsid w:val="00B30D2C"/>
    <w:rsid w:val="00B3145B"/>
    <w:rsid w:val="00B3216E"/>
    <w:rsid w:val="00B3235B"/>
    <w:rsid w:val="00B32495"/>
    <w:rsid w:val="00B335C6"/>
    <w:rsid w:val="00B34B78"/>
    <w:rsid w:val="00B34EBD"/>
    <w:rsid w:val="00B3593F"/>
    <w:rsid w:val="00B35B70"/>
    <w:rsid w:val="00B35D8C"/>
    <w:rsid w:val="00B36B84"/>
    <w:rsid w:val="00B401DF"/>
    <w:rsid w:val="00B40E9A"/>
    <w:rsid w:val="00B40F94"/>
    <w:rsid w:val="00B40F9C"/>
    <w:rsid w:val="00B41A76"/>
    <w:rsid w:val="00B4386C"/>
    <w:rsid w:val="00B441C4"/>
    <w:rsid w:val="00B44CB5"/>
    <w:rsid w:val="00B44DE1"/>
    <w:rsid w:val="00B44DEE"/>
    <w:rsid w:val="00B44F6D"/>
    <w:rsid w:val="00B45074"/>
    <w:rsid w:val="00B46051"/>
    <w:rsid w:val="00B46D3E"/>
    <w:rsid w:val="00B471D2"/>
    <w:rsid w:val="00B4781F"/>
    <w:rsid w:val="00B500B4"/>
    <w:rsid w:val="00B50DA4"/>
    <w:rsid w:val="00B5107C"/>
    <w:rsid w:val="00B51B4E"/>
    <w:rsid w:val="00B521E9"/>
    <w:rsid w:val="00B536E0"/>
    <w:rsid w:val="00B5410A"/>
    <w:rsid w:val="00B5608D"/>
    <w:rsid w:val="00B56DEC"/>
    <w:rsid w:val="00B57EE3"/>
    <w:rsid w:val="00B60113"/>
    <w:rsid w:val="00B60EAF"/>
    <w:rsid w:val="00B6175E"/>
    <w:rsid w:val="00B62ADE"/>
    <w:rsid w:val="00B631FB"/>
    <w:rsid w:val="00B6377A"/>
    <w:rsid w:val="00B637DF"/>
    <w:rsid w:val="00B63BE2"/>
    <w:rsid w:val="00B63F4E"/>
    <w:rsid w:val="00B641C9"/>
    <w:rsid w:val="00B642FD"/>
    <w:rsid w:val="00B65310"/>
    <w:rsid w:val="00B66AAF"/>
    <w:rsid w:val="00B67899"/>
    <w:rsid w:val="00B67E0B"/>
    <w:rsid w:val="00B7042C"/>
    <w:rsid w:val="00B706DC"/>
    <w:rsid w:val="00B70883"/>
    <w:rsid w:val="00B71216"/>
    <w:rsid w:val="00B71BC8"/>
    <w:rsid w:val="00B71F88"/>
    <w:rsid w:val="00B72158"/>
    <w:rsid w:val="00B7238C"/>
    <w:rsid w:val="00B725D8"/>
    <w:rsid w:val="00B7271A"/>
    <w:rsid w:val="00B7297E"/>
    <w:rsid w:val="00B729BD"/>
    <w:rsid w:val="00B74883"/>
    <w:rsid w:val="00B74B26"/>
    <w:rsid w:val="00B74B6B"/>
    <w:rsid w:val="00B74BA9"/>
    <w:rsid w:val="00B75A34"/>
    <w:rsid w:val="00B7629F"/>
    <w:rsid w:val="00B76327"/>
    <w:rsid w:val="00B769B8"/>
    <w:rsid w:val="00B77F77"/>
    <w:rsid w:val="00B80B18"/>
    <w:rsid w:val="00B80CB8"/>
    <w:rsid w:val="00B8125E"/>
    <w:rsid w:val="00B82815"/>
    <w:rsid w:val="00B82953"/>
    <w:rsid w:val="00B82AB9"/>
    <w:rsid w:val="00B83BAB"/>
    <w:rsid w:val="00B83F02"/>
    <w:rsid w:val="00B84339"/>
    <w:rsid w:val="00B8439B"/>
    <w:rsid w:val="00B8503C"/>
    <w:rsid w:val="00B8510B"/>
    <w:rsid w:val="00B85E3B"/>
    <w:rsid w:val="00B86EF4"/>
    <w:rsid w:val="00B90023"/>
    <w:rsid w:val="00B907D6"/>
    <w:rsid w:val="00B915F7"/>
    <w:rsid w:val="00B9189B"/>
    <w:rsid w:val="00B95257"/>
    <w:rsid w:val="00B9536E"/>
    <w:rsid w:val="00B95E0E"/>
    <w:rsid w:val="00B964CC"/>
    <w:rsid w:val="00B970DC"/>
    <w:rsid w:val="00BA0363"/>
    <w:rsid w:val="00BA071B"/>
    <w:rsid w:val="00BA09F9"/>
    <w:rsid w:val="00BA15DD"/>
    <w:rsid w:val="00BA1B8D"/>
    <w:rsid w:val="00BA1C71"/>
    <w:rsid w:val="00BA1F85"/>
    <w:rsid w:val="00BA27D5"/>
    <w:rsid w:val="00BA3E53"/>
    <w:rsid w:val="00BA422E"/>
    <w:rsid w:val="00BA538A"/>
    <w:rsid w:val="00BA55C0"/>
    <w:rsid w:val="00BA563C"/>
    <w:rsid w:val="00BA781B"/>
    <w:rsid w:val="00BA7EF5"/>
    <w:rsid w:val="00BB0CCD"/>
    <w:rsid w:val="00BB0D81"/>
    <w:rsid w:val="00BB1717"/>
    <w:rsid w:val="00BB174C"/>
    <w:rsid w:val="00BB2342"/>
    <w:rsid w:val="00BB2501"/>
    <w:rsid w:val="00BB2FDC"/>
    <w:rsid w:val="00BB3516"/>
    <w:rsid w:val="00BB35E5"/>
    <w:rsid w:val="00BB472F"/>
    <w:rsid w:val="00BB4CA8"/>
    <w:rsid w:val="00BB5109"/>
    <w:rsid w:val="00BB51E2"/>
    <w:rsid w:val="00BB5498"/>
    <w:rsid w:val="00BB5CB2"/>
    <w:rsid w:val="00BB6A85"/>
    <w:rsid w:val="00BB6E68"/>
    <w:rsid w:val="00BB7552"/>
    <w:rsid w:val="00BB7681"/>
    <w:rsid w:val="00BC043F"/>
    <w:rsid w:val="00BC0A44"/>
    <w:rsid w:val="00BC0DF0"/>
    <w:rsid w:val="00BC2E62"/>
    <w:rsid w:val="00BC2EA0"/>
    <w:rsid w:val="00BC2FBA"/>
    <w:rsid w:val="00BC3E20"/>
    <w:rsid w:val="00BC4548"/>
    <w:rsid w:val="00BC4FC6"/>
    <w:rsid w:val="00BC7293"/>
    <w:rsid w:val="00BC7A89"/>
    <w:rsid w:val="00BD187C"/>
    <w:rsid w:val="00BD1AA5"/>
    <w:rsid w:val="00BD4CB1"/>
    <w:rsid w:val="00BD4CBB"/>
    <w:rsid w:val="00BD699D"/>
    <w:rsid w:val="00BD69A4"/>
    <w:rsid w:val="00BD755A"/>
    <w:rsid w:val="00BD7B9A"/>
    <w:rsid w:val="00BE0402"/>
    <w:rsid w:val="00BE0429"/>
    <w:rsid w:val="00BE078D"/>
    <w:rsid w:val="00BE1821"/>
    <w:rsid w:val="00BE1C03"/>
    <w:rsid w:val="00BE2E7B"/>
    <w:rsid w:val="00BE2EDA"/>
    <w:rsid w:val="00BE2F4D"/>
    <w:rsid w:val="00BE48F1"/>
    <w:rsid w:val="00BE4FB9"/>
    <w:rsid w:val="00BE7927"/>
    <w:rsid w:val="00BE7D8B"/>
    <w:rsid w:val="00BF03A3"/>
    <w:rsid w:val="00BF0460"/>
    <w:rsid w:val="00BF1102"/>
    <w:rsid w:val="00BF180D"/>
    <w:rsid w:val="00BF2E89"/>
    <w:rsid w:val="00BF320D"/>
    <w:rsid w:val="00BF3F67"/>
    <w:rsid w:val="00BF60ED"/>
    <w:rsid w:val="00BF6312"/>
    <w:rsid w:val="00BF6342"/>
    <w:rsid w:val="00BF6929"/>
    <w:rsid w:val="00C00921"/>
    <w:rsid w:val="00C00FA9"/>
    <w:rsid w:val="00C01342"/>
    <w:rsid w:val="00C01D1D"/>
    <w:rsid w:val="00C023EA"/>
    <w:rsid w:val="00C02EED"/>
    <w:rsid w:val="00C03BA9"/>
    <w:rsid w:val="00C03D35"/>
    <w:rsid w:val="00C057F3"/>
    <w:rsid w:val="00C05889"/>
    <w:rsid w:val="00C05EF8"/>
    <w:rsid w:val="00C067B3"/>
    <w:rsid w:val="00C07084"/>
    <w:rsid w:val="00C07858"/>
    <w:rsid w:val="00C1071C"/>
    <w:rsid w:val="00C10A4F"/>
    <w:rsid w:val="00C11A28"/>
    <w:rsid w:val="00C121E5"/>
    <w:rsid w:val="00C128B1"/>
    <w:rsid w:val="00C1290B"/>
    <w:rsid w:val="00C14084"/>
    <w:rsid w:val="00C14963"/>
    <w:rsid w:val="00C1496F"/>
    <w:rsid w:val="00C14AFE"/>
    <w:rsid w:val="00C15236"/>
    <w:rsid w:val="00C154FA"/>
    <w:rsid w:val="00C15739"/>
    <w:rsid w:val="00C1575A"/>
    <w:rsid w:val="00C159A6"/>
    <w:rsid w:val="00C16090"/>
    <w:rsid w:val="00C1711E"/>
    <w:rsid w:val="00C20658"/>
    <w:rsid w:val="00C207BC"/>
    <w:rsid w:val="00C20AFA"/>
    <w:rsid w:val="00C2103B"/>
    <w:rsid w:val="00C22F39"/>
    <w:rsid w:val="00C233B9"/>
    <w:rsid w:val="00C23DD6"/>
    <w:rsid w:val="00C25804"/>
    <w:rsid w:val="00C26441"/>
    <w:rsid w:val="00C26AAB"/>
    <w:rsid w:val="00C2730C"/>
    <w:rsid w:val="00C30437"/>
    <w:rsid w:val="00C31707"/>
    <w:rsid w:val="00C319C2"/>
    <w:rsid w:val="00C32517"/>
    <w:rsid w:val="00C32D67"/>
    <w:rsid w:val="00C344E1"/>
    <w:rsid w:val="00C3461D"/>
    <w:rsid w:val="00C34CE0"/>
    <w:rsid w:val="00C35FA3"/>
    <w:rsid w:val="00C369A8"/>
    <w:rsid w:val="00C36E79"/>
    <w:rsid w:val="00C37182"/>
    <w:rsid w:val="00C37EDC"/>
    <w:rsid w:val="00C405C3"/>
    <w:rsid w:val="00C4067E"/>
    <w:rsid w:val="00C41346"/>
    <w:rsid w:val="00C41666"/>
    <w:rsid w:val="00C41851"/>
    <w:rsid w:val="00C43133"/>
    <w:rsid w:val="00C43D84"/>
    <w:rsid w:val="00C447E2"/>
    <w:rsid w:val="00C45081"/>
    <w:rsid w:val="00C456E7"/>
    <w:rsid w:val="00C46211"/>
    <w:rsid w:val="00C46649"/>
    <w:rsid w:val="00C46BC6"/>
    <w:rsid w:val="00C47286"/>
    <w:rsid w:val="00C503F9"/>
    <w:rsid w:val="00C50A8C"/>
    <w:rsid w:val="00C50D2C"/>
    <w:rsid w:val="00C512C0"/>
    <w:rsid w:val="00C51B35"/>
    <w:rsid w:val="00C52305"/>
    <w:rsid w:val="00C52A72"/>
    <w:rsid w:val="00C53573"/>
    <w:rsid w:val="00C53C40"/>
    <w:rsid w:val="00C541F3"/>
    <w:rsid w:val="00C5468E"/>
    <w:rsid w:val="00C54EC2"/>
    <w:rsid w:val="00C553D5"/>
    <w:rsid w:val="00C55CBD"/>
    <w:rsid w:val="00C56143"/>
    <w:rsid w:val="00C5619D"/>
    <w:rsid w:val="00C5747C"/>
    <w:rsid w:val="00C57C98"/>
    <w:rsid w:val="00C60199"/>
    <w:rsid w:val="00C612F3"/>
    <w:rsid w:val="00C6145B"/>
    <w:rsid w:val="00C61661"/>
    <w:rsid w:val="00C61D47"/>
    <w:rsid w:val="00C625CF"/>
    <w:rsid w:val="00C6262C"/>
    <w:rsid w:val="00C63F3B"/>
    <w:rsid w:val="00C64447"/>
    <w:rsid w:val="00C645CF"/>
    <w:rsid w:val="00C65075"/>
    <w:rsid w:val="00C65431"/>
    <w:rsid w:val="00C65449"/>
    <w:rsid w:val="00C65C06"/>
    <w:rsid w:val="00C66133"/>
    <w:rsid w:val="00C661F6"/>
    <w:rsid w:val="00C6622C"/>
    <w:rsid w:val="00C6665C"/>
    <w:rsid w:val="00C66B01"/>
    <w:rsid w:val="00C67538"/>
    <w:rsid w:val="00C67ACB"/>
    <w:rsid w:val="00C67BED"/>
    <w:rsid w:val="00C67DE8"/>
    <w:rsid w:val="00C716F4"/>
    <w:rsid w:val="00C71CFF"/>
    <w:rsid w:val="00C72320"/>
    <w:rsid w:val="00C73FD3"/>
    <w:rsid w:val="00C7455B"/>
    <w:rsid w:val="00C75B34"/>
    <w:rsid w:val="00C76371"/>
    <w:rsid w:val="00C763B5"/>
    <w:rsid w:val="00C769BA"/>
    <w:rsid w:val="00C76AE8"/>
    <w:rsid w:val="00C76E8B"/>
    <w:rsid w:val="00C779FC"/>
    <w:rsid w:val="00C77FB3"/>
    <w:rsid w:val="00C806FB"/>
    <w:rsid w:val="00C8072C"/>
    <w:rsid w:val="00C8125A"/>
    <w:rsid w:val="00C8212F"/>
    <w:rsid w:val="00C8271B"/>
    <w:rsid w:val="00C82780"/>
    <w:rsid w:val="00C83C3E"/>
    <w:rsid w:val="00C83E7B"/>
    <w:rsid w:val="00C840BF"/>
    <w:rsid w:val="00C846A1"/>
    <w:rsid w:val="00C852A9"/>
    <w:rsid w:val="00C863DA"/>
    <w:rsid w:val="00C86B4E"/>
    <w:rsid w:val="00C86CD0"/>
    <w:rsid w:val="00C8780A"/>
    <w:rsid w:val="00C90B65"/>
    <w:rsid w:val="00C90FBD"/>
    <w:rsid w:val="00C914D4"/>
    <w:rsid w:val="00C9182A"/>
    <w:rsid w:val="00C9210C"/>
    <w:rsid w:val="00C9242C"/>
    <w:rsid w:val="00C93C5E"/>
    <w:rsid w:val="00C93F03"/>
    <w:rsid w:val="00C94407"/>
    <w:rsid w:val="00C946D0"/>
    <w:rsid w:val="00C953EF"/>
    <w:rsid w:val="00C954C5"/>
    <w:rsid w:val="00C97A9E"/>
    <w:rsid w:val="00CA00D6"/>
    <w:rsid w:val="00CA02AF"/>
    <w:rsid w:val="00CA0CE6"/>
    <w:rsid w:val="00CA15D7"/>
    <w:rsid w:val="00CA2607"/>
    <w:rsid w:val="00CA2ADC"/>
    <w:rsid w:val="00CA3182"/>
    <w:rsid w:val="00CA366B"/>
    <w:rsid w:val="00CA3B97"/>
    <w:rsid w:val="00CA417B"/>
    <w:rsid w:val="00CA49F0"/>
    <w:rsid w:val="00CA4B7B"/>
    <w:rsid w:val="00CA6C75"/>
    <w:rsid w:val="00CA7764"/>
    <w:rsid w:val="00CA7906"/>
    <w:rsid w:val="00CA7909"/>
    <w:rsid w:val="00CB0EF1"/>
    <w:rsid w:val="00CB0FC7"/>
    <w:rsid w:val="00CB10F5"/>
    <w:rsid w:val="00CB137E"/>
    <w:rsid w:val="00CB1C8E"/>
    <w:rsid w:val="00CB2CAA"/>
    <w:rsid w:val="00CB4465"/>
    <w:rsid w:val="00CB4547"/>
    <w:rsid w:val="00CB4686"/>
    <w:rsid w:val="00CB4E62"/>
    <w:rsid w:val="00CB5307"/>
    <w:rsid w:val="00CB53E7"/>
    <w:rsid w:val="00CC032B"/>
    <w:rsid w:val="00CC0C57"/>
    <w:rsid w:val="00CC3232"/>
    <w:rsid w:val="00CC328C"/>
    <w:rsid w:val="00CC3491"/>
    <w:rsid w:val="00CC3766"/>
    <w:rsid w:val="00CC3BB9"/>
    <w:rsid w:val="00CC4403"/>
    <w:rsid w:val="00CC6345"/>
    <w:rsid w:val="00CC650D"/>
    <w:rsid w:val="00CC6C24"/>
    <w:rsid w:val="00CC75E5"/>
    <w:rsid w:val="00CC7FF0"/>
    <w:rsid w:val="00CD04DF"/>
    <w:rsid w:val="00CD0E18"/>
    <w:rsid w:val="00CD1147"/>
    <w:rsid w:val="00CD129D"/>
    <w:rsid w:val="00CD1463"/>
    <w:rsid w:val="00CD2FE2"/>
    <w:rsid w:val="00CD3474"/>
    <w:rsid w:val="00CD3EB3"/>
    <w:rsid w:val="00CD404E"/>
    <w:rsid w:val="00CD4A0A"/>
    <w:rsid w:val="00CD5BC6"/>
    <w:rsid w:val="00CD71DA"/>
    <w:rsid w:val="00CD7A38"/>
    <w:rsid w:val="00CD7C55"/>
    <w:rsid w:val="00CD7D2F"/>
    <w:rsid w:val="00CE0409"/>
    <w:rsid w:val="00CE054E"/>
    <w:rsid w:val="00CE0B09"/>
    <w:rsid w:val="00CE27DC"/>
    <w:rsid w:val="00CE28F2"/>
    <w:rsid w:val="00CE2BAB"/>
    <w:rsid w:val="00CE2E83"/>
    <w:rsid w:val="00CE30B2"/>
    <w:rsid w:val="00CE319E"/>
    <w:rsid w:val="00CE4117"/>
    <w:rsid w:val="00CE42E5"/>
    <w:rsid w:val="00CE475D"/>
    <w:rsid w:val="00CE4B1A"/>
    <w:rsid w:val="00CE685F"/>
    <w:rsid w:val="00CE7529"/>
    <w:rsid w:val="00CE79A6"/>
    <w:rsid w:val="00CF1120"/>
    <w:rsid w:val="00CF1D59"/>
    <w:rsid w:val="00CF1F2A"/>
    <w:rsid w:val="00CF21E0"/>
    <w:rsid w:val="00CF2382"/>
    <w:rsid w:val="00CF2AB4"/>
    <w:rsid w:val="00CF3491"/>
    <w:rsid w:val="00CF3F2B"/>
    <w:rsid w:val="00CF52DC"/>
    <w:rsid w:val="00CF5856"/>
    <w:rsid w:val="00CF5A4A"/>
    <w:rsid w:val="00CF5BE4"/>
    <w:rsid w:val="00CF5BFD"/>
    <w:rsid w:val="00CF6756"/>
    <w:rsid w:val="00CF79BB"/>
    <w:rsid w:val="00CF7A9E"/>
    <w:rsid w:val="00D0219B"/>
    <w:rsid w:val="00D02483"/>
    <w:rsid w:val="00D03858"/>
    <w:rsid w:val="00D05D64"/>
    <w:rsid w:val="00D06755"/>
    <w:rsid w:val="00D06F8E"/>
    <w:rsid w:val="00D07573"/>
    <w:rsid w:val="00D07A57"/>
    <w:rsid w:val="00D10D71"/>
    <w:rsid w:val="00D116CF"/>
    <w:rsid w:val="00D11862"/>
    <w:rsid w:val="00D11DF8"/>
    <w:rsid w:val="00D11FC2"/>
    <w:rsid w:val="00D12024"/>
    <w:rsid w:val="00D12FA9"/>
    <w:rsid w:val="00D13F1F"/>
    <w:rsid w:val="00D140D1"/>
    <w:rsid w:val="00D1533D"/>
    <w:rsid w:val="00D159FB"/>
    <w:rsid w:val="00D2065B"/>
    <w:rsid w:val="00D20BD8"/>
    <w:rsid w:val="00D20D91"/>
    <w:rsid w:val="00D20F67"/>
    <w:rsid w:val="00D237D6"/>
    <w:rsid w:val="00D23E7C"/>
    <w:rsid w:val="00D24620"/>
    <w:rsid w:val="00D24E6C"/>
    <w:rsid w:val="00D24EA4"/>
    <w:rsid w:val="00D266C6"/>
    <w:rsid w:val="00D2675C"/>
    <w:rsid w:val="00D26999"/>
    <w:rsid w:val="00D26F55"/>
    <w:rsid w:val="00D27F80"/>
    <w:rsid w:val="00D30591"/>
    <w:rsid w:val="00D30A96"/>
    <w:rsid w:val="00D31B03"/>
    <w:rsid w:val="00D31C57"/>
    <w:rsid w:val="00D33A93"/>
    <w:rsid w:val="00D3472D"/>
    <w:rsid w:val="00D35108"/>
    <w:rsid w:val="00D3671A"/>
    <w:rsid w:val="00D36DF2"/>
    <w:rsid w:val="00D372E1"/>
    <w:rsid w:val="00D37ABB"/>
    <w:rsid w:val="00D40396"/>
    <w:rsid w:val="00D42F2B"/>
    <w:rsid w:val="00D43092"/>
    <w:rsid w:val="00D437AB"/>
    <w:rsid w:val="00D449DC"/>
    <w:rsid w:val="00D44A58"/>
    <w:rsid w:val="00D44ECE"/>
    <w:rsid w:val="00D45493"/>
    <w:rsid w:val="00D45660"/>
    <w:rsid w:val="00D46BC7"/>
    <w:rsid w:val="00D47B88"/>
    <w:rsid w:val="00D47E96"/>
    <w:rsid w:val="00D5052F"/>
    <w:rsid w:val="00D50690"/>
    <w:rsid w:val="00D50B7D"/>
    <w:rsid w:val="00D511B5"/>
    <w:rsid w:val="00D5148D"/>
    <w:rsid w:val="00D516A3"/>
    <w:rsid w:val="00D51A7B"/>
    <w:rsid w:val="00D5221B"/>
    <w:rsid w:val="00D5251D"/>
    <w:rsid w:val="00D54E6E"/>
    <w:rsid w:val="00D555CF"/>
    <w:rsid w:val="00D561DA"/>
    <w:rsid w:val="00D57B1F"/>
    <w:rsid w:val="00D60BFA"/>
    <w:rsid w:val="00D6251D"/>
    <w:rsid w:val="00D63304"/>
    <w:rsid w:val="00D63733"/>
    <w:rsid w:val="00D63810"/>
    <w:rsid w:val="00D63CC5"/>
    <w:rsid w:val="00D63D35"/>
    <w:rsid w:val="00D63D8A"/>
    <w:rsid w:val="00D63D92"/>
    <w:rsid w:val="00D63FEC"/>
    <w:rsid w:val="00D647C3"/>
    <w:rsid w:val="00D653C0"/>
    <w:rsid w:val="00D65F82"/>
    <w:rsid w:val="00D66673"/>
    <w:rsid w:val="00D667B2"/>
    <w:rsid w:val="00D6744A"/>
    <w:rsid w:val="00D700EA"/>
    <w:rsid w:val="00D7030C"/>
    <w:rsid w:val="00D72298"/>
    <w:rsid w:val="00D72AD9"/>
    <w:rsid w:val="00D72CB3"/>
    <w:rsid w:val="00D74AE2"/>
    <w:rsid w:val="00D75B85"/>
    <w:rsid w:val="00D75FDD"/>
    <w:rsid w:val="00D76489"/>
    <w:rsid w:val="00D768E1"/>
    <w:rsid w:val="00D76A62"/>
    <w:rsid w:val="00D773A3"/>
    <w:rsid w:val="00D77779"/>
    <w:rsid w:val="00D81286"/>
    <w:rsid w:val="00D816AE"/>
    <w:rsid w:val="00D8170D"/>
    <w:rsid w:val="00D81F89"/>
    <w:rsid w:val="00D82393"/>
    <w:rsid w:val="00D82E6F"/>
    <w:rsid w:val="00D83002"/>
    <w:rsid w:val="00D830CF"/>
    <w:rsid w:val="00D835C9"/>
    <w:rsid w:val="00D83EAE"/>
    <w:rsid w:val="00D846A3"/>
    <w:rsid w:val="00D8658D"/>
    <w:rsid w:val="00D87523"/>
    <w:rsid w:val="00D8787C"/>
    <w:rsid w:val="00D8788D"/>
    <w:rsid w:val="00D90F96"/>
    <w:rsid w:val="00D92041"/>
    <w:rsid w:val="00D9215F"/>
    <w:rsid w:val="00D92F1C"/>
    <w:rsid w:val="00D937CB"/>
    <w:rsid w:val="00D93E4E"/>
    <w:rsid w:val="00D93F1A"/>
    <w:rsid w:val="00D93F5B"/>
    <w:rsid w:val="00D94E72"/>
    <w:rsid w:val="00D95F75"/>
    <w:rsid w:val="00D97BE3"/>
    <w:rsid w:val="00DA0C92"/>
    <w:rsid w:val="00DA0EC5"/>
    <w:rsid w:val="00DA1DB2"/>
    <w:rsid w:val="00DA2AFC"/>
    <w:rsid w:val="00DA4094"/>
    <w:rsid w:val="00DA627D"/>
    <w:rsid w:val="00DA64FF"/>
    <w:rsid w:val="00DA6F91"/>
    <w:rsid w:val="00DB0E71"/>
    <w:rsid w:val="00DB0F89"/>
    <w:rsid w:val="00DB1368"/>
    <w:rsid w:val="00DB153B"/>
    <w:rsid w:val="00DB1BED"/>
    <w:rsid w:val="00DB34E5"/>
    <w:rsid w:val="00DB389A"/>
    <w:rsid w:val="00DB50BC"/>
    <w:rsid w:val="00DB50D0"/>
    <w:rsid w:val="00DB5BF5"/>
    <w:rsid w:val="00DB63BC"/>
    <w:rsid w:val="00DB73A5"/>
    <w:rsid w:val="00DB7C5B"/>
    <w:rsid w:val="00DB7E53"/>
    <w:rsid w:val="00DC06E2"/>
    <w:rsid w:val="00DC111A"/>
    <w:rsid w:val="00DC2213"/>
    <w:rsid w:val="00DC2CC4"/>
    <w:rsid w:val="00DC335F"/>
    <w:rsid w:val="00DC3D88"/>
    <w:rsid w:val="00DC3DB7"/>
    <w:rsid w:val="00DC438C"/>
    <w:rsid w:val="00DC48F9"/>
    <w:rsid w:val="00DC4EE1"/>
    <w:rsid w:val="00DC4FD7"/>
    <w:rsid w:val="00DC59B6"/>
    <w:rsid w:val="00DC5A33"/>
    <w:rsid w:val="00DC5A70"/>
    <w:rsid w:val="00DC763E"/>
    <w:rsid w:val="00DC7791"/>
    <w:rsid w:val="00DC79B4"/>
    <w:rsid w:val="00DC7AB6"/>
    <w:rsid w:val="00DD0BFA"/>
    <w:rsid w:val="00DD1093"/>
    <w:rsid w:val="00DD1427"/>
    <w:rsid w:val="00DD16EA"/>
    <w:rsid w:val="00DD1EC6"/>
    <w:rsid w:val="00DD23D5"/>
    <w:rsid w:val="00DD2B10"/>
    <w:rsid w:val="00DD40CB"/>
    <w:rsid w:val="00DD42B2"/>
    <w:rsid w:val="00DD49DD"/>
    <w:rsid w:val="00DD56CA"/>
    <w:rsid w:val="00DD571A"/>
    <w:rsid w:val="00DD655D"/>
    <w:rsid w:val="00DD684C"/>
    <w:rsid w:val="00DD6B3B"/>
    <w:rsid w:val="00DD7520"/>
    <w:rsid w:val="00DE0622"/>
    <w:rsid w:val="00DE108F"/>
    <w:rsid w:val="00DE1413"/>
    <w:rsid w:val="00DE15AE"/>
    <w:rsid w:val="00DE1885"/>
    <w:rsid w:val="00DE1CA9"/>
    <w:rsid w:val="00DE22A8"/>
    <w:rsid w:val="00DE24A9"/>
    <w:rsid w:val="00DE2A3A"/>
    <w:rsid w:val="00DE2BD2"/>
    <w:rsid w:val="00DE3FE4"/>
    <w:rsid w:val="00DE4BCB"/>
    <w:rsid w:val="00DE5F88"/>
    <w:rsid w:val="00DE67E3"/>
    <w:rsid w:val="00DE7384"/>
    <w:rsid w:val="00DF0295"/>
    <w:rsid w:val="00DF15E7"/>
    <w:rsid w:val="00DF19F2"/>
    <w:rsid w:val="00DF359B"/>
    <w:rsid w:val="00DF37DE"/>
    <w:rsid w:val="00DF396D"/>
    <w:rsid w:val="00DF5386"/>
    <w:rsid w:val="00DF593B"/>
    <w:rsid w:val="00DF6558"/>
    <w:rsid w:val="00DF6B4B"/>
    <w:rsid w:val="00DF7D1C"/>
    <w:rsid w:val="00E009CF"/>
    <w:rsid w:val="00E01021"/>
    <w:rsid w:val="00E01B8F"/>
    <w:rsid w:val="00E032C9"/>
    <w:rsid w:val="00E032CF"/>
    <w:rsid w:val="00E03FBC"/>
    <w:rsid w:val="00E04B7E"/>
    <w:rsid w:val="00E05084"/>
    <w:rsid w:val="00E05FAB"/>
    <w:rsid w:val="00E06527"/>
    <w:rsid w:val="00E068B8"/>
    <w:rsid w:val="00E1078F"/>
    <w:rsid w:val="00E11685"/>
    <w:rsid w:val="00E11B17"/>
    <w:rsid w:val="00E11D07"/>
    <w:rsid w:val="00E1381A"/>
    <w:rsid w:val="00E13DBB"/>
    <w:rsid w:val="00E141B9"/>
    <w:rsid w:val="00E146E7"/>
    <w:rsid w:val="00E15944"/>
    <w:rsid w:val="00E165FD"/>
    <w:rsid w:val="00E171F8"/>
    <w:rsid w:val="00E17E74"/>
    <w:rsid w:val="00E17F1C"/>
    <w:rsid w:val="00E203AE"/>
    <w:rsid w:val="00E21F97"/>
    <w:rsid w:val="00E22808"/>
    <w:rsid w:val="00E23815"/>
    <w:rsid w:val="00E23ACA"/>
    <w:rsid w:val="00E247BB"/>
    <w:rsid w:val="00E24941"/>
    <w:rsid w:val="00E24FCE"/>
    <w:rsid w:val="00E2518B"/>
    <w:rsid w:val="00E268B6"/>
    <w:rsid w:val="00E2734D"/>
    <w:rsid w:val="00E27EFB"/>
    <w:rsid w:val="00E30E8F"/>
    <w:rsid w:val="00E32266"/>
    <w:rsid w:val="00E32846"/>
    <w:rsid w:val="00E345EC"/>
    <w:rsid w:val="00E34659"/>
    <w:rsid w:val="00E34D6D"/>
    <w:rsid w:val="00E3661E"/>
    <w:rsid w:val="00E36A4C"/>
    <w:rsid w:val="00E36E80"/>
    <w:rsid w:val="00E42058"/>
    <w:rsid w:val="00E4353B"/>
    <w:rsid w:val="00E451D2"/>
    <w:rsid w:val="00E4552C"/>
    <w:rsid w:val="00E46060"/>
    <w:rsid w:val="00E462F4"/>
    <w:rsid w:val="00E46775"/>
    <w:rsid w:val="00E4680C"/>
    <w:rsid w:val="00E46EB4"/>
    <w:rsid w:val="00E47DD0"/>
    <w:rsid w:val="00E504FB"/>
    <w:rsid w:val="00E5082C"/>
    <w:rsid w:val="00E50FE2"/>
    <w:rsid w:val="00E526B8"/>
    <w:rsid w:val="00E54766"/>
    <w:rsid w:val="00E54A77"/>
    <w:rsid w:val="00E551A3"/>
    <w:rsid w:val="00E5520E"/>
    <w:rsid w:val="00E552E8"/>
    <w:rsid w:val="00E5608C"/>
    <w:rsid w:val="00E562B4"/>
    <w:rsid w:val="00E562E8"/>
    <w:rsid w:val="00E57083"/>
    <w:rsid w:val="00E573D0"/>
    <w:rsid w:val="00E5798E"/>
    <w:rsid w:val="00E602E6"/>
    <w:rsid w:val="00E6053E"/>
    <w:rsid w:val="00E60624"/>
    <w:rsid w:val="00E60A77"/>
    <w:rsid w:val="00E60AF3"/>
    <w:rsid w:val="00E613D8"/>
    <w:rsid w:val="00E61563"/>
    <w:rsid w:val="00E615AB"/>
    <w:rsid w:val="00E616CE"/>
    <w:rsid w:val="00E61BBF"/>
    <w:rsid w:val="00E62197"/>
    <w:rsid w:val="00E6249B"/>
    <w:rsid w:val="00E62D38"/>
    <w:rsid w:val="00E63D0C"/>
    <w:rsid w:val="00E654D0"/>
    <w:rsid w:val="00E65681"/>
    <w:rsid w:val="00E65DF0"/>
    <w:rsid w:val="00E6616F"/>
    <w:rsid w:val="00E66AC4"/>
    <w:rsid w:val="00E67200"/>
    <w:rsid w:val="00E678A8"/>
    <w:rsid w:val="00E67E1D"/>
    <w:rsid w:val="00E7026B"/>
    <w:rsid w:val="00E705F9"/>
    <w:rsid w:val="00E71D82"/>
    <w:rsid w:val="00E72F40"/>
    <w:rsid w:val="00E734B9"/>
    <w:rsid w:val="00E73891"/>
    <w:rsid w:val="00E73B5D"/>
    <w:rsid w:val="00E73B83"/>
    <w:rsid w:val="00E7440B"/>
    <w:rsid w:val="00E7464F"/>
    <w:rsid w:val="00E74FCA"/>
    <w:rsid w:val="00E754DE"/>
    <w:rsid w:val="00E76156"/>
    <w:rsid w:val="00E76BB2"/>
    <w:rsid w:val="00E7770A"/>
    <w:rsid w:val="00E80616"/>
    <w:rsid w:val="00E8229D"/>
    <w:rsid w:val="00E82496"/>
    <w:rsid w:val="00E83174"/>
    <w:rsid w:val="00E83909"/>
    <w:rsid w:val="00E83997"/>
    <w:rsid w:val="00E84F7B"/>
    <w:rsid w:val="00E85A98"/>
    <w:rsid w:val="00E86724"/>
    <w:rsid w:val="00E874D7"/>
    <w:rsid w:val="00E8762C"/>
    <w:rsid w:val="00E87AB4"/>
    <w:rsid w:val="00E87E97"/>
    <w:rsid w:val="00E9096C"/>
    <w:rsid w:val="00E91686"/>
    <w:rsid w:val="00E91E34"/>
    <w:rsid w:val="00E91E6B"/>
    <w:rsid w:val="00E92183"/>
    <w:rsid w:val="00E9291F"/>
    <w:rsid w:val="00E92AE4"/>
    <w:rsid w:val="00E938A1"/>
    <w:rsid w:val="00E93A8B"/>
    <w:rsid w:val="00E9441E"/>
    <w:rsid w:val="00E9495F"/>
    <w:rsid w:val="00E949E2"/>
    <w:rsid w:val="00E94D00"/>
    <w:rsid w:val="00E9550D"/>
    <w:rsid w:val="00E97F91"/>
    <w:rsid w:val="00EA0025"/>
    <w:rsid w:val="00EA027A"/>
    <w:rsid w:val="00EA0379"/>
    <w:rsid w:val="00EA1933"/>
    <w:rsid w:val="00EA1A99"/>
    <w:rsid w:val="00EA2412"/>
    <w:rsid w:val="00EA252D"/>
    <w:rsid w:val="00EA3261"/>
    <w:rsid w:val="00EA49BE"/>
    <w:rsid w:val="00EA5E33"/>
    <w:rsid w:val="00EA6764"/>
    <w:rsid w:val="00EA7045"/>
    <w:rsid w:val="00EA7089"/>
    <w:rsid w:val="00EA7355"/>
    <w:rsid w:val="00EA7D31"/>
    <w:rsid w:val="00EB072A"/>
    <w:rsid w:val="00EB1289"/>
    <w:rsid w:val="00EB2983"/>
    <w:rsid w:val="00EB319D"/>
    <w:rsid w:val="00EB3D51"/>
    <w:rsid w:val="00EB3F20"/>
    <w:rsid w:val="00EB3FBD"/>
    <w:rsid w:val="00EB4268"/>
    <w:rsid w:val="00EB49EC"/>
    <w:rsid w:val="00EB4DEC"/>
    <w:rsid w:val="00EB6E44"/>
    <w:rsid w:val="00EB755E"/>
    <w:rsid w:val="00EC00F3"/>
    <w:rsid w:val="00EC0E6C"/>
    <w:rsid w:val="00EC172A"/>
    <w:rsid w:val="00EC176B"/>
    <w:rsid w:val="00EC1F90"/>
    <w:rsid w:val="00EC309D"/>
    <w:rsid w:val="00EC4AE8"/>
    <w:rsid w:val="00EC4CD2"/>
    <w:rsid w:val="00EC60DF"/>
    <w:rsid w:val="00ED07A3"/>
    <w:rsid w:val="00ED1E55"/>
    <w:rsid w:val="00ED2122"/>
    <w:rsid w:val="00ED289C"/>
    <w:rsid w:val="00ED293C"/>
    <w:rsid w:val="00ED2CB4"/>
    <w:rsid w:val="00ED4E9E"/>
    <w:rsid w:val="00ED53B7"/>
    <w:rsid w:val="00ED64C9"/>
    <w:rsid w:val="00ED6F60"/>
    <w:rsid w:val="00EE0C8E"/>
    <w:rsid w:val="00EE0E6A"/>
    <w:rsid w:val="00EE1046"/>
    <w:rsid w:val="00EE1B02"/>
    <w:rsid w:val="00EE1E87"/>
    <w:rsid w:val="00EE36DE"/>
    <w:rsid w:val="00EE377F"/>
    <w:rsid w:val="00EE3DFC"/>
    <w:rsid w:val="00EE420B"/>
    <w:rsid w:val="00EE459E"/>
    <w:rsid w:val="00EE4E4B"/>
    <w:rsid w:val="00EE4F0C"/>
    <w:rsid w:val="00EE5669"/>
    <w:rsid w:val="00EE599C"/>
    <w:rsid w:val="00EE5E55"/>
    <w:rsid w:val="00EE6EA7"/>
    <w:rsid w:val="00EE77DB"/>
    <w:rsid w:val="00EF0B7B"/>
    <w:rsid w:val="00EF116E"/>
    <w:rsid w:val="00EF23A1"/>
    <w:rsid w:val="00EF29D8"/>
    <w:rsid w:val="00EF353D"/>
    <w:rsid w:val="00EF3C0F"/>
    <w:rsid w:val="00EF3DD9"/>
    <w:rsid w:val="00EF5599"/>
    <w:rsid w:val="00EF588E"/>
    <w:rsid w:val="00EF5F35"/>
    <w:rsid w:val="00EF723D"/>
    <w:rsid w:val="00EF7C66"/>
    <w:rsid w:val="00F019BF"/>
    <w:rsid w:val="00F02029"/>
    <w:rsid w:val="00F025D1"/>
    <w:rsid w:val="00F02FCD"/>
    <w:rsid w:val="00F044DF"/>
    <w:rsid w:val="00F04B92"/>
    <w:rsid w:val="00F04ECC"/>
    <w:rsid w:val="00F0502D"/>
    <w:rsid w:val="00F05250"/>
    <w:rsid w:val="00F0560C"/>
    <w:rsid w:val="00F06430"/>
    <w:rsid w:val="00F06EC9"/>
    <w:rsid w:val="00F112F1"/>
    <w:rsid w:val="00F12096"/>
    <w:rsid w:val="00F12175"/>
    <w:rsid w:val="00F12E83"/>
    <w:rsid w:val="00F135F0"/>
    <w:rsid w:val="00F14051"/>
    <w:rsid w:val="00F14504"/>
    <w:rsid w:val="00F14B02"/>
    <w:rsid w:val="00F14BDD"/>
    <w:rsid w:val="00F155E4"/>
    <w:rsid w:val="00F1585C"/>
    <w:rsid w:val="00F15A03"/>
    <w:rsid w:val="00F15F5E"/>
    <w:rsid w:val="00F16949"/>
    <w:rsid w:val="00F16DCC"/>
    <w:rsid w:val="00F16FEB"/>
    <w:rsid w:val="00F17264"/>
    <w:rsid w:val="00F1792F"/>
    <w:rsid w:val="00F20610"/>
    <w:rsid w:val="00F20A27"/>
    <w:rsid w:val="00F22CD5"/>
    <w:rsid w:val="00F22E51"/>
    <w:rsid w:val="00F22E5C"/>
    <w:rsid w:val="00F22E87"/>
    <w:rsid w:val="00F238B8"/>
    <w:rsid w:val="00F23BD4"/>
    <w:rsid w:val="00F24172"/>
    <w:rsid w:val="00F24B79"/>
    <w:rsid w:val="00F251B4"/>
    <w:rsid w:val="00F25468"/>
    <w:rsid w:val="00F25D5A"/>
    <w:rsid w:val="00F26629"/>
    <w:rsid w:val="00F26A87"/>
    <w:rsid w:val="00F276C3"/>
    <w:rsid w:val="00F30324"/>
    <w:rsid w:val="00F3049C"/>
    <w:rsid w:val="00F306EE"/>
    <w:rsid w:val="00F30CE5"/>
    <w:rsid w:val="00F31561"/>
    <w:rsid w:val="00F315F3"/>
    <w:rsid w:val="00F31FBF"/>
    <w:rsid w:val="00F33554"/>
    <w:rsid w:val="00F33AAA"/>
    <w:rsid w:val="00F34135"/>
    <w:rsid w:val="00F342FF"/>
    <w:rsid w:val="00F350DB"/>
    <w:rsid w:val="00F357B7"/>
    <w:rsid w:val="00F35DE0"/>
    <w:rsid w:val="00F365C9"/>
    <w:rsid w:val="00F3715C"/>
    <w:rsid w:val="00F3720F"/>
    <w:rsid w:val="00F41757"/>
    <w:rsid w:val="00F41DA3"/>
    <w:rsid w:val="00F424C3"/>
    <w:rsid w:val="00F42B9D"/>
    <w:rsid w:val="00F4310C"/>
    <w:rsid w:val="00F435D8"/>
    <w:rsid w:val="00F438D8"/>
    <w:rsid w:val="00F4471F"/>
    <w:rsid w:val="00F44F80"/>
    <w:rsid w:val="00F450C9"/>
    <w:rsid w:val="00F45320"/>
    <w:rsid w:val="00F458A1"/>
    <w:rsid w:val="00F46240"/>
    <w:rsid w:val="00F46496"/>
    <w:rsid w:val="00F46D70"/>
    <w:rsid w:val="00F47738"/>
    <w:rsid w:val="00F4776F"/>
    <w:rsid w:val="00F50326"/>
    <w:rsid w:val="00F5091C"/>
    <w:rsid w:val="00F50CFB"/>
    <w:rsid w:val="00F5153F"/>
    <w:rsid w:val="00F51C34"/>
    <w:rsid w:val="00F523F3"/>
    <w:rsid w:val="00F53CB6"/>
    <w:rsid w:val="00F55FAD"/>
    <w:rsid w:val="00F562D8"/>
    <w:rsid w:val="00F56BBF"/>
    <w:rsid w:val="00F572EB"/>
    <w:rsid w:val="00F57C84"/>
    <w:rsid w:val="00F6041F"/>
    <w:rsid w:val="00F60912"/>
    <w:rsid w:val="00F6100A"/>
    <w:rsid w:val="00F61013"/>
    <w:rsid w:val="00F614D2"/>
    <w:rsid w:val="00F61D79"/>
    <w:rsid w:val="00F62BF7"/>
    <w:rsid w:val="00F62C35"/>
    <w:rsid w:val="00F6348D"/>
    <w:rsid w:val="00F64428"/>
    <w:rsid w:val="00F66D03"/>
    <w:rsid w:val="00F67CEF"/>
    <w:rsid w:val="00F67E27"/>
    <w:rsid w:val="00F67EC0"/>
    <w:rsid w:val="00F7215F"/>
    <w:rsid w:val="00F722A2"/>
    <w:rsid w:val="00F72C14"/>
    <w:rsid w:val="00F7348F"/>
    <w:rsid w:val="00F73C36"/>
    <w:rsid w:val="00F747C1"/>
    <w:rsid w:val="00F75246"/>
    <w:rsid w:val="00F75E10"/>
    <w:rsid w:val="00F77521"/>
    <w:rsid w:val="00F7769A"/>
    <w:rsid w:val="00F77BFB"/>
    <w:rsid w:val="00F8073B"/>
    <w:rsid w:val="00F80B50"/>
    <w:rsid w:val="00F826E0"/>
    <w:rsid w:val="00F82E82"/>
    <w:rsid w:val="00F83A10"/>
    <w:rsid w:val="00F843B0"/>
    <w:rsid w:val="00F859BA"/>
    <w:rsid w:val="00F859DD"/>
    <w:rsid w:val="00F861B3"/>
    <w:rsid w:val="00F876C3"/>
    <w:rsid w:val="00F87B5B"/>
    <w:rsid w:val="00F9028D"/>
    <w:rsid w:val="00F907A3"/>
    <w:rsid w:val="00F90A07"/>
    <w:rsid w:val="00F910BD"/>
    <w:rsid w:val="00F913B3"/>
    <w:rsid w:val="00F9159C"/>
    <w:rsid w:val="00F916CE"/>
    <w:rsid w:val="00F91C99"/>
    <w:rsid w:val="00F91D37"/>
    <w:rsid w:val="00F92053"/>
    <w:rsid w:val="00F9240B"/>
    <w:rsid w:val="00F92C58"/>
    <w:rsid w:val="00F93232"/>
    <w:rsid w:val="00F93D1F"/>
    <w:rsid w:val="00F93F58"/>
    <w:rsid w:val="00F94830"/>
    <w:rsid w:val="00F95ED7"/>
    <w:rsid w:val="00F95FDB"/>
    <w:rsid w:val="00F95FE1"/>
    <w:rsid w:val="00F96243"/>
    <w:rsid w:val="00F96A0F"/>
    <w:rsid w:val="00F96A62"/>
    <w:rsid w:val="00F96BF7"/>
    <w:rsid w:val="00F97420"/>
    <w:rsid w:val="00F97B0C"/>
    <w:rsid w:val="00F97F09"/>
    <w:rsid w:val="00FA01A7"/>
    <w:rsid w:val="00FA0679"/>
    <w:rsid w:val="00FA0B2A"/>
    <w:rsid w:val="00FA1FDB"/>
    <w:rsid w:val="00FA2299"/>
    <w:rsid w:val="00FA25E9"/>
    <w:rsid w:val="00FA2B26"/>
    <w:rsid w:val="00FA4749"/>
    <w:rsid w:val="00FA4A66"/>
    <w:rsid w:val="00FA512C"/>
    <w:rsid w:val="00FA6A93"/>
    <w:rsid w:val="00FA7A04"/>
    <w:rsid w:val="00FA7DF3"/>
    <w:rsid w:val="00FB1809"/>
    <w:rsid w:val="00FB1C17"/>
    <w:rsid w:val="00FB22F7"/>
    <w:rsid w:val="00FB28D7"/>
    <w:rsid w:val="00FB47A8"/>
    <w:rsid w:val="00FB5D13"/>
    <w:rsid w:val="00FB5D22"/>
    <w:rsid w:val="00FB5D50"/>
    <w:rsid w:val="00FB6576"/>
    <w:rsid w:val="00FB6E0C"/>
    <w:rsid w:val="00FB6FC0"/>
    <w:rsid w:val="00FB7499"/>
    <w:rsid w:val="00FB760B"/>
    <w:rsid w:val="00FB79F8"/>
    <w:rsid w:val="00FC050C"/>
    <w:rsid w:val="00FC1D75"/>
    <w:rsid w:val="00FC1EB9"/>
    <w:rsid w:val="00FC2317"/>
    <w:rsid w:val="00FC2907"/>
    <w:rsid w:val="00FC5030"/>
    <w:rsid w:val="00FC569D"/>
    <w:rsid w:val="00FC58B6"/>
    <w:rsid w:val="00FC58E2"/>
    <w:rsid w:val="00FC59E9"/>
    <w:rsid w:val="00FC5DA8"/>
    <w:rsid w:val="00FC6253"/>
    <w:rsid w:val="00FC680C"/>
    <w:rsid w:val="00FC7802"/>
    <w:rsid w:val="00FC7C6B"/>
    <w:rsid w:val="00FC7EF2"/>
    <w:rsid w:val="00FC7F06"/>
    <w:rsid w:val="00FD0146"/>
    <w:rsid w:val="00FD0BF2"/>
    <w:rsid w:val="00FD11B8"/>
    <w:rsid w:val="00FD1254"/>
    <w:rsid w:val="00FD12DA"/>
    <w:rsid w:val="00FD207C"/>
    <w:rsid w:val="00FD20F4"/>
    <w:rsid w:val="00FD23CF"/>
    <w:rsid w:val="00FD28FA"/>
    <w:rsid w:val="00FD2BDD"/>
    <w:rsid w:val="00FD3983"/>
    <w:rsid w:val="00FD3E8D"/>
    <w:rsid w:val="00FD420D"/>
    <w:rsid w:val="00FD4C4D"/>
    <w:rsid w:val="00FD4E5B"/>
    <w:rsid w:val="00FD5239"/>
    <w:rsid w:val="00FD54B4"/>
    <w:rsid w:val="00FD5C76"/>
    <w:rsid w:val="00FD626A"/>
    <w:rsid w:val="00FD66DB"/>
    <w:rsid w:val="00FD6ACB"/>
    <w:rsid w:val="00FD70B3"/>
    <w:rsid w:val="00FD790D"/>
    <w:rsid w:val="00FE05A5"/>
    <w:rsid w:val="00FE0B47"/>
    <w:rsid w:val="00FE2AF0"/>
    <w:rsid w:val="00FE3CE5"/>
    <w:rsid w:val="00FE47DB"/>
    <w:rsid w:val="00FE4896"/>
    <w:rsid w:val="00FE4EB7"/>
    <w:rsid w:val="00FE4FF8"/>
    <w:rsid w:val="00FE55B5"/>
    <w:rsid w:val="00FE5A2F"/>
    <w:rsid w:val="00FE5E7C"/>
    <w:rsid w:val="00FE61EA"/>
    <w:rsid w:val="00FE67DA"/>
    <w:rsid w:val="00FE7635"/>
    <w:rsid w:val="00FE7A78"/>
    <w:rsid w:val="00FF1538"/>
    <w:rsid w:val="00FF277C"/>
    <w:rsid w:val="00FF3320"/>
    <w:rsid w:val="00FF34E3"/>
    <w:rsid w:val="00FF3A0A"/>
    <w:rsid w:val="00FF3E57"/>
    <w:rsid w:val="00FF42F9"/>
    <w:rsid w:val="00FF469C"/>
    <w:rsid w:val="00FF491E"/>
    <w:rsid w:val="00FF4CA0"/>
    <w:rsid w:val="00FF4DDD"/>
    <w:rsid w:val="00FF5B3D"/>
    <w:rsid w:val="00FF5B9D"/>
    <w:rsid w:val="00FF6114"/>
    <w:rsid w:val="00FF61E7"/>
    <w:rsid w:val="00FF6D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1A02A"/>
  <w15:docId w15:val="{564AC29E-4B23-49E5-9543-1395412C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uiPriority="67"/>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uiPriority="67"/>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72"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72"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B8"/>
    <w:rPr>
      <w:rFonts w:ascii="Times New Roman" w:hAnsi="Times New Roman" w:cs="Times New Roman"/>
      <w:sz w:val="24"/>
      <w:szCs w:val="24"/>
      <w:lang w:eastAsia="es-ES_tradnl"/>
    </w:rPr>
  </w:style>
  <w:style w:type="paragraph" w:styleId="Ttulo1">
    <w:name w:val="heading 1"/>
    <w:basedOn w:val="Normal"/>
    <w:next w:val="Normal"/>
    <w:link w:val="Ttulo1Car"/>
    <w:uiPriority w:val="9"/>
    <w:qFormat/>
    <w:rsid w:val="00127DD0"/>
    <w:pPr>
      <w:keepNext/>
      <w:overflowPunct w:val="0"/>
      <w:autoSpaceDE w:val="0"/>
      <w:autoSpaceDN w:val="0"/>
      <w:adjustRightInd w:val="0"/>
      <w:spacing w:line="360" w:lineRule="auto"/>
      <w:outlineLvl w:val="0"/>
    </w:pPr>
    <w:rPr>
      <w:rFonts w:ascii="Arial" w:hAnsi="Arial"/>
      <w:sz w:val="20"/>
      <w:szCs w:val="20"/>
      <w:lang w:val="en-US" w:eastAsia="es-CO"/>
    </w:rPr>
  </w:style>
  <w:style w:type="paragraph" w:styleId="Ttulo2">
    <w:name w:val="heading 2"/>
    <w:basedOn w:val="Normal"/>
    <w:next w:val="Normal"/>
    <w:link w:val="Ttulo2Car"/>
    <w:uiPriority w:val="9"/>
    <w:qFormat/>
    <w:rsid w:val="00127DD0"/>
    <w:pPr>
      <w:keepNext/>
      <w:overflowPunct w:val="0"/>
      <w:autoSpaceDE w:val="0"/>
      <w:autoSpaceDN w:val="0"/>
      <w:adjustRightInd w:val="0"/>
      <w:spacing w:line="360" w:lineRule="auto"/>
      <w:jc w:val="center"/>
      <w:outlineLvl w:val="1"/>
    </w:pPr>
    <w:rPr>
      <w:rFonts w:ascii="Arial" w:hAnsi="Arial"/>
      <w:b/>
      <w:sz w:val="20"/>
      <w:szCs w:val="20"/>
      <w:lang w:eastAsia="es-CO"/>
    </w:rPr>
  </w:style>
  <w:style w:type="paragraph" w:styleId="Ttulo4">
    <w:name w:val="heading 4"/>
    <w:basedOn w:val="Normal"/>
    <w:next w:val="Normal"/>
    <w:link w:val="Ttulo4Car"/>
    <w:uiPriority w:val="9"/>
    <w:qFormat/>
    <w:rsid w:val="00820A39"/>
    <w:pPr>
      <w:keepNext/>
      <w:spacing w:before="240" w:after="60"/>
      <w:outlineLvl w:val="3"/>
    </w:pPr>
    <w:rPr>
      <w:rFonts w:ascii="Calibri" w:hAnsi="Calibri"/>
      <w:b/>
      <w:bCs/>
      <w:sz w:val="28"/>
      <w:szCs w:val="28"/>
      <w:lang w:eastAsia="en-US"/>
    </w:rPr>
  </w:style>
  <w:style w:type="paragraph" w:styleId="Ttulo7">
    <w:name w:val="heading 7"/>
    <w:basedOn w:val="Normal"/>
    <w:next w:val="Normal"/>
    <w:link w:val="Ttulo7Car"/>
    <w:uiPriority w:val="9"/>
    <w:unhideWhenUsed/>
    <w:qFormat/>
    <w:rsid w:val="00B040D3"/>
    <w:pPr>
      <w:keepNext/>
      <w:keepLines/>
      <w:spacing w:before="40"/>
      <w:outlineLvl w:val="6"/>
    </w:pPr>
    <w:rPr>
      <w:rFonts w:ascii="Calibri Light" w:hAnsi="Calibri Light"/>
      <w:i/>
      <w:iCs/>
      <w:color w:val="1F4D78"/>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locked/>
    <w:rsid w:val="00127DD0"/>
    <w:rPr>
      <w:rFonts w:eastAsia="Times New Roman" w:cs="Times New Roman"/>
      <w:b/>
      <w:lang w:eastAsia="es-CO"/>
    </w:rPr>
  </w:style>
  <w:style w:type="table" w:styleId="Listaclara-nfasis4">
    <w:name w:val="Light List Accent 4"/>
    <w:basedOn w:val="Tablanormal"/>
    <w:uiPriority w:val="67"/>
    <w:semiHidden/>
    <w:unhideWhenUsed/>
    <w:rsid w:val="005C03B2"/>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Ttulo1Car">
    <w:name w:val="Título 1 Car"/>
    <w:link w:val="Ttulo1"/>
    <w:uiPriority w:val="9"/>
    <w:locked/>
    <w:rsid w:val="00127DD0"/>
    <w:rPr>
      <w:rFonts w:eastAsia="Times New Roman" w:cs="Times New Roman"/>
      <w:lang w:val="en-US" w:eastAsia="es-CO"/>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
    <w:name w:val="Mes"/>
    <w:uiPriority w:val="1"/>
    <w:rsid w:val="00176361"/>
    <w:rPr>
      <w:rFonts w:ascii="Arial" w:hAnsi="Arial"/>
      <w:sz w:val="24"/>
    </w:rPr>
  </w:style>
  <w:style w:type="character" w:customStyle="1" w:styleId="Ao">
    <w:name w:val="A–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rPr>
      <w:rFonts w:ascii="Calibri" w:hAnsi="Calibri"/>
      <w:sz w:val="22"/>
      <w:szCs w:val="20"/>
    </w:rPr>
  </w:style>
  <w:style w:type="character" w:customStyle="1" w:styleId="EncabezadoCar">
    <w:name w:val="Encabezado Car"/>
    <w:link w:val="Encabezado"/>
    <w:uiPriority w:val="99"/>
    <w:locked/>
    <w:rsid w:val="0076663D"/>
    <w:rPr>
      <w:rFonts w:ascii="Calibri" w:hAnsi="Calibri" w:cs="Times New Roman"/>
      <w:sz w:val="22"/>
      <w:lang w:val="es-CO"/>
    </w:rPr>
  </w:style>
  <w:style w:type="paragraph" w:styleId="Piedepgina">
    <w:name w:val="footer"/>
    <w:basedOn w:val="Normal"/>
    <w:link w:val="PiedepginaCar"/>
    <w:uiPriority w:val="99"/>
    <w:unhideWhenUsed/>
    <w:rsid w:val="0076663D"/>
    <w:pPr>
      <w:tabs>
        <w:tab w:val="center" w:pos="4252"/>
        <w:tab w:val="right" w:pos="8504"/>
      </w:tabs>
    </w:pPr>
    <w:rPr>
      <w:rFonts w:ascii="Calibri" w:hAnsi="Calibri"/>
      <w:sz w:val="22"/>
      <w:szCs w:val="20"/>
    </w:rPr>
  </w:style>
  <w:style w:type="character" w:customStyle="1" w:styleId="Actor">
    <w:name w:val="Actor"/>
    <w:uiPriority w:val="1"/>
    <w:rsid w:val="00270988"/>
    <w:rPr>
      <w:rFonts w:ascii="Arial" w:hAnsi="Arial"/>
      <w:sz w:val="24"/>
    </w:rPr>
  </w:style>
  <w:style w:type="character" w:customStyle="1" w:styleId="PiedepginaCar">
    <w:name w:val="Pie de página Car"/>
    <w:link w:val="Piedepgina"/>
    <w:uiPriority w:val="99"/>
    <w:locked/>
    <w:rsid w:val="0076663D"/>
    <w:rPr>
      <w:rFonts w:ascii="Calibri" w:hAnsi="Calibri" w:cs="Times New Roman"/>
      <w:sz w:val="22"/>
      <w:lang w:val="es-CO"/>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link w:val="Textonotapie"/>
    <w:uiPriority w:val="99"/>
    <w:locked/>
    <w:rsid w:val="00127DD0"/>
  </w:style>
  <w:style w:type="paragraph" w:styleId="Textonotapie">
    <w:name w:val="footnote text"/>
    <w:aliases w:val="Ref. de nota al pie1,Texto de nota al pie,referencia nota al pie,Ref. de nota al pie 2,Pie de P‡gina,FC,Appel note de bas de page,Texto nota pie Car1 Car,Texto nota pie Car2 Car Car,Texto nota pie Car1 Car Car Car,BVI f,Pie de Pàgina,FA F"/>
    <w:basedOn w:val="Normal"/>
    <w:link w:val="TextonotapieCar1"/>
    <w:uiPriority w:val="99"/>
    <w:unhideWhenUsed/>
    <w:qFormat/>
    <w:rsid w:val="00127DD0"/>
    <w:rPr>
      <w:rFonts w:ascii="Arial" w:hAnsi="Arial" w:cs="Arial"/>
    </w:rPr>
  </w:style>
  <w:style w:type="character" w:customStyle="1" w:styleId="TextonotapieCar">
    <w:name w:val="Texto nota pie Car"/>
    <w:aliases w:val="Ref. de nota al pie1 Car1,Texto de nota al pie Car1,referencia nota al pie Car1,Ref. de nota al pie 2 Car1,Pie de P‡gina Car1,FC Car1,Appel note de bas de page Car1,Texto nota pie Car1 Car Car1,Texto nota pie Car2 Car Car Car1,FA Fu C"/>
    <w:uiPriority w:val="99"/>
    <w:rsid w:val="00825125"/>
    <w:rPr>
      <w:rFonts w:ascii="Calibri" w:hAnsi="Calibri" w:cs="Times New Roman"/>
      <w:sz w:val="24"/>
      <w:szCs w:val="24"/>
      <w:lang w:val="es-CO" w:eastAsia="en-US"/>
    </w:rPr>
  </w:style>
  <w:style w:type="character" w:customStyle="1" w:styleId="TextonotapieCar11">
    <w:name w:val="Texto nota pie Car11"/>
    <w:aliases w:val="Ref. de nota al pie1 Car18,Texto de nota al pie Car18,referencia nota al pie Car18,Ref. de nota al pie 2 Car18,Pie de P‡gina Car18,FC Car18,Appel note de bas de page Car18,Texto nota pie Car1 Car Car18,Pie de Página Car18"/>
    <w:uiPriority w:val="99"/>
    <w:semiHidden/>
    <w:rsid w:val="005C03B2"/>
    <w:rPr>
      <w:rFonts w:ascii="Calibri" w:hAnsi="Calibri" w:cs="Times New Roman"/>
      <w:lang w:eastAsia="en-US"/>
    </w:rPr>
  </w:style>
  <w:style w:type="character" w:customStyle="1" w:styleId="TextonotapieCar10">
    <w:name w:val="Texto nota pie Car10"/>
    <w:aliases w:val="Ref. de nota al pie1 Car17,Texto de nota al pie Car17,referencia nota al pie Car17,Ref. de nota al pie 2 Car17,Pie de P‡gina Car17,FC Car17,Appel note de bas de page Car17,Texto nota pie Car1 Car Car17,Pie de Página Car17"/>
    <w:uiPriority w:val="99"/>
    <w:semiHidden/>
    <w:rsid w:val="005C03B2"/>
    <w:rPr>
      <w:rFonts w:ascii="Calibri" w:hAnsi="Calibri" w:cs="Times New Roman"/>
      <w:lang w:eastAsia="en-US"/>
    </w:rPr>
  </w:style>
  <w:style w:type="character" w:customStyle="1" w:styleId="TextonotapieCar9">
    <w:name w:val="Texto nota pie Car9"/>
    <w:aliases w:val="Ref. de nota al pie1 Car16,Texto de nota al pie Car16,referencia nota al pie Car16,Ref. de nota al pie 2 Car16,Pie de P‡gina Car16,FC Car16,Appel note de bas de page Car16,Texto nota pie Car1 Car Car16,Pie de Página Car16"/>
    <w:uiPriority w:val="99"/>
    <w:semiHidden/>
    <w:rsid w:val="005C03B2"/>
    <w:rPr>
      <w:rFonts w:ascii="Calibri" w:hAnsi="Calibri" w:cs="Times New Roman"/>
      <w:lang w:eastAsia="en-US"/>
    </w:rPr>
  </w:style>
  <w:style w:type="character" w:customStyle="1" w:styleId="TextonotapieCar8">
    <w:name w:val="Texto nota pie Car8"/>
    <w:aliases w:val="Ref. de nota al pie1 Car15,Texto de nota al pie Car15,referencia nota al pie Car15,Ref. de nota al pie 2 Car15,Pie de P‡gina Car15,FC Car15,Appel note de bas de page Car15,Texto nota pie Car1 Car Car15,Pie de Página Car15"/>
    <w:uiPriority w:val="99"/>
    <w:semiHidden/>
    <w:rsid w:val="005C03B2"/>
    <w:rPr>
      <w:rFonts w:ascii="Calibri" w:hAnsi="Calibri" w:cs="Times New Roman"/>
      <w:lang w:eastAsia="en-US"/>
    </w:rPr>
  </w:style>
  <w:style w:type="character" w:customStyle="1" w:styleId="TextonotapieCar7">
    <w:name w:val="Texto nota pie Car7"/>
    <w:aliases w:val="Ref. de nota al pie1 Car14,Texto de nota al pie Car14,referencia nota al pie Car14,Ref. de nota al pie 2 Car14,Pie de P‡gina Car14,FC Car14,Appel note de bas de page Car14,Texto nota pie Car1 Car Car14,Pie de Página Car14"/>
    <w:uiPriority w:val="99"/>
    <w:semiHidden/>
    <w:rsid w:val="005C03B2"/>
    <w:rPr>
      <w:rFonts w:ascii="Calibri" w:hAnsi="Calibri" w:cs="Times New Roman"/>
      <w:lang w:eastAsia="en-US"/>
    </w:rPr>
  </w:style>
  <w:style w:type="character" w:customStyle="1" w:styleId="TextonotapieCar6">
    <w:name w:val="Texto nota pie Car6"/>
    <w:aliases w:val="Ref. de nota al pie1 Car13,Texto de nota al pie Car13,referencia nota al pie Car13,Ref. de nota al pie 2 Car13,Pie de P‡gina Car13,FC Car13,Appel note de bas de page Car13,Texto nota pie Car1 Car Car13,Pie de Página Car13"/>
    <w:uiPriority w:val="99"/>
    <w:semiHidden/>
    <w:rsid w:val="005C03B2"/>
    <w:rPr>
      <w:rFonts w:ascii="Calibri" w:hAnsi="Calibri" w:cs="Times New Roman"/>
      <w:lang w:eastAsia="en-US"/>
    </w:rPr>
  </w:style>
  <w:style w:type="character" w:customStyle="1" w:styleId="TextonotapieCar5">
    <w:name w:val="Texto nota pie Car5"/>
    <w:aliases w:val="Ref. de nota al pie1 Car12,Texto de nota al pie Car12,referencia nota al pie Car12,Ref. de nota al pie 2 Car12,Pie de P‡gina Car12,FC Car12,Appel note de bas de page Car12,Texto nota pie Car1 Car Car12,Pie de Página Car12"/>
    <w:uiPriority w:val="99"/>
    <w:semiHidden/>
    <w:rsid w:val="005C03B2"/>
    <w:rPr>
      <w:rFonts w:ascii="Calibri" w:hAnsi="Calibri" w:cs="Times New Roman"/>
      <w:lang w:eastAsia="en-US"/>
    </w:rPr>
  </w:style>
  <w:style w:type="character" w:customStyle="1" w:styleId="TextonotapieCar4">
    <w:name w:val="Texto nota pie Car4"/>
    <w:aliases w:val="Ref. de nota al pie1 Car11,Texto de nota al pie Car11,referencia nota al pie Car11,Ref. de nota al pie 2 Car11,Pie de P‡gina Car11,FC Car11,Appel note de bas de page Car11,Texto nota pie Car1 Car Car11,Pie de Página Car11"/>
    <w:uiPriority w:val="99"/>
    <w:semiHidden/>
    <w:rsid w:val="005C03B2"/>
    <w:rPr>
      <w:rFonts w:ascii="Calibri" w:hAnsi="Calibri" w:cs="Times New Roman"/>
      <w:lang w:eastAsia="en-US"/>
    </w:rPr>
  </w:style>
  <w:style w:type="character" w:customStyle="1" w:styleId="TextonotapieCar3">
    <w:name w:val="Texto nota pie Car3"/>
    <w:aliases w:val="Footnote Text Char Char Char Char Char Car1,Footnote Text Char Char Char Char Car1,Ref. de nota al pie Car,FA Fu Car1,Footnote Text Char Char Char Car2,Footnote Text Char Char Char Car Car1,ft Car1,texto de nota al pie Car1"/>
    <w:uiPriority w:val="99"/>
    <w:semiHidden/>
    <w:rsid w:val="005C03B2"/>
    <w:rPr>
      <w:rFonts w:ascii="Calibri" w:hAnsi="Calibri" w:cs="Times New Roman"/>
      <w:lang w:eastAsia="en-US"/>
    </w:rPr>
  </w:style>
  <w:style w:type="character" w:customStyle="1" w:styleId="TextonotapieCar2">
    <w:name w:val="Texto nota pie Car2"/>
    <w:uiPriority w:val="99"/>
    <w:semiHidden/>
    <w:rsid w:val="00127DD0"/>
    <w:rPr>
      <w:rFonts w:ascii="Calibri" w:hAnsi="Calibri"/>
      <w:sz w:val="20"/>
      <w:lang w:val="es-CO"/>
    </w:rPr>
  </w:style>
  <w:style w:type="table" w:styleId="Listaoscura-nfasis5">
    <w:name w:val="Dark List Accent 5"/>
    <w:basedOn w:val="Tablanormal"/>
    <w:uiPriority w:val="72"/>
    <w:semiHidden/>
    <w:unhideWhenUsed/>
    <w:rsid w:val="005C03B2"/>
    <w:rPr>
      <w:rFonts w:cs="Times New Roman"/>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character" w:styleId="Refdecomentario">
    <w:name w:val="annotation reference"/>
    <w:uiPriority w:val="99"/>
    <w:semiHidden/>
    <w:unhideWhenUsed/>
    <w:rsid w:val="0067149F"/>
    <w:rPr>
      <w:rFonts w:cs="Times New Roman"/>
      <w:sz w:val="16"/>
    </w:rPr>
  </w:style>
  <w:style w:type="paragraph" w:styleId="Textocomentario">
    <w:name w:val="annotation text"/>
    <w:basedOn w:val="Normal"/>
    <w:link w:val="TextocomentarioCar"/>
    <w:uiPriority w:val="99"/>
    <w:unhideWhenUsed/>
    <w:rsid w:val="0067149F"/>
    <w:rPr>
      <w:rFonts w:ascii="Calibri" w:hAnsi="Calibri"/>
      <w:sz w:val="20"/>
      <w:szCs w:val="20"/>
    </w:rPr>
  </w:style>
  <w:style w:type="character" w:customStyle="1" w:styleId="TextocomentarioCar">
    <w:name w:val="Texto comentario Car"/>
    <w:link w:val="Textocomentario"/>
    <w:uiPriority w:val="99"/>
    <w:locked/>
    <w:rsid w:val="0067149F"/>
    <w:rPr>
      <w:rFonts w:ascii="Calibri" w:hAnsi="Calibri" w:cs="Times New Roman"/>
      <w:sz w:val="20"/>
      <w:lang w:val="es-CO"/>
    </w:rPr>
  </w:style>
  <w:style w:type="paragraph" w:styleId="Asuntodelcomentario">
    <w:name w:val="annotation subject"/>
    <w:basedOn w:val="Textocomentario"/>
    <w:next w:val="Textocomentario"/>
    <w:link w:val="AsuntodelcomentarioCar"/>
    <w:uiPriority w:val="99"/>
    <w:semiHidden/>
    <w:unhideWhenUsed/>
    <w:rsid w:val="0067149F"/>
    <w:rPr>
      <w:b/>
    </w:rPr>
  </w:style>
  <w:style w:type="character" w:customStyle="1" w:styleId="AsuntodelcomentarioCar">
    <w:name w:val="Asunto del comentario Car"/>
    <w:link w:val="Asuntodelcomentario"/>
    <w:uiPriority w:val="99"/>
    <w:semiHidden/>
    <w:locked/>
    <w:rsid w:val="0067149F"/>
    <w:rPr>
      <w:rFonts w:ascii="Calibri" w:hAnsi="Calibri" w:cs="Times New Roman"/>
      <w:b/>
      <w:sz w:val="20"/>
      <w:lang w:val="es-CO"/>
    </w:rPr>
  </w:style>
  <w:style w:type="paragraph" w:styleId="Textodeglobo">
    <w:name w:val="Balloon Text"/>
    <w:basedOn w:val="Normal"/>
    <w:link w:val="TextodegloboCar"/>
    <w:uiPriority w:val="99"/>
    <w:semiHidden/>
    <w:unhideWhenUsed/>
    <w:rsid w:val="0067149F"/>
    <w:rPr>
      <w:rFonts w:ascii="Segoe UI" w:hAnsi="Segoe UI"/>
      <w:sz w:val="18"/>
      <w:szCs w:val="20"/>
    </w:rPr>
  </w:style>
  <w:style w:type="character" w:customStyle="1" w:styleId="TextodegloboCar">
    <w:name w:val="Texto de globo Car"/>
    <w:link w:val="Textodeglobo"/>
    <w:uiPriority w:val="99"/>
    <w:semiHidden/>
    <w:locked/>
    <w:rsid w:val="0067149F"/>
    <w:rPr>
      <w:rFonts w:ascii="Segoe UI" w:hAnsi="Segoe UI" w:cs="Times New Roman"/>
      <w:sz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table" w:customStyle="1" w:styleId="Tablaconcuadrcula1">
    <w:name w:val="Tabla con cuadr’cula1"/>
    <w:basedOn w:val="Tablanormal"/>
    <w:next w:val="Tablaconcuadrcula"/>
    <w:uiPriority w:val="39"/>
    <w:rsid w:val="00610F7F"/>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23F6"/>
  </w:style>
  <w:style w:type="character" w:styleId="Hipervnculo">
    <w:name w:val="Hyperlink"/>
    <w:uiPriority w:val="99"/>
    <w:unhideWhenUsed/>
    <w:rsid w:val="004323F6"/>
    <w:rPr>
      <w:rFonts w:cs="Times New Roman"/>
      <w:color w:val="0563C1"/>
      <w:u w:val="single"/>
    </w:rPr>
  </w:style>
  <w:style w:type="paragraph" w:styleId="Textoindependiente">
    <w:name w:val="Body Text"/>
    <w:basedOn w:val="Normal"/>
    <w:link w:val="TextoindependienteCar"/>
    <w:uiPriority w:val="99"/>
    <w:unhideWhenUsed/>
    <w:rsid w:val="00A92581"/>
    <w:pPr>
      <w:spacing w:after="120"/>
    </w:pPr>
    <w:rPr>
      <w:rFonts w:ascii="Calibri" w:hAnsi="Calibri"/>
      <w:sz w:val="22"/>
      <w:szCs w:val="20"/>
      <w:lang w:eastAsia="en-US"/>
    </w:rPr>
  </w:style>
  <w:style w:type="character" w:customStyle="1" w:styleId="TextoindependienteCar">
    <w:name w:val="Texto independiente Car"/>
    <w:link w:val="Textoindependiente"/>
    <w:uiPriority w:val="99"/>
    <w:locked/>
    <w:rsid w:val="00A92581"/>
    <w:rPr>
      <w:rFonts w:ascii="Calibri" w:hAnsi="Calibri" w:cs="Times New Roman"/>
      <w:sz w:val="22"/>
      <w:lang w:eastAsia="en-US"/>
    </w:rPr>
  </w:style>
  <w:style w:type="table" w:customStyle="1" w:styleId="Tablaconcuadrcula2">
    <w:name w:val="Tabla con cuadr’cula2"/>
    <w:basedOn w:val="Tablanormal"/>
    <w:next w:val="Tablaconcuadrcula"/>
    <w:uiPriority w:val="39"/>
    <w:rsid w:val="00DF029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50439"/>
    <w:pPr>
      <w:spacing w:after="120"/>
      <w:ind w:left="283"/>
    </w:pPr>
    <w:rPr>
      <w:rFonts w:ascii="Calibri" w:hAnsi="Calibri"/>
      <w:sz w:val="16"/>
      <w:szCs w:val="20"/>
      <w:lang w:eastAsia="en-US"/>
    </w:rPr>
  </w:style>
  <w:style w:type="paragraph" w:styleId="Textonotaalfinal">
    <w:name w:val="endnote text"/>
    <w:basedOn w:val="Normal"/>
    <w:link w:val="TextonotaalfinalCar"/>
    <w:uiPriority w:val="99"/>
    <w:semiHidden/>
    <w:unhideWhenUsed/>
    <w:rsid w:val="00CE685F"/>
    <w:rPr>
      <w:rFonts w:ascii="Calibri" w:hAnsi="Calibri"/>
      <w:sz w:val="20"/>
      <w:szCs w:val="20"/>
      <w:lang w:eastAsia="en-US"/>
    </w:rPr>
  </w:style>
  <w:style w:type="character" w:customStyle="1" w:styleId="Sangra3detindependienteCar">
    <w:name w:val="Sangría 3 de t. independiente Car"/>
    <w:link w:val="Sangra3detindependiente"/>
    <w:uiPriority w:val="99"/>
    <w:semiHidden/>
    <w:locked/>
    <w:rsid w:val="00250439"/>
    <w:rPr>
      <w:rFonts w:ascii="Calibri" w:hAnsi="Calibri" w:cs="Times New Roman"/>
      <w:sz w:val="16"/>
      <w:lang w:eastAsia="en-US"/>
    </w:rPr>
  </w:style>
  <w:style w:type="character" w:customStyle="1" w:styleId="TextonotaalfinalCar">
    <w:name w:val="Texto nota al final Car"/>
    <w:link w:val="Textonotaalfinal"/>
    <w:uiPriority w:val="99"/>
    <w:semiHidden/>
    <w:locked/>
    <w:rsid w:val="00CE685F"/>
    <w:rPr>
      <w:rFonts w:ascii="Calibri" w:hAnsi="Calibri" w:cs="Times New Roman"/>
      <w:lang w:eastAsia="en-US"/>
    </w:rPr>
  </w:style>
  <w:style w:type="character" w:styleId="Refdenotaalfinal">
    <w:name w:val="endnote reference"/>
    <w:uiPriority w:val="99"/>
    <w:semiHidden/>
    <w:unhideWhenUsed/>
    <w:rsid w:val="00CE685F"/>
    <w:rPr>
      <w:rFonts w:cs="Times New Roman"/>
      <w:vertAlign w:val="superscript"/>
    </w:rPr>
  </w:style>
  <w:style w:type="table" w:customStyle="1" w:styleId="Tablaconcuadrcula3">
    <w:name w:val="Tabla con cuadr’cula3"/>
    <w:basedOn w:val="Tablanormal"/>
    <w:next w:val="Tablaconcuadrcula"/>
    <w:uiPriority w:val="39"/>
    <w:rsid w:val="0086163D"/>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Pie de Página,Texto de nota al pi,Texto de nota al p,F,Pie de P_gin,Pie de P_,Pie de P_g,Footnotes refss,Footnote number,4_G,Footnote reference Car Car Car Car,f,4,Fago Fußnotenzeichen,BVI fnr,16 Point,Superscript 6 Point,Pie de Pàgi"/>
    <w:link w:val="4GChar"/>
    <w:uiPriority w:val="99"/>
    <w:unhideWhenUsed/>
    <w:qFormat/>
    <w:rsid w:val="005C6525"/>
    <w:rPr>
      <w:rFonts w:cs="Times New Roman"/>
      <w:vertAlign w:val="superscript"/>
    </w:rPr>
  </w:style>
  <w:style w:type="paragraph" w:customStyle="1" w:styleId="Listamedia2-nfasis41">
    <w:name w:val="Lista media 2 - Énfasis 41"/>
    <w:basedOn w:val="Normal"/>
    <w:uiPriority w:val="72"/>
    <w:qFormat/>
    <w:rsid w:val="004B6892"/>
    <w:pPr>
      <w:ind w:left="708"/>
    </w:pPr>
  </w:style>
  <w:style w:type="table" w:styleId="Listamedia2-nfasis3">
    <w:name w:val="Medium List 2 Accent 3"/>
    <w:basedOn w:val="Tablanormal"/>
    <w:uiPriority w:val="67"/>
    <w:semiHidden/>
    <w:unhideWhenUsed/>
    <w:rsid w:val="00825125"/>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Ao0">
    <w:name w:val="Año"/>
    <w:uiPriority w:val="1"/>
    <w:rsid w:val="00825125"/>
    <w:rPr>
      <w:rFonts w:ascii="Arial" w:hAnsi="Arial"/>
      <w:sz w:val="24"/>
    </w:rPr>
  </w:style>
  <w:style w:type="table" w:customStyle="1" w:styleId="Tablaconcuadrcula10">
    <w:name w:val="Tabla con cuadrícula1"/>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31">
    <w:name w:val="Sombreado vistoso - Énfasis 31"/>
    <w:basedOn w:val="Normal"/>
    <w:uiPriority w:val="72"/>
    <w:qFormat/>
    <w:rsid w:val="00825125"/>
    <w:pPr>
      <w:ind w:left="708"/>
    </w:pPr>
  </w:style>
  <w:style w:type="character" w:styleId="nfasis">
    <w:name w:val="Emphasis"/>
    <w:uiPriority w:val="20"/>
    <w:qFormat/>
    <w:rsid w:val="00083A9E"/>
    <w:rPr>
      <w:i/>
      <w:iCs/>
    </w:rPr>
  </w:style>
  <w:style w:type="paragraph" w:customStyle="1" w:styleId="Sombreadomedio1-nfasis11">
    <w:name w:val="Sombreado medio 1 - Énfasis 11"/>
    <w:uiPriority w:val="1"/>
    <w:qFormat/>
    <w:rsid w:val="00A4482F"/>
    <w:pPr>
      <w:jc w:val="both"/>
    </w:pPr>
    <w:rPr>
      <w:rFonts w:ascii="Calibri" w:eastAsia="Calibri" w:hAnsi="Calibri" w:cs="Times New Roman"/>
      <w:sz w:val="22"/>
      <w:szCs w:val="22"/>
      <w:lang w:eastAsia="en-US"/>
    </w:rPr>
  </w:style>
  <w:style w:type="paragraph" w:styleId="Textoindependiente2">
    <w:name w:val="Body Text 2"/>
    <w:basedOn w:val="Normal"/>
    <w:link w:val="Textoindependiente2Car"/>
    <w:uiPriority w:val="99"/>
    <w:unhideWhenUsed/>
    <w:rsid w:val="003A6551"/>
    <w:pPr>
      <w:spacing w:after="120" w:line="480" w:lineRule="auto"/>
    </w:pPr>
    <w:rPr>
      <w:rFonts w:ascii="Calibri" w:hAnsi="Calibri"/>
      <w:sz w:val="22"/>
      <w:szCs w:val="22"/>
      <w:lang w:eastAsia="en-US"/>
    </w:rPr>
  </w:style>
  <w:style w:type="character" w:customStyle="1" w:styleId="Textoindependiente2Car">
    <w:name w:val="Texto independiente 2 Car"/>
    <w:link w:val="Textoindependiente2"/>
    <w:uiPriority w:val="99"/>
    <w:rsid w:val="003A6551"/>
    <w:rPr>
      <w:rFonts w:ascii="Calibri" w:hAnsi="Calibri" w:cs="Times New Roman"/>
      <w:sz w:val="22"/>
      <w:szCs w:val="22"/>
      <w:lang w:eastAsia="en-US"/>
    </w:rPr>
  </w:style>
  <w:style w:type="character" w:customStyle="1" w:styleId="Ttulo4Car">
    <w:name w:val="Título 4 Car"/>
    <w:link w:val="Ttulo4"/>
    <w:uiPriority w:val="9"/>
    <w:semiHidden/>
    <w:rsid w:val="00820A39"/>
    <w:rPr>
      <w:rFonts w:ascii="Calibri" w:eastAsia="Times New Roman" w:hAnsi="Calibri" w:cs="Times New Roman"/>
      <w:b/>
      <w:bCs/>
      <w:sz w:val="28"/>
      <w:szCs w:val="28"/>
      <w:lang w:eastAsia="en-US"/>
    </w:rPr>
  </w:style>
  <w:style w:type="paragraph" w:customStyle="1" w:styleId="Listavistosa-nfasis11">
    <w:name w:val="Lista vistosa - Énfasis 11"/>
    <w:basedOn w:val="Normal"/>
    <w:uiPriority w:val="99"/>
    <w:qFormat/>
    <w:rsid w:val="00BB5CB2"/>
    <w:pPr>
      <w:ind w:left="708"/>
    </w:pPr>
  </w:style>
  <w:style w:type="paragraph" w:styleId="Ttulo">
    <w:name w:val="Title"/>
    <w:aliases w:val=" Car,Car,Title,Título1"/>
    <w:basedOn w:val="Normal"/>
    <w:link w:val="TtuloCar1"/>
    <w:uiPriority w:val="99"/>
    <w:qFormat/>
    <w:rsid w:val="002927F5"/>
    <w:pPr>
      <w:spacing w:line="360" w:lineRule="auto"/>
      <w:jc w:val="center"/>
    </w:pPr>
    <w:rPr>
      <w:rFonts w:ascii="Arial" w:hAnsi="Arial"/>
      <w:b/>
      <w:szCs w:val="20"/>
      <w:lang w:val="es-MX"/>
    </w:rPr>
  </w:style>
  <w:style w:type="character" w:customStyle="1" w:styleId="TtuloCar1">
    <w:name w:val="Título Car1"/>
    <w:aliases w:val=" Car Car1,Car Car,Title Car,Título1 Car"/>
    <w:link w:val="Ttulo"/>
    <w:uiPriority w:val="99"/>
    <w:rsid w:val="002927F5"/>
    <w:rPr>
      <w:rFonts w:cs="Times New Roman"/>
      <w:b/>
      <w:sz w:val="24"/>
      <w:lang w:val="es-MX"/>
    </w:rPr>
  </w:style>
  <w:style w:type="paragraph" w:styleId="Prrafodelista">
    <w:name w:val="List Paragraph"/>
    <w:basedOn w:val="Normal"/>
    <w:uiPriority w:val="34"/>
    <w:qFormat/>
    <w:rsid w:val="00930498"/>
    <w:pPr>
      <w:ind w:left="720"/>
      <w:contextualSpacing/>
    </w:pPr>
  </w:style>
  <w:style w:type="character" w:customStyle="1" w:styleId="PuestoCar1">
    <w:name w:val="Puesto Car1"/>
    <w:aliases w:val="Título Car, Car Car"/>
    <w:rsid w:val="00064280"/>
    <w:rPr>
      <w:rFonts w:ascii="Arial" w:eastAsia="Times New Roman" w:hAnsi="Arial"/>
      <w:b/>
      <w:sz w:val="24"/>
      <w:lang w:val="es-MX"/>
    </w:rPr>
  </w:style>
  <w:style w:type="paragraph" w:customStyle="1" w:styleId="Textoindependiente21">
    <w:name w:val="Texto independiente 21"/>
    <w:basedOn w:val="Normal"/>
    <w:rsid w:val="00064280"/>
    <w:pPr>
      <w:overflowPunct w:val="0"/>
      <w:autoSpaceDE w:val="0"/>
      <w:autoSpaceDN w:val="0"/>
      <w:adjustRightInd w:val="0"/>
      <w:spacing w:line="360" w:lineRule="auto"/>
    </w:pPr>
    <w:rPr>
      <w:rFonts w:ascii="Arial" w:hAnsi="Arial"/>
      <w:sz w:val="25"/>
      <w:szCs w:val="20"/>
      <w:lang w:val="es-ES_tradnl" w:eastAsia="es-ES"/>
    </w:rPr>
  </w:style>
  <w:style w:type="character" w:customStyle="1" w:styleId="Ttulo7Car">
    <w:name w:val="Título 7 Car"/>
    <w:link w:val="Ttulo7"/>
    <w:uiPriority w:val="9"/>
    <w:rsid w:val="00B040D3"/>
    <w:rPr>
      <w:rFonts w:ascii="Calibri Light" w:eastAsia="Times New Roman" w:hAnsi="Calibri Light" w:cs="Times New Roman"/>
      <w:i/>
      <w:iCs/>
      <w:color w:val="1F4D78"/>
      <w:sz w:val="22"/>
      <w:szCs w:val="22"/>
      <w:lang w:val="es-ES" w:eastAsia="en-US"/>
    </w:rPr>
  </w:style>
  <w:style w:type="paragraph" w:customStyle="1" w:styleId="BodyText21">
    <w:name w:val="Body Text 21"/>
    <w:basedOn w:val="Normal"/>
    <w:link w:val="BodyText21Car"/>
    <w:rsid w:val="00B040D3"/>
    <w:pPr>
      <w:overflowPunct w:val="0"/>
      <w:autoSpaceDE w:val="0"/>
      <w:autoSpaceDN w:val="0"/>
      <w:adjustRightInd w:val="0"/>
      <w:spacing w:line="480" w:lineRule="auto"/>
      <w:textAlignment w:val="baseline"/>
    </w:pPr>
    <w:rPr>
      <w:rFonts w:ascii="Arial" w:hAnsi="Arial"/>
      <w:szCs w:val="20"/>
      <w:lang w:val="es-ES_tradnl" w:eastAsia="es-ES"/>
    </w:rPr>
  </w:style>
  <w:style w:type="character" w:customStyle="1" w:styleId="BodyText21Car">
    <w:name w:val="Body Text 21 Car"/>
    <w:link w:val="BodyText21"/>
    <w:locked/>
    <w:rsid w:val="00B040D3"/>
    <w:rPr>
      <w:rFonts w:cs="Times New Roman"/>
      <w:sz w:val="24"/>
      <w:lang w:val="es-ES_tradnl" w:eastAsia="es-ES"/>
    </w:rPr>
  </w:style>
  <w:style w:type="character" w:customStyle="1" w:styleId="baj">
    <w:name w:val="b_aj"/>
    <w:basedOn w:val="Fuentedeprrafopredeter"/>
    <w:rsid w:val="00330279"/>
  </w:style>
  <w:style w:type="paragraph" w:customStyle="1" w:styleId="Textoindependiente211">
    <w:name w:val="Texto independiente 211"/>
    <w:basedOn w:val="Normal"/>
    <w:rsid w:val="003D5D50"/>
    <w:pPr>
      <w:overflowPunct w:val="0"/>
      <w:autoSpaceDE w:val="0"/>
      <w:autoSpaceDN w:val="0"/>
      <w:adjustRightInd w:val="0"/>
      <w:spacing w:line="360" w:lineRule="auto"/>
    </w:pPr>
    <w:rPr>
      <w:rFonts w:ascii="Arial" w:hAnsi="Arial"/>
      <w:sz w:val="25"/>
      <w:szCs w:val="20"/>
      <w:lang w:val="es-ES_tradnl" w:eastAsia="es-ES"/>
    </w:rPr>
  </w:style>
  <w:style w:type="paragraph" w:customStyle="1" w:styleId="Cuerpo">
    <w:name w:val="Cuerpo"/>
    <w:rsid w:val="009B3CF6"/>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2"/>
      <w:sz w:val="24"/>
      <w:szCs w:val="24"/>
      <w:u w:color="000000"/>
      <w:bdr w:val="nil"/>
      <w:lang w:val="pt-PT"/>
    </w:rPr>
  </w:style>
  <w:style w:type="character" w:customStyle="1" w:styleId="iaj">
    <w:name w:val="i_aj"/>
    <w:basedOn w:val="Fuentedeprrafopredeter"/>
    <w:rsid w:val="008C60C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64664"/>
    <w:rPr>
      <w:rFonts w:ascii="Arial" w:hAnsi="Arial"/>
      <w:sz w:val="20"/>
      <w:szCs w:val="20"/>
      <w:vertAlign w:val="superscript"/>
    </w:rPr>
  </w:style>
  <w:style w:type="paragraph" w:customStyle="1" w:styleId="centrado">
    <w:name w:val="centrado"/>
    <w:basedOn w:val="Normal"/>
    <w:rsid w:val="00CA15D7"/>
    <w:pPr>
      <w:spacing w:before="100" w:beforeAutospacing="1" w:after="100" w:afterAutospacing="1"/>
    </w:pPr>
    <w:rPr>
      <w:lang w:eastAsia="es-CO"/>
    </w:rPr>
  </w:style>
  <w:style w:type="character" w:styleId="Textoennegrita">
    <w:name w:val="Strong"/>
    <w:uiPriority w:val="22"/>
    <w:qFormat/>
    <w:rsid w:val="006B6ED0"/>
    <w:rPr>
      <w:b/>
      <w:bCs/>
    </w:rPr>
  </w:style>
  <w:style w:type="character" w:customStyle="1" w:styleId="Mencinsinresolver1">
    <w:name w:val="Mención sin resolver1"/>
    <w:uiPriority w:val="99"/>
    <w:semiHidden/>
    <w:unhideWhenUsed/>
    <w:rsid w:val="00C7455B"/>
    <w:rPr>
      <w:color w:val="605E5C"/>
      <w:shd w:val="clear" w:color="auto" w:fill="E1DFDD"/>
    </w:rPr>
  </w:style>
  <w:style w:type="paragraph" w:styleId="Sinespaciado">
    <w:name w:val="No Spacing"/>
    <w:uiPriority w:val="1"/>
    <w:qFormat/>
    <w:rsid w:val="00356F4A"/>
    <w:rPr>
      <w:rFonts w:ascii="Times New Roman" w:hAnsi="Times New Roman" w:cs="Times New Roman"/>
      <w:sz w:val="24"/>
      <w:szCs w:val="24"/>
      <w:lang w:eastAsia="es-ES_tradnl"/>
    </w:rPr>
  </w:style>
  <w:style w:type="character" w:customStyle="1" w:styleId="Mencinsinresolver2">
    <w:name w:val="Mención sin resolver2"/>
    <w:uiPriority w:val="99"/>
    <w:semiHidden/>
    <w:unhideWhenUsed/>
    <w:rsid w:val="0044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4239">
      <w:bodyDiv w:val="1"/>
      <w:marLeft w:val="0"/>
      <w:marRight w:val="0"/>
      <w:marTop w:val="0"/>
      <w:marBottom w:val="0"/>
      <w:divBdr>
        <w:top w:val="none" w:sz="0" w:space="0" w:color="auto"/>
        <w:left w:val="none" w:sz="0" w:space="0" w:color="auto"/>
        <w:bottom w:val="none" w:sz="0" w:space="0" w:color="auto"/>
        <w:right w:val="none" w:sz="0" w:space="0" w:color="auto"/>
      </w:divBdr>
    </w:div>
    <w:div w:id="176887473">
      <w:bodyDiv w:val="1"/>
      <w:marLeft w:val="0"/>
      <w:marRight w:val="0"/>
      <w:marTop w:val="0"/>
      <w:marBottom w:val="0"/>
      <w:divBdr>
        <w:top w:val="none" w:sz="0" w:space="0" w:color="auto"/>
        <w:left w:val="none" w:sz="0" w:space="0" w:color="auto"/>
        <w:bottom w:val="none" w:sz="0" w:space="0" w:color="auto"/>
        <w:right w:val="none" w:sz="0" w:space="0" w:color="auto"/>
      </w:divBdr>
    </w:div>
    <w:div w:id="196504313">
      <w:bodyDiv w:val="1"/>
      <w:marLeft w:val="0"/>
      <w:marRight w:val="0"/>
      <w:marTop w:val="0"/>
      <w:marBottom w:val="0"/>
      <w:divBdr>
        <w:top w:val="none" w:sz="0" w:space="0" w:color="auto"/>
        <w:left w:val="none" w:sz="0" w:space="0" w:color="auto"/>
        <w:bottom w:val="none" w:sz="0" w:space="0" w:color="auto"/>
        <w:right w:val="none" w:sz="0" w:space="0" w:color="auto"/>
      </w:divBdr>
    </w:div>
    <w:div w:id="222374316">
      <w:bodyDiv w:val="1"/>
      <w:marLeft w:val="0"/>
      <w:marRight w:val="0"/>
      <w:marTop w:val="0"/>
      <w:marBottom w:val="0"/>
      <w:divBdr>
        <w:top w:val="none" w:sz="0" w:space="0" w:color="auto"/>
        <w:left w:val="none" w:sz="0" w:space="0" w:color="auto"/>
        <w:bottom w:val="none" w:sz="0" w:space="0" w:color="auto"/>
        <w:right w:val="none" w:sz="0" w:space="0" w:color="auto"/>
      </w:divBdr>
    </w:div>
    <w:div w:id="253244407">
      <w:bodyDiv w:val="1"/>
      <w:marLeft w:val="0"/>
      <w:marRight w:val="0"/>
      <w:marTop w:val="0"/>
      <w:marBottom w:val="0"/>
      <w:divBdr>
        <w:top w:val="none" w:sz="0" w:space="0" w:color="auto"/>
        <w:left w:val="none" w:sz="0" w:space="0" w:color="auto"/>
        <w:bottom w:val="none" w:sz="0" w:space="0" w:color="auto"/>
        <w:right w:val="none" w:sz="0" w:space="0" w:color="auto"/>
      </w:divBdr>
    </w:div>
    <w:div w:id="305743890">
      <w:bodyDiv w:val="1"/>
      <w:marLeft w:val="0"/>
      <w:marRight w:val="0"/>
      <w:marTop w:val="0"/>
      <w:marBottom w:val="0"/>
      <w:divBdr>
        <w:top w:val="none" w:sz="0" w:space="0" w:color="auto"/>
        <w:left w:val="none" w:sz="0" w:space="0" w:color="auto"/>
        <w:bottom w:val="none" w:sz="0" w:space="0" w:color="auto"/>
        <w:right w:val="none" w:sz="0" w:space="0" w:color="auto"/>
      </w:divBdr>
    </w:div>
    <w:div w:id="327095823">
      <w:bodyDiv w:val="1"/>
      <w:marLeft w:val="0"/>
      <w:marRight w:val="0"/>
      <w:marTop w:val="0"/>
      <w:marBottom w:val="0"/>
      <w:divBdr>
        <w:top w:val="none" w:sz="0" w:space="0" w:color="auto"/>
        <w:left w:val="none" w:sz="0" w:space="0" w:color="auto"/>
        <w:bottom w:val="none" w:sz="0" w:space="0" w:color="auto"/>
        <w:right w:val="none" w:sz="0" w:space="0" w:color="auto"/>
      </w:divBdr>
    </w:div>
    <w:div w:id="423696486">
      <w:bodyDiv w:val="1"/>
      <w:marLeft w:val="0"/>
      <w:marRight w:val="0"/>
      <w:marTop w:val="0"/>
      <w:marBottom w:val="0"/>
      <w:divBdr>
        <w:top w:val="none" w:sz="0" w:space="0" w:color="auto"/>
        <w:left w:val="none" w:sz="0" w:space="0" w:color="auto"/>
        <w:bottom w:val="none" w:sz="0" w:space="0" w:color="auto"/>
        <w:right w:val="none" w:sz="0" w:space="0" w:color="auto"/>
      </w:divBdr>
    </w:div>
    <w:div w:id="533345183">
      <w:bodyDiv w:val="1"/>
      <w:marLeft w:val="0"/>
      <w:marRight w:val="0"/>
      <w:marTop w:val="0"/>
      <w:marBottom w:val="0"/>
      <w:divBdr>
        <w:top w:val="none" w:sz="0" w:space="0" w:color="auto"/>
        <w:left w:val="none" w:sz="0" w:space="0" w:color="auto"/>
        <w:bottom w:val="none" w:sz="0" w:space="0" w:color="auto"/>
        <w:right w:val="none" w:sz="0" w:space="0" w:color="auto"/>
      </w:divBdr>
    </w:div>
    <w:div w:id="547257801">
      <w:bodyDiv w:val="1"/>
      <w:marLeft w:val="0"/>
      <w:marRight w:val="0"/>
      <w:marTop w:val="0"/>
      <w:marBottom w:val="0"/>
      <w:divBdr>
        <w:top w:val="none" w:sz="0" w:space="0" w:color="auto"/>
        <w:left w:val="none" w:sz="0" w:space="0" w:color="auto"/>
        <w:bottom w:val="none" w:sz="0" w:space="0" w:color="auto"/>
        <w:right w:val="none" w:sz="0" w:space="0" w:color="auto"/>
      </w:divBdr>
    </w:div>
    <w:div w:id="556206461">
      <w:bodyDiv w:val="1"/>
      <w:marLeft w:val="0"/>
      <w:marRight w:val="0"/>
      <w:marTop w:val="0"/>
      <w:marBottom w:val="0"/>
      <w:divBdr>
        <w:top w:val="none" w:sz="0" w:space="0" w:color="auto"/>
        <w:left w:val="none" w:sz="0" w:space="0" w:color="auto"/>
        <w:bottom w:val="none" w:sz="0" w:space="0" w:color="auto"/>
        <w:right w:val="none" w:sz="0" w:space="0" w:color="auto"/>
      </w:divBdr>
    </w:div>
    <w:div w:id="624896871">
      <w:bodyDiv w:val="1"/>
      <w:marLeft w:val="0"/>
      <w:marRight w:val="0"/>
      <w:marTop w:val="0"/>
      <w:marBottom w:val="0"/>
      <w:divBdr>
        <w:top w:val="none" w:sz="0" w:space="0" w:color="auto"/>
        <w:left w:val="none" w:sz="0" w:space="0" w:color="auto"/>
        <w:bottom w:val="none" w:sz="0" w:space="0" w:color="auto"/>
        <w:right w:val="none" w:sz="0" w:space="0" w:color="auto"/>
      </w:divBdr>
    </w:div>
    <w:div w:id="631597947">
      <w:marLeft w:val="0"/>
      <w:marRight w:val="0"/>
      <w:marTop w:val="0"/>
      <w:marBottom w:val="0"/>
      <w:divBdr>
        <w:top w:val="none" w:sz="0" w:space="0" w:color="auto"/>
        <w:left w:val="none" w:sz="0" w:space="0" w:color="auto"/>
        <w:bottom w:val="none" w:sz="0" w:space="0" w:color="auto"/>
        <w:right w:val="none" w:sz="0" w:space="0" w:color="auto"/>
      </w:divBdr>
    </w:div>
    <w:div w:id="631597948">
      <w:marLeft w:val="0"/>
      <w:marRight w:val="0"/>
      <w:marTop w:val="0"/>
      <w:marBottom w:val="0"/>
      <w:divBdr>
        <w:top w:val="none" w:sz="0" w:space="0" w:color="auto"/>
        <w:left w:val="none" w:sz="0" w:space="0" w:color="auto"/>
        <w:bottom w:val="none" w:sz="0" w:space="0" w:color="auto"/>
        <w:right w:val="none" w:sz="0" w:space="0" w:color="auto"/>
      </w:divBdr>
    </w:div>
    <w:div w:id="631597949">
      <w:marLeft w:val="0"/>
      <w:marRight w:val="0"/>
      <w:marTop w:val="0"/>
      <w:marBottom w:val="0"/>
      <w:divBdr>
        <w:top w:val="none" w:sz="0" w:space="0" w:color="auto"/>
        <w:left w:val="none" w:sz="0" w:space="0" w:color="auto"/>
        <w:bottom w:val="none" w:sz="0" w:space="0" w:color="auto"/>
        <w:right w:val="none" w:sz="0" w:space="0" w:color="auto"/>
      </w:divBdr>
    </w:div>
    <w:div w:id="631597950">
      <w:marLeft w:val="0"/>
      <w:marRight w:val="0"/>
      <w:marTop w:val="0"/>
      <w:marBottom w:val="0"/>
      <w:divBdr>
        <w:top w:val="none" w:sz="0" w:space="0" w:color="auto"/>
        <w:left w:val="none" w:sz="0" w:space="0" w:color="auto"/>
        <w:bottom w:val="none" w:sz="0" w:space="0" w:color="auto"/>
        <w:right w:val="none" w:sz="0" w:space="0" w:color="auto"/>
      </w:divBdr>
    </w:div>
    <w:div w:id="631597951">
      <w:marLeft w:val="0"/>
      <w:marRight w:val="0"/>
      <w:marTop w:val="0"/>
      <w:marBottom w:val="0"/>
      <w:divBdr>
        <w:top w:val="none" w:sz="0" w:space="0" w:color="auto"/>
        <w:left w:val="none" w:sz="0" w:space="0" w:color="auto"/>
        <w:bottom w:val="none" w:sz="0" w:space="0" w:color="auto"/>
        <w:right w:val="none" w:sz="0" w:space="0" w:color="auto"/>
      </w:divBdr>
    </w:div>
    <w:div w:id="631597952">
      <w:marLeft w:val="0"/>
      <w:marRight w:val="0"/>
      <w:marTop w:val="0"/>
      <w:marBottom w:val="0"/>
      <w:divBdr>
        <w:top w:val="none" w:sz="0" w:space="0" w:color="auto"/>
        <w:left w:val="none" w:sz="0" w:space="0" w:color="auto"/>
        <w:bottom w:val="none" w:sz="0" w:space="0" w:color="auto"/>
        <w:right w:val="none" w:sz="0" w:space="0" w:color="auto"/>
      </w:divBdr>
    </w:div>
    <w:div w:id="631597953">
      <w:marLeft w:val="0"/>
      <w:marRight w:val="0"/>
      <w:marTop w:val="0"/>
      <w:marBottom w:val="0"/>
      <w:divBdr>
        <w:top w:val="none" w:sz="0" w:space="0" w:color="auto"/>
        <w:left w:val="none" w:sz="0" w:space="0" w:color="auto"/>
        <w:bottom w:val="none" w:sz="0" w:space="0" w:color="auto"/>
        <w:right w:val="none" w:sz="0" w:space="0" w:color="auto"/>
      </w:divBdr>
    </w:div>
    <w:div w:id="631597954">
      <w:marLeft w:val="0"/>
      <w:marRight w:val="0"/>
      <w:marTop w:val="0"/>
      <w:marBottom w:val="0"/>
      <w:divBdr>
        <w:top w:val="none" w:sz="0" w:space="0" w:color="auto"/>
        <w:left w:val="none" w:sz="0" w:space="0" w:color="auto"/>
        <w:bottom w:val="none" w:sz="0" w:space="0" w:color="auto"/>
        <w:right w:val="none" w:sz="0" w:space="0" w:color="auto"/>
      </w:divBdr>
    </w:div>
    <w:div w:id="631597955">
      <w:marLeft w:val="0"/>
      <w:marRight w:val="0"/>
      <w:marTop w:val="0"/>
      <w:marBottom w:val="0"/>
      <w:divBdr>
        <w:top w:val="none" w:sz="0" w:space="0" w:color="auto"/>
        <w:left w:val="none" w:sz="0" w:space="0" w:color="auto"/>
        <w:bottom w:val="none" w:sz="0" w:space="0" w:color="auto"/>
        <w:right w:val="none" w:sz="0" w:space="0" w:color="auto"/>
      </w:divBdr>
    </w:div>
    <w:div w:id="631597956">
      <w:marLeft w:val="0"/>
      <w:marRight w:val="0"/>
      <w:marTop w:val="0"/>
      <w:marBottom w:val="0"/>
      <w:divBdr>
        <w:top w:val="none" w:sz="0" w:space="0" w:color="auto"/>
        <w:left w:val="none" w:sz="0" w:space="0" w:color="auto"/>
        <w:bottom w:val="none" w:sz="0" w:space="0" w:color="auto"/>
        <w:right w:val="none" w:sz="0" w:space="0" w:color="auto"/>
      </w:divBdr>
    </w:div>
    <w:div w:id="631597957">
      <w:marLeft w:val="0"/>
      <w:marRight w:val="0"/>
      <w:marTop w:val="0"/>
      <w:marBottom w:val="0"/>
      <w:divBdr>
        <w:top w:val="none" w:sz="0" w:space="0" w:color="auto"/>
        <w:left w:val="none" w:sz="0" w:space="0" w:color="auto"/>
        <w:bottom w:val="none" w:sz="0" w:space="0" w:color="auto"/>
        <w:right w:val="none" w:sz="0" w:space="0" w:color="auto"/>
      </w:divBdr>
    </w:div>
    <w:div w:id="642275502">
      <w:bodyDiv w:val="1"/>
      <w:marLeft w:val="0"/>
      <w:marRight w:val="0"/>
      <w:marTop w:val="0"/>
      <w:marBottom w:val="0"/>
      <w:divBdr>
        <w:top w:val="none" w:sz="0" w:space="0" w:color="auto"/>
        <w:left w:val="none" w:sz="0" w:space="0" w:color="auto"/>
        <w:bottom w:val="none" w:sz="0" w:space="0" w:color="auto"/>
        <w:right w:val="none" w:sz="0" w:space="0" w:color="auto"/>
      </w:divBdr>
    </w:div>
    <w:div w:id="683703517">
      <w:bodyDiv w:val="1"/>
      <w:marLeft w:val="0"/>
      <w:marRight w:val="0"/>
      <w:marTop w:val="0"/>
      <w:marBottom w:val="0"/>
      <w:divBdr>
        <w:top w:val="none" w:sz="0" w:space="0" w:color="auto"/>
        <w:left w:val="none" w:sz="0" w:space="0" w:color="auto"/>
        <w:bottom w:val="none" w:sz="0" w:space="0" w:color="auto"/>
        <w:right w:val="none" w:sz="0" w:space="0" w:color="auto"/>
      </w:divBdr>
    </w:div>
    <w:div w:id="720785997">
      <w:bodyDiv w:val="1"/>
      <w:marLeft w:val="0"/>
      <w:marRight w:val="0"/>
      <w:marTop w:val="0"/>
      <w:marBottom w:val="0"/>
      <w:divBdr>
        <w:top w:val="none" w:sz="0" w:space="0" w:color="auto"/>
        <w:left w:val="none" w:sz="0" w:space="0" w:color="auto"/>
        <w:bottom w:val="none" w:sz="0" w:space="0" w:color="auto"/>
        <w:right w:val="none" w:sz="0" w:space="0" w:color="auto"/>
      </w:divBdr>
    </w:div>
    <w:div w:id="748960542">
      <w:bodyDiv w:val="1"/>
      <w:marLeft w:val="0"/>
      <w:marRight w:val="0"/>
      <w:marTop w:val="0"/>
      <w:marBottom w:val="0"/>
      <w:divBdr>
        <w:top w:val="none" w:sz="0" w:space="0" w:color="auto"/>
        <w:left w:val="none" w:sz="0" w:space="0" w:color="auto"/>
        <w:bottom w:val="none" w:sz="0" w:space="0" w:color="auto"/>
        <w:right w:val="none" w:sz="0" w:space="0" w:color="auto"/>
      </w:divBdr>
    </w:div>
    <w:div w:id="765003447">
      <w:bodyDiv w:val="1"/>
      <w:marLeft w:val="0"/>
      <w:marRight w:val="0"/>
      <w:marTop w:val="0"/>
      <w:marBottom w:val="0"/>
      <w:divBdr>
        <w:top w:val="none" w:sz="0" w:space="0" w:color="auto"/>
        <w:left w:val="none" w:sz="0" w:space="0" w:color="auto"/>
        <w:bottom w:val="none" w:sz="0" w:space="0" w:color="auto"/>
        <w:right w:val="none" w:sz="0" w:space="0" w:color="auto"/>
      </w:divBdr>
    </w:div>
    <w:div w:id="796988666">
      <w:bodyDiv w:val="1"/>
      <w:marLeft w:val="0"/>
      <w:marRight w:val="0"/>
      <w:marTop w:val="0"/>
      <w:marBottom w:val="0"/>
      <w:divBdr>
        <w:top w:val="none" w:sz="0" w:space="0" w:color="auto"/>
        <w:left w:val="none" w:sz="0" w:space="0" w:color="auto"/>
        <w:bottom w:val="none" w:sz="0" w:space="0" w:color="auto"/>
        <w:right w:val="none" w:sz="0" w:space="0" w:color="auto"/>
      </w:divBdr>
    </w:div>
    <w:div w:id="805051089">
      <w:bodyDiv w:val="1"/>
      <w:marLeft w:val="0"/>
      <w:marRight w:val="0"/>
      <w:marTop w:val="0"/>
      <w:marBottom w:val="0"/>
      <w:divBdr>
        <w:top w:val="none" w:sz="0" w:space="0" w:color="auto"/>
        <w:left w:val="none" w:sz="0" w:space="0" w:color="auto"/>
        <w:bottom w:val="none" w:sz="0" w:space="0" w:color="auto"/>
        <w:right w:val="none" w:sz="0" w:space="0" w:color="auto"/>
      </w:divBdr>
    </w:div>
    <w:div w:id="839975139">
      <w:bodyDiv w:val="1"/>
      <w:marLeft w:val="0"/>
      <w:marRight w:val="0"/>
      <w:marTop w:val="0"/>
      <w:marBottom w:val="0"/>
      <w:divBdr>
        <w:top w:val="none" w:sz="0" w:space="0" w:color="auto"/>
        <w:left w:val="none" w:sz="0" w:space="0" w:color="auto"/>
        <w:bottom w:val="none" w:sz="0" w:space="0" w:color="auto"/>
        <w:right w:val="none" w:sz="0" w:space="0" w:color="auto"/>
      </w:divBdr>
    </w:div>
    <w:div w:id="891580520">
      <w:bodyDiv w:val="1"/>
      <w:marLeft w:val="0"/>
      <w:marRight w:val="0"/>
      <w:marTop w:val="0"/>
      <w:marBottom w:val="0"/>
      <w:divBdr>
        <w:top w:val="none" w:sz="0" w:space="0" w:color="auto"/>
        <w:left w:val="none" w:sz="0" w:space="0" w:color="auto"/>
        <w:bottom w:val="none" w:sz="0" w:space="0" w:color="auto"/>
        <w:right w:val="none" w:sz="0" w:space="0" w:color="auto"/>
      </w:divBdr>
    </w:div>
    <w:div w:id="951933239">
      <w:bodyDiv w:val="1"/>
      <w:marLeft w:val="0"/>
      <w:marRight w:val="0"/>
      <w:marTop w:val="0"/>
      <w:marBottom w:val="0"/>
      <w:divBdr>
        <w:top w:val="none" w:sz="0" w:space="0" w:color="auto"/>
        <w:left w:val="none" w:sz="0" w:space="0" w:color="auto"/>
        <w:bottom w:val="none" w:sz="0" w:space="0" w:color="auto"/>
        <w:right w:val="none" w:sz="0" w:space="0" w:color="auto"/>
      </w:divBdr>
    </w:div>
    <w:div w:id="961763855">
      <w:bodyDiv w:val="1"/>
      <w:marLeft w:val="0"/>
      <w:marRight w:val="0"/>
      <w:marTop w:val="0"/>
      <w:marBottom w:val="0"/>
      <w:divBdr>
        <w:top w:val="none" w:sz="0" w:space="0" w:color="auto"/>
        <w:left w:val="none" w:sz="0" w:space="0" w:color="auto"/>
        <w:bottom w:val="none" w:sz="0" w:space="0" w:color="auto"/>
        <w:right w:val="none" w:sz="0" w:space="0" w:color="auto"/>
      </w:divBdr>
    </w:div>
    <w:div w:id="1013722662">
      <w:bodyDiv w:val="1"/>
      <w:marLeft w:val="0"/>
      <w:marRight w:val="0"/>
      <w:marTop w:val="0"/>
      <w:marBottom w:val="0"/>
      <w:divBdr>
        <w:top w:val="none" w:sz="0" w:space="0" w:color="auto"/>
        <w:left w:val="none" w:sz="0" w:space="0" w:color="auto"/>
        <w:bottom w:val="none" w:sz="0" w:space="0" w:color="auto"/>
        <w:right w:val="none" w:sz="0" w:space="0" w:color="auto"/>
      </w:divBdr>
    </w:div>
    <w:div w:id="1066761836">
      <w:bodyDiv w:val="1"/>
      <w:marLeft w:val="0"/>
      <w:marRight w:val="0"/>
      <w:marTop w:val="0"/>
      <w:marBottom w:val="0"/>
      <w:divBdr>
        <w:top w:val="none" w:sz="0" w:space="0" w:color="auto"/>
        <w:left w:val="none" w:sz="0" w:space="0" w:color="auto"/>
        <w:bottom w:val="none" w:sz="0" w:space="0" w:color="auto"/>
        <w:right w:val="none" w:sz="0" w:space="0" w:color="auto"/>
      </w:divBdr>
    </w:div>
    <w:div w:id="1095245465">
      <w:bodyDiv w:val="1"/>
      <w:marLeft w:val="0"/>
      <w:marRight w:val="0"/>
      <w:marTop w:val="0"/>
      <w:marBottom w:val="0"/>
      <w:divBdr>
        <w:top w:val="none" w:sz="0" w:space="0" w:color="auto"/>
        <w:left w:val="none" w:sz="0" w:space="0" w:color="auto"/>
        <w:bottom w:val="none" w:sz="0" w:space="0" w:color="auto"/>
        <w:right w:val="none" w:sz="0" w:space="0" w:color="auto"/>
      </w:divBdr>
    </w:div>
    <w:div w:id="1112629679">
      <w:bodyDiv w:val="1"/>
      <w:marLeft w:val="0"/>
      <w:marRight w:val="0"/>
      <w:marTop w:val="0"/>
      <w:marBottom w:val="0"/>
      <w:divBdr>
        <w:top w:val="none" w:sz="0" w:space="0" w:color="auto"/>
        <w:left w:val="none" w:sz="0" w:space="0" w:color="auto"/>
        <w:bottom w:val="none" w:sz="0" w:space="0" w:color="auto"/>
        <w:right w:val="none" w:sz="0" w:space="0" w:color="auto"/>
      </w:divBdr>
    </w:div>
    <w:div w:id="1155806066">
      <w:bodyDiv w:val="1"/>
      <w:marLeft w:val="0"/>
      <w:marRight w:val="0"/>
      <w:marTop w:val="0"/>
      <w:marBottom w:val="0"/>
      <w:divBdr>
        <w:top w:val="none" w:sz="0" w:space="0" w:color="auto"/>
        <w:left w:val="none" w:sz="0" w:space="0" w:color="auto"/>
        <w:bottom w:val="none" w:sz="0" w:space="0" w:color="auto"/>
        <w:right w:val="none" w:sz="0" w:space="0" w:color="auto"/>
      </w:divBdr>
    </w:div>
    <w:div w:id="1173493578">
      <w:bodyDiv w:val="1"/>
      <w:marLeft w:val="0"/>
      <w:marRight w:val="0"/>
      <w:marTop w:val="0"/>
      <w:marBottom w:val="0"/>
      <w:divBdr>
        <w:top w:val="none" w:sz="0" w:space="0" w:color="auto"/>
        <w:left w:val="none" w:sz="0" w:space="0" w:color="auto"/>
        <w:bottom w:val="none" w:sz="0" w:space="0" w:color="auto"/>
        <w:right w:val="none" w:sz="0" w:space="0" w:color="auto"/>
      </w:divBdr>
    </w:div>
    <w:div w:id="1228612917">
      <w:bodyDiv w:val="1"/>
      <w:marLeft w:val="0"/>
      <w:marRight w:val="0"/>
      <w:marTop w:val="0"/>
      <w:marBottom w:val="0"/>
      <w:divBdr>
        <w:top w:val="none" w:sz="0" w:space="0" w:color="auto"/>
        <w:left w:val="none" w:sz="0" w:space="0" w:color="auto"/>
        <w:bottom w:val="none" w:sz="0" w:space="0" w:color="auto"/>
        <w:right w:val="none" w:sz="0" w:space="0" w:color="auto"/>
      </w:divBdr>
    </w:div>
    <w:div w:id="1263684880">
      <w:bodyDiv w:val="1"/>
      <w:marLeft w:val="0"/>
      <w:marRight w:val="0"/>
      <w:marTop w:val="0"/>
      <w:marBottom w:val="0"/>
      <w:divBdr>
        <w:top w:val="none" w:sz="0" w:space="0" w:color="auto"/>
        <w:left w:val="none" w:sz="0" w:space="0" w:color="auto"/>
        <w:bottom w:val="none" w:sz="0" w:space="0" w:color="auto"/>
        <w:right w:val="none" w:sz="0" w:space="0" w:color="auto"/>
      </w:divBdr>
    </w:div>
    <w:div w:id="1296639821">
      <w:bodyDiv w:val="1"/>
      <w:marLeft w:val="0"/>
      <w:marRight w:val="0"/>
      <w:marTop w:val="0"/>
      <w:marBottom w:val="0"/>
      <w:divBdr>
        <w:top w:val="none" w:sz="0" w:space="0" w:color="auto"/>
        <w:left w:val="none" w:sz="0" w:space="0" w:color="auto"/>
        <w:bottom w:val="none" w:sz="0" w:space="0" w:color="auto"/>
        <w:right w:val="none" w:sz="0" w:space="0" w:color="auto"/>
      </w:divBdr>
    </w:div>
    <w:div w:id="1372265896">
      <w:bodyDiv w:val="1"/>
      <w:marLeft w:val="0"/>
      <w:marRight w:val="0"/>
      <w:marTop w:val="0"/>
      <w:marBottom w:val="0"/>
      <w:divBdr>
        <w:top w:val="none" w:sz="0" w:space="0" w:color="auto"/>
        <w:left w:val="none" w:sz="0" w:space="0" w:color="auto"/>
        <w:bottom w:val="none" w:sz="0" w:space="0" w:color="auto"/>
        <w:right w:val="none" w:sz="0" w:space="0" w:color="auto"/>
      </w:divBdr>
    </w:div>
    <w:div w:id="1397825176">
      <w:bodyDiv w:val="1"/>
      <w:marLeft w:val="0"/>
      <w:marRight w:val="0"/>
      <w:marTop w:val="0"/>
      <w:marBottom w:val="0"/>
      <w:divBdr>
        <w:top w:val="none" w:sz="0" w:space="0" w:color="auto"/>
        <w:left w:val="none" w:sz="0" w:space="0" w:color="auto"/>
        <w:bottom w:val="none" w:sz="0" w:space="0" w:color="auto"/>
        <w:right w:val="none" w:sz="0" w:space="0" w:color="auto"/>
      </w:divBdr>
    </w:div>
    <w:div w:id="1405566990">
      <w:bodyDiv w:val="1"/>
      <w:marLeft w:val="0"/>
      <w:marRight w:val="0"/>
      <w:marTop w:val="0"/>
      <w:marBottom w:val="0"/>
      <w:divBdr>
        <w:top w:val="none" w:sz="0" w:space="0" w:color="auto"/>
        <w:left w:val="none" w:sz="0" w:space="0" w:color="auto"/>
        <w:bottom w:val="none" w:sz="0" w:space="0" w:color="auto"/>
        <w:right w:val="none" w:sz="0" w:space="0" w:color="auto"/>
      </w:divBdr>
    </w:div>
    <w:div w:id="1480926954">
      <w:bodyDiv w:val="1"/>
      <w:marLeft w:val="0"/>
      <w:marRight w:val="0"/>
      <w:marTop w:val="0"/>
      <w:marBottom w:val="0"/>
      <w:divBdr>
        <w:top w:val="none" w:sz="0" w:space="0" w:color="auto"/>
        <w:left w:val="none" w:sz="0" w:space="0" w:color="auto"/>
        <w:bottom w:val="none" w:sz="0" w:space="0" w:color="auto"/>
        <w:right w:val="none" w:sz="0" w:space="0" w:color="auto"/>
      </w:divBdr>
    </w:div>
    <w:div w:id="1481311684">
      <w:bodyDiv w:val="1"/>
      <w:marLeft w:val="0"/>
      <w:marRight w:val="0"/>
      <w:marTop w:val="0"/>
      <w:marBottom w:val="0"/>
      <w:divBdr>
        <w:top w:val="none" w:sz="0" w:space="0" w:color="auto"/>
        <w:left w:val="none" w:sz="0" w:space="0" w:color="auto"/>
        <w:bottom w:val="none" w:sz="0" w:space="0" w:color="auto"/>
        <w:right w:val="none" w:sz="0" w:space="0" w:color="auto"/>
      </w:divBdr>
    </w:div>
    <w:div w:id="1499005497">
      <w:bodyDiv w:val="1"/>
      <w:marLeft w:val="0"/>
      <w:marRight w:val="0"/>
      <w:marTop w:val="0"/>
      <w:marBottom w:val="0"/>
      <w:divBdr>
        <w:top w:val="none" w:sz="0" w:space="0" w:color="auto"/>
        <w:left w:val="none" w:sz="0" w:space="0" w:color="auto"/>
        <w:bottom w:val="none" w:sz="0" w:space="0" w:color="auto"/>
        <w:right w:val="none" w:sz="0" w:space="0" w:color="auto"/>
      </w:divBdr>
    </w:div>
    <w:div w:id="1576939923">
      <w:bodyDiv w:val="1"/>
      <w:marLeft w:val="0"/>
      <w:marRight w:val="0"/>
      <w:marTop w:val="0"/>
      <w:marBottom w:val="0"/>
      <w:divBdr>
        <w:top w:val="none" w:sz="0" w:space="0" w:color="auto"/>
        <w:left w:val="none" w:sz="0" w:space="0" w:color="auto"/>
        <w:bottom w:val="none" w:sz="0" w:space="0" w:color="auto"/>
        <w:right w:val="none" w:sz="0" w:space="0" w:color="auto"/>
      </w:divBdr>
    </w:div>
    <w:div w:id="1678732818">
      <w:bodyDiv w:val="1"/>
      <w:marLeft w:val="0"/>
      <w:marRight w:val="0"/>
      <w:marTop w:val="0"/>
      <w:marBottom w:val="0"/>
      <w:divBdr>
        <w:top w:val="none" w:sz="0" w:space="0" w:color="auto"/>
        <w:left w:val="none" w:sz="0" w:space="0" w:color="auto"/>
        <w:bottom w:val="none" w:sz="0" w:space="0" w:color="auto"/>
        <w:right w:val="none" w:sz="0" w:space="0" w:color="auto"/>
      </w:divBdr>
    </w:div>
    <w:div w:id="1686977043">
      <w:bodyDiv w:val="1"/>
      <w:marLeft w:val="0"/>
      <w:marRight w:val="0"/>
      <w:marTop w:val="0"/>
      <w:marBottom w:val="0"/>
      <w:divBdr>
        <w:top w:val="none" w:sz="0" w:space="0" w:color="auto"/>
        <w:left w:val="none" w:sz="0" w:space="0" w:color="auto"/>
        <w:bottom w:val="none" w:sz="0" w:space="0" w:color="auto"/>
        <w:right w:val="none" w:sz="0" w:space="0" w:color="auto"/>
      </w:divBdr>
    </w:div>
    <w:div w:id="1721049152">
      <w:marLeft w:val="0"/>
      <w:marRight w:val="0"/>
      <w:marTop w:val="0"/>
      <w:marBottom w:val="0"/>
      <w:divBdr>
        <w:top w:val="none" w:sz="0" w:space="0" w:color="auto"/>
        <w:left w:val="none" w:sz="0" w:space="0" w:color="auto"/>
        <w:bottom w:val="none" w:sz="0" w:space="0" w:color="auto"/>
        <w:right w:val="none" w:sz="0" w:space="0" w:color="auto"/>
      </w:divBdr>
    </w:div>
    <w:div w:id="1721049153">
      <w:marLeft w:val="0"/>
      <w:marRight w:val="0"/>
      <w:marTop w:val="0"/>
      <w:marBottom w:val="0"/>
      <w:divBdr>
        <w:top w:val="none" w:sz="0" w:space="0" w:color="auto"/>
        <w:left w:val="none" w:sz="0" w:space="0" w:color="auto"/>
        <w:bottom w:val="none" w:sz="0" w:space="0" w:color="auto"/>
        <w:right w:val="none" w:sz="0" w:space="0" w:color="auto"/>
      </w:divBdr>
    </w:div>
    <w:div w:id="1721049154">
      <w:marLeft w:val="0"/>
      <w:marRight w:val="0"/>
      <w:marTop w:val="0"/>
      <w:marBottom w:val="0"/>
      <w:divBdr>
        <w:top w:val="none" w:sz="0" w:space="0" w:color="auto"/>
        <w:left w:val="none" w:sz="0" w:space="0" w:color="auto"/>
        <w:bottom w:val="none" w:sz="0" w:space="0" w:color="auto"/>
        <w:right w:val="none" w:sz="0" w:space="0" w:color="auto"/>
      </w:divBdr>
    </w:div>
    <w:div w:id="1721049155">
      <w:marLeft w:val="0"/>
      <w:marRight w:val="0"/>
      <w:marTop w:val="0"/>
      <w:marBottom w:val="0"/>
      <w:divBdr>
        <w:top w:val="none" w:sz="0" w:space="0" w:color="auto"/>
        <w:left w:val="none" w:sz="0" w:space="0" w:color="auto"/>
        <w:bottom w:val="none" w:sz="0" w:space="0" w:color="auto"/>
        <w:right w:val="none" w:sz="0" w:space="0" w:color="auto"/>
      </w:divBdr>
    </w:div>
    <w:div w:id="1721049156">
      <w:marLeft w:val="0"/>
      <w:marRight w:val="0"/>
      <w:marTop w:val="0"/>
      <w:marBottom w:val="0"/>
      <w:divBdr>
        <w:top w:val="none" w:sz="0" w:space="0" w:color="auto"/>
        <w:left w:val="none" w:sz="0" w:space="0" w:color="auto"/>
        <w:bottom w:val="none" w:sz="0" w:space="0" w:color="auto"/>
        <w:right w:val="none" w:sz="0" w:space="0" w:color="auto"/>
      </w:divBdr>
    </w:div>
    <w:div w:id="1721049157">
      <w:marLeft w:val="0"/>
      <w:marRight w:val="0"/>
      <w:marTop w:val="0"/>
      <w:marBottom w:val="0"/>
      <w:divBdr>
        <w:top w:val="none" w:sz="0" w:space="0" w:color="auto"/>
        <w:left w:val="none" w:sz="0" w:space="0" w:color="auto"/>
        <w:bottom w:val="none" w:sz="0" w:space="0" w:color="auto"/>
        <w:right w:val="none" w:sz="0" w:space="0" w:color="auto"/>
      </w:divBdr>
    </w:div>
    <w:div w:id="1721049158">
      <w:marLeft w:val="0"/>
      <w:marRight w:val="0"/>
      <w:marTop w:val="0"/>
      <w:marBottom w:val="0"/>
      <w:divBdr>
        <w:top w:val="none" w:sz="0" w:space="0" w:color="auto"/>
        <w:left w:val="none" w:sz="0" w:space="0" w:color="auto"/>
        <w:bottom w:val="none" w:sz="0" w:space="0" w:color="auto"/>
        <w:right w:val="none" w:sz="0" w:space="0" w:color="auto"/>
      </w:divBdr>
    </w:div>
    <w:div w:id="1721049159">
      <w:marLeft w:val="0"/>
      <w:marRight w:val="0"/>
      <w:marTop w:val="0"/>
      <w:marBottom w:val="0"/>
      <w:divBdr>
        <w:top w:val="none" w:sz="0" w:space="0" w:color="auto"/>
        <w:left w:val="none" w:sz="0" w:space="0" w:color="auto"/>
        <w:bottom w:val="none" w:sz="0" w:space="0" w:color="auto"/>
        <w:right w:val="none" w:sz="0" w:space="0" w:color="auto"/>
      </w:divBdr>
    </w:div>
    <w:div w:id="1721049160">
      <w:marLeft w:val="0"/>
      <w:marRight w:val="0"/>
      <w:marTop w:val="0"/>
      <w:marBottom w:val="0"/>
      <w:divBdr>
        <w:top w:val="none" w:sz="0" w:space="0" w:color="auto"/>
        <w:left w:val="none" w:sz="0" w:space="0" w:color="auto"/>
        <w:bottom w:val="none" w:sz="0" w:space="0" w:color="auto"/>
        <w:right w:val="none" w:sz="0" w:space="0" w:color="auto"/>
      </w:divBdr>
    </w:div>
    <w:div w:id="1721049161">
      <w:marLeft w:val="0"/>
      <w:marRight w:val="0"/>
      <w:marTop w:val="0"/>
      <w:marBottom w:val="0"/>
      <w:divBdr>
        <w:top w:val="none" w:sz="0" w:space="0" w:color="auto"/>
        <w:left w:val="none" w:sz="0" w:space="0" w:color="auto"/>
        <w:bottom w:val="none" w:sz="0" w:space="0" w:color="auto"/>
        <w:right w:val="none" w:sz="0" w:space="0" w:color="auto"/>
      </w:divBdr>
    </w:div>
    <w:div w:id="1721049162">
      <w:marLeft w:val="0"/>
      <w:marRight w:val="0"/>
      <w:marTop w:val="0"/>
      <w:marBottom w:val="0"/>
      <w:divBdr>
        <w:top w:val="none" w:sz="0" w:space="0" w:color="auto"/>
        <w:left w:val="none" w:sz="0" w:space="0" w:color="auto"/>
        <w:bottom w:val="none" w:sz="0" w:space="0" w:color="auto"/>
        <w:right w:val="none" w:sz="0" w:space="0" w:color="auto"/>
      </w:divBdr>
    </w:div>
    <w:div w:id="1737701243">
      <w:bodyDiv w:val="1"/>
      <w:marLeft w:val="0"/>
      <w:marRight w:val="0"/>
      <w:marTop w:val="0"/>
      <w:marBottom w:val="0"/>
      <w:divBdr>
        <w:top w:val="none" w:sz="0" w:space="0" w:color="auto"/>
        <w:left w:val="none" w:sz="0" w:space="0" w:color="auto"/>
        <w:bottom w:val="none" w:sz="0" w:space="0" w:color="auto"/>
        <w:right w:val="none" w:sz="0" w:space="0" w:color="auto"/>
      </w:divBdr>
    </w:div>
    <w:div w:id="1793278581">
      <w:bodyDiv w:val="1"/>
      <w:marLeft w:val="0"/>
      <w:marRight w:val="0"/>
      <w:marTop w:val="0"/>
      <w:marBottom w:val="0"/>
      <w:divBdr>
        <w:top w:val="none" w:sz="0" w:space="0" w:color="auto"/>
        <w:left w:val="none" w:sz="0" w:space="0" w:color="auto"/>
        <w:bottom w:val="none" w:sz="0" w:space="0" w:color="auto"/>
        <w:right w:val="none" w:sz="0" w:space="0" w:color="auto"/>
      </w:divBdr>
    </w:div>
    <w:div w:id="1797524870">
      <w:bodyDiv w:val="1"/>
      <w:marLeft w:val="0"/>
      <w:marRight w:val="0"/>
      <w:marTop w:val="0"/>
      <w:marBottom w:val="0"/>
      <w:divBdr>
        <w:top w:val="none" w:sz="0" w:space="0" w:color="auto"/>
        <w:left w:val="none" w:sz="0" w:space="0" w:color="auto"/>
        <w:bottom w:val="none" w:sz="0" w:space="0" w:color="auto"/>
        <w:right w:val="none" w:sz="0" w:space="0" w:color="auto"/>
      </w:divBdr>
    </w:div>
    <w:div w:id="1815902853">
      <w:bodyDiv w:val="1"/>
      <w:marLeft w:val="0"/>
      <w:marRight w:val="0"/>
      <w:marTop w:val="0"/>
      <w:marBottom w:val="0"/>
      <w:divBdr>
        <w:top w:val="none" w:sz="0" w:space="0" w:color="auto"/>
        <w:left w:val="none" w:sz="0" w:space="0" w:color="auto"/>
        <w:bottom w:val="none" w:sz="0" w:space="0" w:color="auto"/>
        <w:right w:val="none" w:sz="0" w:space="0" w:color="auto"/>
      </w:divBdr>
    </w:div>
    <w:div w:id="1832597396">
      <w:bodyDiv w:val="1"/>
      <w:marLeft w:val="0"/>
      <w:marRight w:val="0"/>
      <w:marTop w:val="0"/>
      <w:marBottom w:val="0"/>
      <w:divBdr>
        <w:top w:val="none" w:sz="0" w:space="0" w:color="auto"/>
        <w:left w:val="none" w:sz="0" w:space="0" w:color="auto"/>
        <w:bottom w:val="none" w:sz="0" w:space="0" w:color="auto"/>
        <w:right w:val="none" w:sz="0" w:space="0" w:color="auto"/>
      </w:divBdr>
    </w:div>
    <w:div w:id="1843350313">
      <w:bodyDiv w:val="1"/>
      <w:marLeft w:val="0"/>
      <w:marRight w:val="0"/>
      <w:marTop w:val="0"/>
      <w:marBottom w:val="0"/>
      <w:divBdr>
        <w:top w:val="none" w:sz="0" w:space="0" w:color="auto"/>
        <w:left w:val="none" w:sz="0" w:space="0" w:color="auto"/>
        <w:bottom w:val="none" w:sz="0" w:space="0" w:color="auto"/>
        <w:right w:val="none" w:sz="0" w:space="0" w:color="auto"/>
      </w:divBdr>
    </w:div>
    <w:div w:id="1878353459">
      <w:bodyDiv w:val="1"/>
      <w:marLeft w:val="0"/>
      <w:marRight w:val="0"/>
      <w:marTop w:val="0"/>
      <w:marBottom w:val="0"/>
      <w:divBdr>
        <w:top w:val="none" w:sz="0" w:space="0" w:color="auto"/>
        <w:left w:val="none" w:sz="0" w:space="0" w:color="auto"/>
        <w:bottom w:val="none" w:sz="0" w:space="0" w:color="auto"/>
        <w:right w:val="none" w:sz="0" w:space="0" w:color="auto"/>
      </w:divBdr>
    </w:div>
    <w:div w:id="1905290383">
      <w:bodyDiv w:val="1"/>
      <w:marLeft w:val="0"/>
      <w:marRight w:val="0"/>
      <w:marTop w:val="0"/>
      <w:marBottom w:val="0"/>
      <w:divBdr>
        <w:top w:val="none" w:sz="0" w:space="0" w:color="auto"/>
        <w:left w:val="none" w:sz="0" w:space="0" w:color="auto"/>
        <w:bottom w:val="none" w:sz="0" w:space="0" w:color="auto"/>
        <w:right w:val="none" w:sz="0" w:space="0" w:color="auto"/>
      </w:divBdr>
    </w:div>
    <w:div w:id="1911693554">
      <w:bodyDiv w:val="1"/>
      <w:marLeft w:val="0"/>
      <w:marRight w:val="0"/>
      <w:marTop w:val="0"/>
      <w:marBottom w:val="0"/>
      <w:divBdr>
        <w:top w:val="none" w:sz="0" w:space="0" w:color="auto"/>
        <w:left w:val="none" w:sz="0" w:space="0" w:color="auto"/>
        <w:bottom w:val="none" w:sz="0" w:space="0" w:color="auto"/>
        <w:right w:val="none" w:sz="0" w:space="0" w:color="auto"/>
      </w:divBdr>
    </w:div>
    <w:div w:id="1913350256">
      <w:bodyDiv w:val="1"/>
      <w:marLeft w:val="0"/>
      <w:marRight w:val="0"/>
      <w:marTop w:val="0"/>
      <w:marBottom w:val="0"/>
      <w:divBdr>
        <w:top w:val="none" w:sz="0" w:space="0" w:color="auto"/>
        <w:left w:val="none" w:sz="0" w:space="0" w:color="auto"/>
        <w:bottom w:val="none" w:sz="0" w:space="0" w:color="auto"/>
        <w:right w:val="none" w:sz="0" w:space="0" w:color="auto"/>
      </w:divBdr>
    </w:div>
    <w:div w:id="1931426627">
      <w:bodyDiv w:val="1"/>
      <w:marLeft w:val="0"/>
      <w:marRight w:val="0"/>
      <w:marTop w:val="0"/>
      <w:marBottom w:val="0"/>
      <w:divBdr>
        <w:top w:val="none" w:sz="0" w:space="0" w:color="auto"/>
        <w:left w:val="none" w:sz="0" w:space="0" w:color="auto"/>
        <w:bottom w:val="none" w:sz="0" w:space="0" w:color="auto"/>
        <w:right w:val="none" w:sz="0" w:space="0" w:color="auto"/>
      </w:divBdr>
    </w:div>
    <w:div w:id="1970740204">
      <w:bodyDiv w:val="1"/>
      <w:marLeft w:val="0"/>
      <w:marRight w:val="0"/>
      <w:marTop w:val="0"/>
      <w:marBottom w:val="0"/>
      <w:divBdr>
        <w:top w:val="none" w:sz="0" w:space="0" w:color="auto"/>
        <w:left w:val="none" w:sz="0" w:space="0" w:color="auto"/>
        <w:bottom w:val="none" w:sz="0" w:space="0" w:color="auto"/>
        <w:right w:val="none" w:sz="0" w:space="0" w:color="auto"/>
      </w:divBdr>
    </w:div>
    <w:div w:id="1994067040">
      <w:bodyDiv w:val="1"/>
      <w:marLeft w:val="0"/>
      <w:marRight w:val="0"/>
      <w:marTop w:val="0"/>
      <w:marBottom w:val="0"/>
      <w:divBdr>
        <w:top w:val="none" w:sz="0" w:space="0" w:color="auto"/>
        <w:left w:val="none" w:sz="0" w:space="0" w:color="auto"/>
        <w:bottom w:val="none" w:sz="0" w:space="0" w:color="auto"/>
        <w:right w:val="none" w:sz="0" w:space="0" w:color="auto"/>
      </w:divBdr>
    </w:div>
    <w:div w:id="1998797621">
      <w:bodyDiv w:val="1"/>
      <w:marLeft w:val="0"/>
      <w:marRight w:val="0"/>
      <w:marTop w:val="0"/>
      <w:marBottom w:val="0"/>
      <w:divBdr>
        <w:top w:val="none" w:sz="0" w:space="0" w:color="auto"/>
        <w:left w:val="none" w:sz="0" w:space="0" w:color="auto"/>
        <w:bottom w:val="none" w:sz="0" w:space="0" w:color="auto"/>
        <w:right w:val="none" w:sz="0" w:space="0" w:color="auto"/>
      </w:divBdr>
    </w:div>
    <w:div w:id="2027292150">
      <w:bodyDiv w:val="1"/>
      <w:marLeft w:val="0"/>
      <w:marRight w:val="0"/>
      <w:marTop w:val="0"/>
      <w:marBottom w:val="0"/>
      <w:divBdr>
        <w:top w:val="none" w:sz="0" w:space="0" w:color="auto"/>
        <w:left w:val="none" w:sz="0" w:space="0" w:color="auto"/>
        <w:bottom w:val="none" w:sz="0" w:space="0" w:color="auto"/>
        <w:right w:val="none" w:sz="0" w:space="0" w:color="auto"/>
      </w:divBdr>
    </w:div>
    <w:div w:id="2028677484">
      <w:bodyDiv w:val="1"/>
      <w:marLeft w:val="0"/>
      <w:marRight w:val="0"/>
      <w:marTop w:val="0"/>
      <w:marBottom w:val="0"/>
      <w:divBdr>
        <w:top w:val="none" w:sz="0" w:space="0" w:color="auto"/>
        <w:left w:val="none" w:sz="0" w:space="0" w:color="auto"/>
        <w:bottom w:val="none" w:sz="0" w:space="0" w:color="auto"/>
        <w:right w:val="none" w:sz="0" w:space="0" w:color="auto"/>
      </w:divBdr>
    </w:div>
    <w:div w:id="2115704301">
      <w:bodyDiv w:val="1"/>
      <w:marLeft w:val="0"/>
      <w:marRight w:val="0"/>
      <w:marTop w:val="0"/>
      <w:marBottom w:val="0"/>
      <w:divBdr>
        <w:top w:val="none" w:sz="0" w:space="0" w:color="auto"/>
        <w:left w:val="none" w:sz="0" w:space="0" w:color="auto"/>
        <w:bottom w:val="none" w:sz="0" w:space="0" w:color="auto"/>
        <w:right w:val="none" w:sz="0" w:space="0" w:color="auto"/>
      </w:divBdr>
    </w:div>
    <w:div w:id="2125927555">
      <w:bodyDiv w:val="1"/>
      <w:marLeft w:val="0"/>
      <w:marRight w:val="0"/>
      <w:marTop w:val="0"/>
      <w:marBottom w:val="0"/>
      <w:divBdr>
        <w:top w:val="none" w:sz="0" w:space="0" w:color="auto"/>
        <w:left w:val="none" w:sz="0" w:space="0" w:color="auto"/>
        <w:bottom w:val="none" w:sz="0" w:space="0" w:color="auto"/>
        <w:right w:val="none" w:sz="0" w:space="0" w:color="auto"/>
      </w:divBdr>
    </w:div>
    <w:div w:id="2134516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general@consejoestado.ramajudicial.gov.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general@consejoestado.ramajudicial.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latoria.consejodeestado.gov.co:80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uperfinanciera.gov.co/publicacion/10082625" TargetMode="External"/><Relationship Id="rId2" Type="http://schemas.openxmlformats.org/officeDocument/2006/relationships/hyperlink" Target="https://www.minsalud.gov.co/Paginas/Colombia-confirma-su-primer-caso-de-COVID-19.aspx" TargetMode="External"/><Relationship Id="rId1" Type="http://schemas.openxmlformats.org/officeDocument/2006/relationships/hyperlink" Target="https://www.who.int/features/qa/3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VI\0%20Consejo%20de%20Estado\0%202016\05%20Directrices%20Jefe\Plantilla%20Circular%207-2016\Consejera%20actualiz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26DF34F0F14C44BA00E2CC17A96C05" ma:contentTypeVersion="5" ma:contentTypeDescription="Crear nuevo documento." ma:contentTypeScope="" ma:versionID="0a291c921f4bace6b4d54b1b6c8e9b69">
  <xsd:schema xmlns:xsd="http://www.w3.org/2001/XMLSchema" xmlns:xs="http://www.w3.org/2001/XMLSchema" xmlns:p="http://schemas.microsoft.com/office/2006/metadata/properties" xmlns:ns3="3c641f45-00f2-46c1-ade5-d24795433c04" xmlns:ns4="e05ef841-57cc-4629-9950-a2f9c27410b5" targetNamespace="http://schemas.microsoft.com/office/2006/metadata/properties" ma:root="true" ma:fieldsID="3272f7d284688fcdd4533a19e2efa659" ns3:_="" ns4:_="">
    <xsd:import namespace="3c641f45-00f2-46c1-ade5-d24795433c04"/>
    <xsd:import namespace="e05ef841-57cc-4629-9950-a2f9c27410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1f45-00f2-46c1-ade5-d2479543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ef841-57cc-4629-9950-a2f9c27410b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C747-83C4-4263-A2FA-31D235FC42E1}">
  <ds:schemaRefs>
    <ds:schemaRef ds:uri="http://schemas.microsoft.com/sharepoint/v3/contenttype/forms"/>
  </ds:schemaRefs>
</ds:datastoreItem>
</file>

<file path=customXml/itemProps2.xml><?xml version="1.0" encoding="utf-8"?>
<ds:datastoreItem xmlns:ds="http://schemas.openxmlformats.org/officeDocument/2006/customXml" ds:itemID="{F9E68D0F-CC5B-431B-BEA4-50D9D41A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1f45-00f2-46c1-ade5-d24795433c04"/>
    <ds:schemaRef ds:uri="e05ef841-57cc-4629-9950-a2f9c2741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A839B-7790-4FE5-A0BD-2FE2D3CB4359}">
  <ds:schemaRefs>
    <ds:schemaRef ds:uri="http://schemas.microsoft.com/office/2006/metadata/properties"/>
  </ds:schemaRefs>
</ds:datastoreItem>
</file>

<file path=customXml/itemProps4.xml><?xml version="1.0" encoding="utf-8"?>
<ds:datastoreItem xmlns:ds="http://schemas.openxmlformats.org/officeDocument/2006/customXml" ds:itemID="{03F01ABF-99E0-44D0-96EB-267EC78B5581}">
  <ds:schemaRefs>
    <ds:schemaRef ds:uri="http://schemas.openxmlformats.org/officeDocument/2006/bibliography"/>
  </ds:schemaRefs>
</ds:datastoreItem>
</file>

<file path=customXml/itemProps5.xml><?xml version="1.0" encoding="utf-8"?>
<ds:datastoreItem xmlns:ds="http://schemas.openxmlformats.org/officeDocument/2006/customXml" ds:itemID="{5FF36788-B155-4CC7-93AA-1A32EE8E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Consejera actualizada</Template>
  <TotalTime>1</TotalTime>
  <Pages>11</Pages>
  <Words>4272</Words>
  <Characters>23498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27715</CharactersWithSpaces>
  <SharedDoc>false</SharedDoc>
  <HyperlinkBase/>
  <HLinks>
    <vt:vector size="36" baseType="variant">
      <vt:variant>
        <vt:i4>262210</vt:i4>
      </vt:variant>
      <vt:variant>
        <vt:i4>6</vt:i4>
      </vt:variant>
      <vt:variant>
        <vt:i4>0</vt:i4>
      </vt:variant>
      <vt:variant>
        <vt:i4>5</vt:i4>
      </vt:variant>
      <vt:variant>
        <vt:lpwstr>http://relatoria.consejodeestado.gov.co:8081/</vt:lpwstr>
      </vt:variant>
      <vt:variant>
        <vt:lpwstr/>
      </vt:variant>
      <vt:variant>
        <vt:i4>1376318</vt:i4>
      </vt:variant>
      <vt:variant>
        <vt:i4>3</vt:i4>
      </vt:variant>
      <vt:variant>
        <vt:i4>0</vt:i4>
      </vt:variant>
      <vt:variant>
        <vt:i4>5</vt:i4>
      </vt:variant>
      <vt:variant>
        <vt:lpwstr>mailto:secgeneral@consejoestado.ramajudicial.gov.co</vt:lpwstr>
      </vt:variant>
      <vt:variant>
        <vt:lpwstr/>
      </vt:variant>
      <vt:variant>
        <vt:i4>1376318</vt:i4>
      </vt:variant>
      <vt:variant>
        <vt:i4>0</vt:i4>
      </vt:variant>
      <vt:variant>
        <vt:i4>0</vt:i4>
      </vt:variant>
      <vt:variant>
        <vt:i4>5</vt:i4>
      </vt:variant>
      <vt:variant>
        <vt:lpwstr>mailto:secgeneral@consejoestado.ramajudicial.gov.co</vt:lpwstr>
      </vt:variant>
      <vt:variant>
        <vt:lpwstr/>
      </vt:variant>
      <vt:variant>
        <vt:i4>3735652</vt:i4>
      </vt:variant>
      <vt:variant>
        <vt:i4>6</vt:i4>
      </vt:variant>
      <vt:variant>
        <vt:i4>0</vt:i4>
      </vt:variant>
      <vt:variant>
        <vt:i4>5</vt:i4>
      </vt:variant>
      <vt:variant>
        <vt:lpwstr>https://www.superfinanciera.gov.co/publicacion/10082625</vt:lpwstr>
      </vt:variant>
      <vt:variant>
        <vt:lpwstr/>
      </vt:variant>
      <vt:variant>
        <vt:i4>393239</vt:i4>
      </vt:variant>
      <vt:variant>
        <vt:i4>3</vt:i4>
      </vt:variant>
      <vt:variant>
        <vt:i4>0</vt:i4>
      </vt:variant>
      <vt:variant>
        <vt:i4>5</vt:i4>
      </vt:variant>
      <vt:variant>
        <vt:lpwstr>https://www.minsalud.gov.co/Paginas/Colombia-confirma-su-primer-caso-de-COVID-19.aspx</vt:lpwstr>
      </vt:variant>
      <vt:variant>
        <vt:lpwstr/>
      </vt:variant>
      <vt:variant>
        <vt:i4>7471219</vt:i4>
      </vt:variant>
      <vt:variant>
        <vt:i4>0</vt:i4>
      </vt:variant>
      <vt:variant>
        <vt:i4>0</vt:i4>
      </vt:variant>
      <vt:variant>
        <vt:i4>5</vt:i4>
      </vt:variant>
      <vt:variant>
        <vt:lpwstr>https://www.who.int/features/qa/39/es/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LJBB</dc:creator>
  <cp:lastModifiedBy>Carlos Andrés Gómez Párraga</cp:lastModifiedBy>
  <cp:revision>3</cp:revision>
  <cp:lastPrinted>2020-04-21T14:25:00Z</cp:lastPrinted>
  <dcterms:created xsi:type="dcterms:W3CDTF">2020-08-21T15:03:00Z</dcterms:created>
  <dcterms:modified xsi:type="dcterms:W3CDTF">2020-08-24T17:08:00Z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0x0101003526DF34F0F14C44BA00E2CC17A96C05</vt:lpwstr>
  </property>
</Properties>
</file>