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77CF9" w14:textId="62664100" w:rsidR="00971F51" w:rsidRPr="00C51EB4" w:rsidRDefault="00B62EE7" w:rsidP="00880D50">
      <w:pPr>
        <w:spacing w:line="276" w:lineRule="auto"/>
        <w:ind w:firstLine="280"/>
        <w:jc w:val="center"/>
        <w:rPr>
          <w:rFonts w:ascii="Arial" w:hAnsi="Arial" w:cs="Arial"/>
          <w:b/>
          <w:bCs/>
          <w:sz w:val="22"/>
          <w:szCs w:val="22"/>
        </w:rPr>
      </w:pPr>
      <w:bookmarkStart w:id="0" w:name="_Hlk58402369"/>
      <w:bookmarkStart w:id="1" w:name="_Hlk59955910"/>
      <w:r w:rsidRPr="00C51EB4">
        <w:rPr>
          <w:rFonts w:ascii="Arial" w:hAnsi="Arial" w:cs="Arial"/>
          <w:b/>
          <w:bCs/>
          <w:sz w:val="22"/>
          <w:szCs w:val="22"/>
        </w:rPr>
        <w:t>“Por la cual se modifica y compila la reglamentación del control de gastos o inversiones del crédito agropecuario y rural, y se incluye el control de las garantías del Fondo Agropecuario de Garantías”</w:t>
      </w:r>
    </w:p>
    <w:p w14:paraId="1B786C8C" w14:textId="77777777" w:rsidR="00B62EE7" w:rsidRPr="00C51EB4" w:rsidRDefault="00B62EE7" w:rsidP="00880D50">
      <w:pPr>
        <w:spacing w:line="276" w:lineRule="auto"/>
        <w:ind w:firstLine="280"/>
        <w:jc w:val="center"/>
        <w:rPr>
          <w:rFonts w:ascii="Arial" w:hAnsi="Arial" w:cs="Arial"/>
          <w:b/>
          <w:bCs/>
          <w:sz w:val="22"/>
          <w:szCs w:val="22"/>
        </w:rPr>
      </w:pPr>
    </w:p>
    <w:bookmarkEnd w:id="0"/>
    <w:bookmarkEnd w:id="1"/>
    <w:p w14:paraId="31E1354E" w14:textId="77777777" w:rsidR="00880D50" w:rsidRPr="00C51EB4" w:rsidRDefault="00880D50" w:rsidP="00880D50">
      <w:pPr>
        <w:jc w:val="center"/>
        <w:outlineLvl w:val="1"/>
        <w:rPr>
          <w:rFonts w:ascii="Arial" w:hAnsi="Arial" w:cs="Arial"/>
          <w:b/>
          <w:bCs/>
          <w:sz w:val="22"/>
          <w:szCs w:val="22"/>
        </w:rPr>
      </w:pPr>
      <w:r w:rsidRPr="00C51EB4">
        <w:rPr>
          <w:rFonts w:ascii="Arial" w:hAnsi="Arial" w:cs="Arial"/>
          <w:b/>
          <w:bCs/>
          <w:sz w:val="22"/>
          <w:szCs w:val="22"/>
        </w:rPr>
        <w:t>LA COMISIÓN NACIONAL DE CRÉDITO AGROPECUARIO</w:t>
      </w:r>
    </w:p>
    <w:p w14:paraId="78847D5A" w14:textId="77777777" w:rsidR="00A06B57" w:rsidRPr="00C51EB4" w:rsidRDefault="00A06B57" w:rsidP="00880D50">
      <w:pPr>
        <w:jc w:val="center"/>
        <w:outlineLvl w:val="1"/>
        <w:rPr>
          <w:rFonts w:ascii="Arial" w:hAnsi="Arial" w:cs="Arial"/>
          <w:b/>
          <w:bCs/>
          <w:sz w:val="22"/>
          <w:szCs w:val="22"/>
        </w:rPr>
      </w:pPr>
    </w:p>
    <w:p w14:paraId="4100B293" w14:textId="77777777" w:rsidR="006D7842" w:rsidRPr="00C51EB4" w:rsidRDefault="006D7842" w:rsidP="00451BD0">
      <w:pPr>
        <w:jc w:val="center"/>
        <w:rPr>
          <w:rFonts w:ascii="Arial" w:hAnsi="Arial" w:cs="Arial"/>
          <w:sz w:val="22"/>
          <w:szCs w:val="22"/>
        </w:rPr>
      </w:pPr>
    </w:p>
    <w:p w14:paraId="6AE283A1" w14:textId="4D365B6F" w:rsidR="00451BD0" w:rsidRPr="00C51EB4" w:rsidRDefault="00E47681" w:rsidP="00451BD0">
      <w:pPr>
        <w:jc w:val="center"/>
        <w:rPr>
          <w:rFonts w:ascii="Arial" w:hAnsi="Arial" w:cs="Arial"/>
          <w:sz w:val="22"/>
          <w:szCs w:val="22"/>
        </w:rPr>
      </w:pPr>
      <w:r w:rsidRPr="00C51EB4">
        <w:rPr>
          <w:rFonts w:ascii="Arial" w:hAnsi="Arial" w:cs="Arial"/>
          <w:sz w:val="22"/>
          <w:szCs w:val="22"/>
        </w:rPr>
        <w:t>En ejercicio de las facultades conferidas por los Artículos 218, 220 y 222 del Estatuto Orgánico del Sistema Financiero, las Leyes 16 de 1990, el Decreto-Ley 2371 de 2015, y los Decretos 1313 de 1990, y 1071 de 2015 y</w:t>
      </w:r>
    </w:p>
    <w:p w14:paraId="19B0CA7C" w14:textId="77777777" w:rsidR="00FF00A1" w:rsidRPr="00C51EB4" w:rsidRDefault="00FF00A1" w:rsidP="00451BD0">
      <w:pPr>
        <w:jc w:val="center"/>
        <w:rPr>
          <w:rFonts w:ascii="Arial" w:hAnsi="Arial" w:cs="Arial"/>
          <w:sz w:val="22"/>
          <w:szCs w:val="22"/>
        </w:rPr>
      </w:pPr>
    </w:p>
    <w:p w14:paraId="2A01DDEF" w14:textId="77777777" w:rsidR="00880D50" w:rsidRPr="00C51EB4" w:rsidRDefault="00880D50" w:rsidP="00880D50">
      <w:pPr>
        <w:jc w:val="center"/>
        <w:rPr>
          <w:rFonts w:ascii="Arial" w:hAnsi="Arial" w:cs="Arial"/>
          <w:sz w:val="22"/>
          <w:szCs w:val="22"/>
        </w:rPr>
      </w:pPr>
      <w:r w:rsidRPr="00C51EB4">
        <w:rPr>
          <w:rFonts w:ascii="Arial" w:hAnsi="Arial" w:cs="Arial"/>
          <w:b/>
          <w:sz w:val="22"/>
          <w:szCs w:val="22"/>
        </w:rPr>
        <w:t>CONSIDERANDO:</w:t>
      </w:r>
    </w:p>
    <w:p w14:paraId="5BAB38CB" w14:textId="77777777" w:rsidR="0050234B" w:rsidRPr="00C51EB4" w:rsidRDefault="0050234B" w:rsidP="0050234B">
      <w:pPr>
        <w:pStyle w:val="paragraph"/>
        <w:spacing w:before="0" w:beforeAutospacing="0" w:after="0" w:afterAutospacing="0"/>
        <w:jc w:val="center"/>
        <w:textAlignment w:val="baseline"/>
        <w:rPr>
          <w:rFonts w:ascii="Arial" w:hAnsi="Arial" w:cs="Arial"/>
          <w:sz w:val="22"/>
          <w:szCs w:val="22"/>
        </w:rPr>
      </w:pPr>
    </w:p>
    <w:p w14:paraId="52AEA9DF" w14:textId="77777777" w:rsidR="0050234B" w:rsidRPr="00C51EB4" w:rsidRDefault="0050234B" w:rsidP="0050234B">
      <w:pPr>
        <w:pStyle w:val="paragraph"/>
        <w:numPr>
          <w:ilvl w:val="0"/>
          <w:numId w:val="7"/>
        </w:numPr>
        <w:spacing w:before="0" w:beforeAutospacing="0" w:after="0" w:afterAutospacing="0"/>
        <w:ind w:left="0" w:firstLine="0"/>
        <w:jc w:val="both"/>
        <w:textAlignment w:val="baseline"/>
        <w:rPr>
          <w:rStyle w:val="eop"/>
          <w:rFonts w:ascii="Arial" w:hAnsi="Arial" w:cs="Arial"/>
          <w:sz w:val="22"/>
          <w:szCs w:val="22"/>
        </w:rPr>
      </w:pPr>
      <w:r w:rsidRPr="00C51EB4">
        <w:rPr>
          <w:rStyle w:val="normaltextrun"/>
          <w:rFonts w:ascii="Arial" w:hAnsi="Arial" w:cs="Arial"/>
          <w:sz w:val="22"/>
          <w:szCs w:val="22"/>
          <w:lang w:val="es-ES"/>
        </w:rPr>
        <w:t xml:space="preserve">Que de acuerdo con el Artículo 216 del Estatuto Orgánico del Sistema Financiero,  </w:t>
      </w:r>
      <w:r w:rsidRPr="00C51EB4">
        <w:rPr>
          <w:rStyle w:val="normaltextrun"/>
          <w:rFonts w:ascii="Arial" w:hAnsi="Arial" w:cs="Arial"/>
          <w:i/>
          <w:iCs/>
          <w:sz w:val="22"/>
          <w:szCs w:val="22"/>
          <w:lang w:val="es-ES"/>
        </w:rPr>
        <w:t>“para proveer y mantener un adecuado financiamiento de las actividades del sector agropecuario, de conformidad con las políticas sectoriales establecidas en los planes y programas de desarrollo que adopte el Congreso o el Gobierno, según el caso, la Ley 16 de 1990 creó el Sistema Nacional de Crédito Agropecuario, cuyos objetivos principales son la formulación de la política de crédito para el sector agropecuario y la coordinación y nacionalización del uso de sus recursos financieros.” </w:t>
      </w:r>
      <w:r w:rsidRPr="00C51EB4">
        <w:rPr>
          <w:rStyle w:val="eop"/>
          <w:rFonts w:ascii="Arial" w:hAnsi="Arial" w:cs="Arial"/>
          <w:sz w:val="22"/>
          <w:szCs w:val="22"/>
        </w:rPr>
        <w:t> </w:t>
      </w:r>
    </w:p>
    <w:p w14:paraId="11B7BFF5" w14:textId="77777777" w:rsidR="0050234B" w:rsidRPr="00C51EB4" w:rsidRDefault="0050234B" w:rsidP="0050234B">
      <w:pPr>
        <w:pStyle w:val="paragraph"/>
        <w:spacing w:before="0" w:beforeAutospacing="0" w:after="0" w:afterAutospacing="0"/>
        <w:ind w:left="720"/>
        <w:jc w:val="both"/>
        <w:textAlignment w:val="baseline"/>
        <w:rPr>
          <w:rFonts w:ascii="Arial" w:hAnsi="Arial" w:cs="Arial"/>
          <w:sz w:val="22"/>
          <w:szCs w:val="22"/>
        </w:rPr>
      </w:pPr>
    </w:p>
    <w:p w14:paraId="514BDBB7" w14:textId="77777777" w:rsidR="0050234B" w:rsidRPr="00C51EB4" w:rsidRDefault="0050234B" w:rsidP="0050234B">
      <w:pPr>
        <w:pStyle w:val="paragraph"/>
        <w:numPr>
          <w:ilvl w:val="0"/>
          <w:numId w:val="7"/>
        </w:numPr>
        <w:spacing w:before="0" w:beforeAutospacing="0" w:after="0" w:afterAutospacing="0"/>
        <w:ind w:left="0" w:firstLine="0"/>
        <w:jc w:val="both"/>
        <w:textAlignment w:val="baseline"/>
        <w:rPr>
          <w:rStyle w:val="normaltextrun"/>
          <w:rFonts w:ascii="Arial" w:hAnsi="Arial" w:cs="Arial"/>
          <w:sz w:val="22"/>
          <w:szCs w:val="22"/>
          <w:lang w:val="es-ES"/>
        </w:rPr>
      </w:pPr>
      <w:r w:rsidRPr="00C51EB4">
        <w:rPr>
          <w:rStyle w:val="normaltextrun"/>
          <w:rFonts w:ascii="Arial" w:hAnsi="Arial" w:cs="Arial"/>
          <w:sz w:val="22"/>
          <w:szCs w:val="22"/>
          <w:lang w:val="es-ES"/>
        </w:rPr>
        <w:t>Que conforme con lo establecido en el Artículo 219 del Estatuto Orgánico del Sistema Financiero se entiende por crédito de fomento agropecuario:</w:t>
      </w:r>
    </w:p>
    <w:p w14:paraId="6638E0C8" w14:textId="77777777" w:rsidR="0050234B" w:rsidRPr="00C51EB4" w:rsidRDefault="0050234B" w:rsidP="0050234B">
      <w:pPr>
        <w:pStyle w:val="paragraph"/>
        <w:spacing w:before="0" w:beforeAutospacing="0" w:after="0" w:afterAutospacing="0"/>
        <w:jc w:val="both"/>
        <w:textAlignment w:val="baseline"/>
        <w:rPr>
          <w:rStyle w:val="normaltextrun"/>
          <w:rFonts w:ascii="Arial" w:hAnsi="Arial" w:cs="Arial"/>
          <w:sz w:val="22"/>
          <w:szCs w:val="22"/>
          <w:lang w:val="es-ES"/>
        </w:rPr>
      </w:pPr>
    </w:p>
    <w:p w14:paraId="2F1448AD" w14:textId="5B824121" w:rsidR="0050234B" w:rsidRPr="00C51EB4" w:rsidRDefault="0050234B" w:rsidP="7EB90E15">
      <w:pPr>
        <w:pStyle w:val="paragraph"/>
        <w:spacing w:before="0" w:beforeAutospacing="0" w:after="0" w:afterAutospacing="0"/>
        <w:ind w:left="284"/>
        <w:jc w:val="both"/>
        <w:textAlignment w:val="baseline"/>
        <w:rPr>
          <w:rFonts w:ascii="Arial" w:hAnsi="Arial" w:cs="Arial"/>
          <w:sz w:val="22"/>
          <w:szCs w:val="22"/>
        </w:rPr>
      </w:pPr>
      <w:r w:rsidRPr="7EB90E15">
        <w:rPr>
          <w:rStyle w:val="normaltextrun"/>
          <w:rFonts w:ascii="Arial" w:hAnsi="Arial" w:cs="Arial"/>
          <w:i/>
          <w:iCs/>
          <w:sz w:val="22"/>
          <w:szCs w:val="22"/>
          <w:lang w:val="es-ES"/>
        </w:rPr>
        <w:t>“</w:t>
      </w:r>
      <w:r w:rsidR="7B816D53" w:rsidRPr="7EB90E15">
        <w:rPr>
          <w:rStyle w:val="normaltextrun"/>
          <w:rFonts w:ascii="Arial" w:hAnsi="Arial" w:cs="Arial"/>
          <w:i/>
          <w:iCs/>
          <w:sz w:val="22"/>
          <w:szCs w:val="22"/>
          <w:lang w:val="es-ES"/>
        </w:rPr>
        <w:t xml:space="preserve">(…) </w:t>
      </w:r>
      <w:r w:rsidRPr="7EB90E15">
        <w:rPr>
          <w:rStyle w:val="normaltextrun"/>
          <w:rFonts w:ascii="Arial" w:hAnsi="Arial" w:cs="Arial"/>
          <w:i/>
          <w:iCs/>
          <w:sz w:val="22"/>
          <w:szCs w:val="22"/>
          <w:lang w:val="es-ES"/>
        </w:rPr>
        <w:t>el que se otorga a favor de personas naturales o jurídicas, para ser utilizado en las distintas fases del proceso de producción y/o comercialización de bienes originados directamente o en forma conexa o complementaria, en la explotación de actividades agropecuarias, piscícolas, apícolas, avícolas, forestales, afines o similares, y en la acuicultura. El crédito agropecuario se otorgará para la financiación de capital de trabajo, la inversión nueva o los ensanches requeridos en las actividades indicadas. </w:t>
      </w:r>
      <w:r w:rsidRPr="7EB90E15">
        <w:rPr>
          <w:rStyle w:val="eop"/>
          <w:rFonts w:ascii="Arial" w:hAnsi="Arial" w:cs="Arial"/>
          <w:sz w:val="22"/>
          <w:szCs w:val="22"/>
        </w:rPr>
        <w:t> </w:t>
      </w:r>
    </w:p>
    <w:p w14:paraId="3834DD87" w14:textId="77777777" w:rsidR="0050234B" w:rsidRPr="00C51EB4" w:rsidRDefault="0050234B" w:rsidP="0050234B">
      <w:pPr>
        <w:pStyle w:val="paragraph"/>
        <w:spacing w:before="0" w:beforeAutospacing="0" w:after="0" w:afterAutospacing="0"/>
        <w:ind w:left="1428"/>
        <w:textAlignment w:val="baseline"/>
        <w:rPr>
          <w:rFonts w:ascii="Arial" w:hAnsi="Arial" w:cs="Arial"/>
          <w:sz w:val="22"/>
          <w:szCs w:val="22"/>
        </w:rPr>
      </w:pPr>
      <w:r w:rsidRPr="00C51EB4">
        <w:rPr>
          <w:rStyle w:val="eop"/>
          <w:rFonts w:ascii="Arial" w:hAnsi="Arial" w:cs="Arial"/>
          <w:sz w:val="22"/>
          <w:szCs w:val="22"/>
        </w:rPr>
        <w:t> </w:t>
      </w:r>
    </w:p>
    <w:p w14:paraId="5F236539" w14:textId="21A436CA" w:rsidR="0050234B" w:rsidRPr="00C51EB4" w:rsidRDefault="0050234B" w:rsidP="7EB90E15">
      <w:pPr>
        <w:pStyle w:val="paragraph"/>
        <w:spacing w:before="0" w:beforeAutospacing="0" w:after="0" w:afterAutospacing="0"/>
        <w:ind w:left="284" w:right="90"/>
        <w:jc w:val="both"/>
        <w:textAlignment w:val="baseline"/>
        <w:rPr>
          <w:rStyle w:val="normaltextrun"/>
          <w:rFonts w:ascii="Arial" w:hAnsi="Arial" w:cs="Arial"/>
          <w:i/>
          <w:iCs/>
          <w:sz w:val="22"/>
          <w:szCs w:val="22"/>
          <w:lang w:val="es-ES"/>
        </w:rPr>
      </w:pPr>
      <w:r w:rsidRPr="7EB90E15">
        <w:rPr>
          <w:rStyle w:val="normaltextrun"/>
          <w:rFonts w:ascii="Arial" w:hAnsi="Arial" w:cs="Arial"/>
          <w:i/>
          <w:iCs/>
          <w:sz w:val="22"/>
          <w:szCs w:val="22"/>
          <w:lang w:val="es-ES"/>
        </w:rPr>
        <w:t xml:space="preserve">El crédito de fomento se destinará primordialmente para impulsar la producción en sus distintas fases, capitalizar el sector agropecuario, incrementar el empleo, estimular la transferencia tecnológica, contribuir a la seguridad alimentaria de la población urbana y rural, promover la distribución del ingreso, fortalecer el sector externo de la economía y mejorar las condiciones sociales y económicas del sector rural del país. Para tal fin, la </w:t>
      </w:r>
      <w:r>
        <w:rPr>
          <w:noProof/>
        </w:rPr>
        <w:drawing>
          <wp:inline distT="0" distB="0" distL="0" distR="0" wp14:anchorId="2B1DB78E" wp14:editId="60B4D7D9">
            <wp:extent cx="8890" cy="8890"/>
            <wp:effectExtent l="0" t="0" r="0" b="0"/>
            <wp:docPr id="367812802" name="Picture 36781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7812802"/>
                    <pic:cNvPicPr/>
                  </pic:nvPicPr>
                  <pic:blipFill>
                    <a:blip r:embed="rId8">
                      <a:extLst>
                        <a:ext uri="{28A0092B-C50C-407E-A947-70E740481C1C}">
                          <a14:useLocalDpi xmlns:a14="http://schemas.microsoft.com/office/drawing/2010/main" val="0"/>
                        </a:ext>
                      </a:extLst>
                    </a:blip>
                    <a:stretch>
                      <a:fillRect/>
                    </a:stretch>
                  </pic:blipFill>
                  <pic:spPr>
                    <a:xfrm>
                      <a:off x="0" y="0"/>
                      <a:ext cx="8890" cy="8890"/>
                    </a:xfrm>
                    <a:prstGeom prst="rect">
                      <a:avLst/>
                    </a:prstGeom>
                  </pic:spPr>
                </pic:pic>
              </a:graphicData>
            </a:graphic>
          </wp:inline>
        </w:drawing>
      </w:r>
      <w:r w:rsidRPr="7EB90E15">
        <w:rPr>
          <w:rStyle w:val="normaltextrun"/>
          <w:rFonts w:ascii="Arial" w:hAnsi="Arial" w:cs="Arial"/>
          <w:i/>
          <w:iCs/>
          <w:sz w:val="22"/>
          <w:szCs w:val="22"/>
          <w:lang w:val="es-ES"/>
        </w:rPr>
        <w:t>programación del crédito se hará teniendo en cuenta las directrices que determinen el Consejo Nacional de Política Económica y Social, CONPES, y el Ministerio de Agricultura</w:t>
      </w:r>
      <w:r w:rsidR="17FBE4AC" w:rsidRPr="7EB90E15">
        <w:rPr>
          <w:rStyle w:val="normaltextrun"/>
          <w:rFonts w:ascii="Arial" w:hAnsi="Arial" w:cs="Arial"/>
          <w:i/>
          <w:iCs/>
          <w:sz w:val="22"/>
          <w:szCs w:val="22"/>
          <w:lang w:val="es-ES"/>
        </w:rPr>
        <w:t>.</w:t>
      </w:r>
      <w:r w:rsidRPr="7EB90E15">
        <w:rPr>
          <w:rStyle w:val="normaltextrun"/>
          <w:rFonts w:ascii="Arial" w:hAnsi="Arial" w:cs="Arial"/>
          <w:i/>
          <w:iCs/>
          <w:sz w:val="22"/>
          <w:szCs w:val="22"/>
          <w:lang w:val="es-ES"/>
        </w:rPr>
        <w:t>"</w:t>
      </w:r>
    </w:p>
    <w:p w14:paraId="6BEF2C19" w14:textId="77777777" w:rsidR="0050234B" w:rsidRPr="00C51EB4" w:rsidRDefault="0050234B" w:rsidP="0050234B">
      <w:pPr>
        <w:pStyle w:val="paragraph"/>
        <w:spacing w:before="0" w:beforeAutospacing="0" w:after="0" w:afterAutospacing="0"/>
        <w:ind w:right="90"/>
        <w:jc w:val="both"/>
        <w:textAlignment w:val="baseline"/>
        <w:rPr>
          <w:rFonts w:ascii="Arial" w:hAnsi="Arial" w:cs="Arial"/>
          <w:sz w:val="22"/>
          <w:szCs w:val="22"/>
        </w:rPr>
      </w:pPr>
      <w:r w:rsidRPr="00C51EB4">
        <w:rPr>
          <w:rStyle w:val="eop"/>
          <w:rFonts w:ascii="Arial" w:hAnsi="Arial" w:cs="Arial"/>
          <w:sz w:val="22"/>
          <w:szCs w:val="22"/>
        </w:rPr>
        <w:t> </w:t>
      </w:r>
    </w:p>
    <w:p w14:paraId="517BA69A" w14:textId="77777777" w:rsidR="0050234B" w:rsidRPr="00C51EB4" w:rsidRDefault="0050234B" w:rsidP="0050234B">
      <w:pPr>
        <w:pStyle w:val="paragraph"/>
        <w:numPr>
          <w:ilvl w:val="0"/>
          <w:numId w:val="7"/>
        </w:numPr>
        <w:spacing w:before="0" w:beforeAutospacing="0" w:after="0" w:afterAutospacing="0"/>
        <w:ind w:left="0" w:firstLine="0"/>
        <w:jc w:val="both"/>
        <w:textAlignment w:val="baseline"/>
        <w:rPr>
          <w:rStyle w:val="normaltextrun"/>
          <w:rFonts w:ascii="Arial" w:hAnsi="Arial" w:cs="Arial"/>
          <w:sz w:val="22"/>
          <w:szCs w:val="22"/>
          <w:lang w:val="es-ES"/>
        </w:rPr>
      </w:pPr>
      <w:r w:rsidRPr="00C51EB4">
        <w:rPr>
          <w:rStyle w:val="normaltextrun"/>
          <w:rFonts w:ascii="Arial" w:hAnsi="Arial" w:cs="Arial"/>
          <w:sz w:val="22"/>
          <w:szCs w:val="22"/>
          <w:lang w:val="es-ES"/>
        </w:rPr>
        <w:t xml:space="preserve">Que de acuerdo con lo dispuesto en el Artículo 220 del Estatuto Orgánico del Sistema Financiero, la Comisión Nacional de Crédito Agropecuario (CNCA) definirá las líneas de crédito que otorgarán las entidades que integran el Sistema Nacional de </w:t>
      </w:r>
      <w:r w:rsidRPr="00C51EB4">
        <w:rPr>
          <w:rStyle w:val="normaltextrun"/>
          <w:rFonts w:ascii="Arial" w:hAnsi="Arial" w:cs="Arial"/>
          <w:sz w:val="22"/>
          <w:szCs w:val="22"/>
          <w:lang w:val="es-ES"/>
        </w:rPr>
        <w:lastRenderedPageBreak/>
        <w:t>Crédito Agropecuario, y las instituciones bancarias y financieras debidamente autorizadas por la Superintendencia Bancaria, para conceder créditos con destino al sector agropecuario, afines y similares, tales como:</w:t>
      </w:r>
    </w:p>
    <w:p w14:paraId="0FB354F7" w14:textId="77777777" w:rsidR="0050234B" w:rsidRPr="00C51EB4" w:rsidRDefault="0050234B" w:rsidP="0050234B">
      <w:pPr>
        <w:pStyle w:val="paragraph"/>
        <w:spacing w:before="0" w:beforeAutospacing="0" w:after="0" w:afterAutospacing="0"/>
        <w:ind w:left="720"/>
        <w:jc w:val="both"/>
        <w:textAlignment w:val="baseline"/>
        <w:rPr>
          <w:rStyle w:val="normaltextrun"/>
          <w:rFonts w:ascii="Arial" w:hAnsi="Arial" w:cs="Arial"/>
          <w:sz w:val="22"/>
          <w:szCs w:val="22"/>
          <w:lang w:val="es-ES"/>
        </w:rPr>
      </w:pPr>
    </w:p>
    <w:p w14:paraId="3236B2BB" w14:textId="77777777" w:rsidR="0050234B" w:rsidRPr="00C51EB4" w:rsidRDefault="0050234B" w:rsidP="0050234B">
      <w:pPr>
        <w:pStyle w:val="paragraph"/>
        <w:spacing w:before="0" w:beforeAutospacing="0" w:after="0" w:afterAutospacing="0"/>
        <w:ind w:left="567"/>
        <w:jc w:val="both"/>
        <w:textAlignment w:val="baseline"/>
        <w:rPr>
          <w:rStyle w:val="normaltextrun"/>
          <w:rFonts w:ascii="Arial" w:hAnsi="Arial" w:cs="Arial"/>
          <w:i/>
          <w:iCs/>
          <w:sz w:val="22"/>
          <w:szCs w:val="22"/>
          <w:lang w:val="es-ES"/>
        </w:rPr>
      </w:pPr>
    </w:p>
    <w:p w14:paraId="777388A5" w14:textId="77777777" w:rsidR="0050234B" w:rsidRPr="00C51EB4" w:rsidRDefault="0050234B" w:rsidP="0050234B">
      <w:pPr>
        <w:pStyle w:val="paragraph"/>
        <w:numPr>
          <w:ilvl w:val="0"/>
          <w:numId w:val="3"/>
        </w:numPr>
        <w:spacing w:before="0" w:beforeAutospacing="0" w:after="0" w:afterAutospacing="0"/>
        <w:ind w:left="567"/>
        <w:jc w:val="both"/>
        <w:textAlignment w:val="baseline"/>
        <w:rPr>
          <w:rStyle w:val="normaltextrun"/>
          <w:rFonts w:ascii="Arial" w:hAnsi="Arial" w:cs="Arial"/>
          <w:i/>
          <w:iCs/>
          <w:sz w:val="22"/>
          <w:szCs w:val="22"/>
          <w:lang w:val="es-ES"/>
        </w:rPr>
      </w:pPr>
      <w:r w:rsidRPr="00C51EB4">
        <w:rPr>
          <w:rStyle w:val="normaltextrun"/>
          <w:rFonts w:ascii="Arial" w:hAnsi="Arial" w:cs="Arial"/>
          <w:i/>
          <w:iCs/>
          <w:sz w:val="22"/>
          <w:szCs w:val="22"/>
          <w:lang w:val="es-ES"/>
        </w:rPr>
        <w:t>Para producción en sus distintas fases, en particular adquisición de insumos y capital de trabajo;</w:t>
      </w:r>
    </w:p>
    <w:p w14:paraId="264E248B" w14:textId="77777777" w:rsidR="0050234B" w:rsidRPr="00C51EB4" w:rsidRDefault="0050234B" w:rsidP="0050234B">
      <w:pPr>
        <w:pStyle w:val="paragraph"/>
        <w:numPr>
          <w:ilvl w:val="0"/>
          <w:numId w:val="3"/>
        </w:numPr>
        <w:spacing w:before="0" w:beforeAutospacing="0" w:after="0" w:afterAutospacing="0"/>
        <w:ind w:left="567"/>
        <w:jc w:val="both"/>
        <w:textAlignment w:val="baseline"/>
        <w:rPr>
          <w:rStyle w:val="normaltextrun"/>
          <w:rFonts w:ascii="Arial" w:hAnsi="Arial" w:cs="Arial"/>
          <w:i/>
          <w:iCs/>
          <w:sz w:val="22"/>
          <w:szCs w:val="22"/>
          <w:lang w:val="es-ES"/>
        </w:rPr>
      </w:pPr>
      <w:r w:rsidRPr="00C51EB4">
        <w:rPr>
          <w:rStyle w:val="normaltextrun"/>
          <w:rFonts w:ascii="Arial" w:hAnsi="Arial" w:cs="Arial"/>
          <w:i/>
          <w:iCs/>
          <w:sz w:val="22"/>
          <w:szCs w:val="22"/>
          <w:lang w:val="es-ES"/>
        </w:rPr>
        <w:t>Para comercialización y mejoramiento de su infraestructura; </w:t>
      </w:r>
    </w:p>
    <w:p w14:paraId="1EDCB30D" w14:textId="77777777" w:rsidR="0050234B" w:rsidRPr="00C51EB4" w:rsidRDefault="0050234B" w:rsidP="0050234B">
      <w:pPr>
        <w:pStyle w:val="paragraph"/>
        <w:numPr>
          <w:ilvl w:val="0"/>
          <w:numId w:val="3"/>
        </w:numPr>
        <w:spacing w:before="0" w:beforeAutospacing="0" w:after="0" w:afterAutospacing="0"/>
        <w:ind w:left="567"/>
        <w:jc w:val="both"/>
        <w:textAlignment w:val="baseline"/>
        <w:rPr>
          <w:rStyle w:val="normaltextrun"/>
          <w:rFonts w:ascii="Arial" w:hAnsi="Arial" w:cs="Arial"/>
          <w:i/>
          <w:iCs/>
          <w:sz w:val="22"/>
          <w:szCs w:val="22"/>
          <w:lang w:val="es-ES"/>
        </w:rPr>
      </w:pPr>
      <w:r w:rsidRPr="00C51EB4">
        <w:rPr>
          <w:rStyle w:val="normaltextrun"/>
          <w:rFonts w:ascii="Arial" w:hAnsi="Arial" w:cs="Arial"/>
          <w:i/>
          <w:iCs/>
          <w:sz w:val="22"/>
          <w:szCs w:val="22"/>
          <w:lang w:val="es-ES"/>
        </w:rPr>
        <w:t>Para la adquisición de ganado vacuno destinado a la producción de leche y carne; </w:t>
      </w:r>
    </w:p>
    <w:p w14:paraId="13CDC94D" w14:textId="77777777" w:rsidR="0050234B" w:rsidRPr="00C51EB4" w:rsidRDefault="0050234B" w:rsidP="0050234B">
      <w:pPr>
        <w:pStyle w:val="paragraph"/>
        <w:numPr>
          <w:ilvl w:val="0"/>
          <w:numId w:val="3"/>
        </w:numPr>
        <w:spacing w:before="0" w:beforeAutospacing="0" w:after="0" w:afterAutospacing="0"/>
        <w:ind w:left="567"/>
        <w:jc w:val="both"/>
        <w:textAlignment w:val="baseline"/>
        <w:rPr>
          <w:rStyle w:val="normaltextrun"/>
          <w:rFonts w:ascii="Arial" w:hAnsi="Arial" w:cs="Arial"/>
          <w:i/>
          <w:iCs/>
          <w:sz w:val="22"/>
          <w:szCs w:val="22"/>
          <w:lang w:val="es-ES"/>
        </w:rPr>
      </w:pPr>
      <w:r w:rsidRPr="00C51EB4">
        <w:rPr>
          <w:rStyle w:val="normaltextrun"/>
          <w:rFonts w:ascii="Arial" w:hAnsi="Arial" w:cs="Arial"/>
          <w:i/>
          <w:iCs/>
          <w:sz w:val="22"/>
          <w:szCs w:val="22"/>
          <w:lang w:val="es-ES"/>
        </w:rPr>
        <w:t>Para maquinaria agrícola; </w:t>
      </w:r>
    </w:p>
    <w:p w14:paraId="58B03EB3" w14:textId="77777777" w:rsidR="0050234B" w:rsidRPr="00C51EB4" w:rsidRDefault="0050234B" w:rsidP="0050234B">
      <w:pPr>
        <w:pStyle w:val="paragraph"/>
        <w:numPr>
          <w:ilvl w:val="0"/>
          <w:numId w:val="3"/>
        </w:numPr>
        <w:spacing w:before="0" w:beforeAutospacing="0" w:after="0" w:afterAutospacing="0"/>
        <w:ind w:left="567"/>
        <w:jc w:val="both"/>
        <w:textAlignment w:val="baseline"/>
        <w:rPr>
          <w:rStyle w:val="normaltextrun"/>
          <w:rFonts w:ascii="Arial" w:hAnsi="Arial" w:cs="Arial"/>
          <w:i/>
          <w:iCs/>
          <w:sz w:val="22"/>
          <w:szCs w:val="22"/>
          <w:lang w:val="es-ES"/>
        </w:rPr>
      </w:pPr>
      <w:r w:rsidRPr="00C51EB4">
        <w:rPr>
          <w:rStyle w:val="normaltextrun"/>
          <w:rFonts w:ascii="Arial" w:hAnsi="Arial" w:cs="Arial"/>
          <w:i/>
          <w:iCs/>
          <w:sz w:val="22"/>
          <w:szCs w:val="22"/>
          <w:lang w:val="es-ES"/>
        </w:rPr>
        <w:t>Para construcción, adquisición o mejoramiento de vivienda rural; </w:t>
      </w:r>
    </w:p>
    <w:p w14:paraId="7C624DEA" w14:textId="77777777" w:rsidR="0050234B" w:rsidRPr="00C51EB4" w:rsidRDefault="0050234B" w:rsidP="0050234B">
      <w:pPr>
        <w:pStyle w:val="paragraph"/>
        <w:numPr>
          <w:ilvl w:val="0"/>
          <w:numId w:val="3"/>
        </w:numPr>
        <w:spacing w:before="0" w:beforeAutospacing="0" w:after="0" w:afterAutospacing="0"/>
        <w:ind w:left="567"/>
        <w:jc w:val="both"/>
        <w:textAlignment w:val="baseline"/>
        <w:rPr>
          <w:rStyle w:val="normaltextrun"/>
          <w:rFonts w:ascii="Arial" w:hAnsi="Arial" w:cs="Arial"/>
          <w:i/>
          <w:iCs/>
          <w:sz w:val="22"/>
          <w:szCs w:val="22"/>
          <w:lang w:val="es-ES"/>
        </w:rPr>
      </w:pPr>
      <w:r w:rsidRPr="00C51EB4">
        <w:rPr>
          <w:rStyle w:val="normaltextrun"/>
          <w:rFonts w:ascii="Arial" w:hAnsi="Arial" w:cs="Arial"/>
          <w:i/>
          <w:iCs/>
          <w:sz w:val="22"/>
          <w:szCs w:val="22"/>
          <w:lang w:val="es-ES"/>
        </w:rPr>
        <w:t>Para adquisición y explotación de parcelas cualquiera que sea la forma que esta asuma, por parte de profesionales y técnicos especializados de conformidad con las normas que apruebe la Comisión Nacional de Crédito Agropecuario; </w:t>
      </w:r>
    </w:p>
    <w:p w14:paraId="6253F1A2" w14:textId="77777777" w:rsidR="0050234B" w:rsidRPr="00C51EB4" w:rsidRDefault="0050234B" w:rsidP="0050234B">
      <w:pPr>
        <w:pStyle w:val="paragraph"/>
        <w:numPr>
          <w:ilvl w:val="0"/>
          <w:numId w:val="3"/>
        </w:numPr>
        <w:spacing w:before="0" w:beforeAutospacing="0" w:after="0" w:afterAutospacing="0"/>
        <w:ind w:left="567"/>
        <w:jc w:val="both"/>
        <w:textAlignment w:val="baseline"/>
        <w:rPr>
          <w:rStyle w:val="normaltextrun"/>
          <w:rFonts w:ascii="Arial" w:hAnsi="Arial" w:cs="Arial"/>
          <w:i/>
          <w:iCs/>
          <w:sz w:val="22"/>
          <w:szCs w:val="22"/>
          <w:lang w:val="es-ES"/>
        </w:rPr>
      </w:pPr>
      <w:r w:rsidRPr="00C51EB4">
        <w:rPr>
          <w:rStyle w:val="normaltextrun"/>
          <w:rFonts w:ascii="Arial" w:hAnsi="Arial" w:cs="Arial"/>
          <w:i/>
          <w:iCs/>
          <w:sz w:val="22"/>
          <w:szCs w:val="22"/>
          <w:lang w:val="es-ES"/>
        </w:rPr>
        <w:t>Para mejoramiento de la infraestructura predial, en particular la adecuación de tierras; </w:t>
      </w:r>
    </w:p>
    <w:p w14:paraId="4969B5C8" w14:textId="77777777" w:rsidR="0050234B" w:rsidRPr="00C51EB4" w:rsidRDefault="0050234B" w:rsidP="0050234B">
      <w:pPr>
        <w:pStyle w:val="paragraph"/>
        <w:numPr>
          <w:ilvl w:val="0"/>
          <w:numId w:val="3"/>
        </w:numPr>
        <w:spacing w:before="0" w:beforeAutospacing="0" w:after="0" w:afterAutospacing="0"/>
        <w:ind w:left="567"/>
        <w:jc w:val="both"/>
        <w:textAlignment w:val="baseline"/>
        <w:rPr>
          <w:rStyle w:val="normaltextrun"/>
          <w:rFonts w:ascii="Arial" w:hAnsi="Arial" w:cs="Arial"/>
          <w:i/>
          <w:iCs/>
          <w:sz w:val="22"/>
          <w:szCs w:val="22"/>
          <w:lang w:val="es-ES"/>
        </w:rPr>
      </w:pPr>
      <w:r w:rsidRPr="00C51EB4">
        <w:rPr>
          <w:rStyle w:val="normaltextrun"/>
          <w:rFonts w:ascii="Arial" w:hAnsi="Arial" w:cs="Arial"/>
          <w:i/>
          <w:iCs/>
          <w:sz w:val="22"/>
          <w:szCs w:val="22"/>
          <w:lang w:val="es-ES"/>
        </w:rPr>
        <w:t>Para el establecimiento de zoocriaderos y para la captura y transporte de los productos provenientes de la pesca y la acuicultura, sean éstas marítimas o continentales; </w:t>
      </w:r>
    </w:p>
    <w:p w14:paraId="776FA301" w14:textId="77777777" w:rsidR="0050234B" w:rsidRPr="00C51EB4" w:rsidRDefault="0050234B" w:rsidP="0050234B">
      <w:pPr>
        <w:pStyle w:val="paragraph"/>
        <w:numPr>
          <w:ilvl w:val="0"/>
          <w:numId w:val="3"/>
        </w:numPr>
        <w:spacing w:before="0" w:beforeAutospacing="0" w:after="0" w:afterAutospacing="0"/>
        <w:ind w:left="567"/>
        <w:jc w:val="both"/>
        <w:textAlignment w:val="baseline"/>
        <w:rPr>
          <w:rStyle w:val="normaltextrun"/>
          <w:rFonts w:ascii="Arial" w:hAnsi="Arial" w:cs="Arial"/>
          <w:i/>
          <w:iCs/>
          <w:sz w:val="22"/>
          <w:szCs w:val="22"/>
          <w:lang w:val="es-ES"/>
        </w:rPr>
      </w:pPr>
      <w:r w:rsidRPr="00C51EB4">
        <w:rPr>
          <w:rStyle w:val="normaltextrun"/>
          <w:rFonts w:ascii="Arial" w:hAnsi="Arial" w:cs="Arial"/>
          <w:i/>
          <w:iCs/>
          <w:sz w:val="22"/>
          <w:szCs w:val="22"/>
          <w:lang w:val="es-ES"/>
        </w:rPr>
        <w:t>Para plantación, conservación y explotación de los bosques y actividades afines o similares; </w:t>
      </w:r>
    </w:p>
    <w:p w14:paraId="10CD460B" w14:textId="77777777" w:rsidR="0050234B" w:rsidRPr="00C51EB4" w:rsidRDefault="0050234B" w:rsidP="0050234B">
      <w:pPr>
        <w:pStyle w:val="paragraph"/>
        <w:numPr>
          <w:ilvl w:val="0"/>
          <w:numId w:val="3"/>
        </w:numPr>
        <w:spacing w:before="0" w:beforeAutospacing="0" w:after="0" w:afterAutospacing="0"/>
        <w:ind w:left="567"/>
        <w:jc w:val="both"/>
        <w:textAlignment w:val="baseline"/>
        <w:rPr>
          <w:rStyle w:val="normaltextrun"/>
          <w:rFonts w:ascii="Arial" w:hAnsi="Arial" w:cs="Arial"/>
          <w:i/>
          <w:iCs/>
          <w:sz w:val="22"/>
          <w:szCs w:val="22"/>
          <w:lang w:val="es-ES"/>
        </w:rPr>
      </w:pPr>
      <w:r w:rsidRPr="00C51EB4">
        <w:rPr>
          <w:rStyle w:val="normaltextrun"/>
          <w:rFonts w:ascii="Arial" w:hAnsi="Arial" w:cs="Arial"/>
          <w:i/>
          <w:iCs/>
          <w:sz w:val="22"/>
          <w:szCs w:val="22"/>
          <w:lang w:val="es-ES"/>
        </w:rPr>
        <w:t>Para el establecimiento de cadenas de frío y en general para la transformación y conservación de productos agrícolas, pecuarios, apícolas, avícolas, de pesca, acuícolas y forestales. </w:t>
      </w:r>
    </w:p>
    <w:p w14:paraId="2E04BE08" w14:textId="77777777" w:rsidR="0050234B" w:rsidRPr="00C51EB4" w:rsidRDefault="0050234B" w:rsidP="0050234B">
      <w:pPr>
        <w:pStyle w:val="paragraph"/>
        <w:numPr>
          <w:ilvl w:val="0"/>
          <w:numId w:val="3"/>
        </w:numPr>
        <w:spacing w:before="0" w:beforeAutospacing="0" w:after="0" w:afterAutospacing="0"/>
        <w:ind w:left="567"/>
        <w:jc w:val="both"/>
        <w:textAlignment w:val="baseline"/>
        <w:rPr>
          <w:rStyle w:val="normaltextrun"/>
          <w:rFonts w:ascii="Arial" w:hAnsi="Arial" w:cs="Arial"/>
          <w:i/>
          <w:iCs/>
          <w:sz w:val="22"/>
          <w:szCs w:val="22"/>
          <w:lang w:val="es-ES"/>
        </w:rPr>
      </w:pPr>
      <w:r w:rsidRPr="00C51EB4">
        <w:rPr>
          <w:rStyle w:val="normaltextrun"/>
          <w:rFonts w:ascii="Arial" w:hAnsi="Arial" w:cs="Arial"/>
          <w:i/>
          <w:iCs/>
          <w:sz w:val="22"/>
          <w:szCs w:val="22"/>
          <w:lang w:val="es-ES"/>
        </w:rPr>
        <w:t>Para estudios de factibilidad de proyectos agroindustriales, especialmente los que propendan por la conservación de alimentos y materias primas alimenticias, y </w:t>
      </w:r>
    </w:p>
    <w:p w14:paraId="06FB0EEE" w14:textId="77777777" w:rsidR="0050234B" w:rsidRPr="00C51EB4" w:rsidRDefault="0050234B" w:rsidP="0050234B">
      <w:pPr>
        <w:pStyle w:val="paragraph"/>
        <w:numPr>
          <w:ilvl w:val="0"/>
          <w:numId w:val="3"/>
        </w:numPr>
        <w:spacing w:before="0" w:beforeAutospacing="0" w:after="0" w:afterAutospacing="0"/>
        <w:ind w:left="567"/>
        <w:jc w:val="both"/>
        <w:textAlignment w:val="baseline"/>
        <w:rPr>
          <w:rStyle w:val="normaltextrun"/>
          <w:rFonts w:ascii="Arial" w:hAnsi="Arial" w:cs="Arial"/>
          <w:i/>
          <w:iCs/>
          <w:sz w:val="22"/>
          <w:szCs w:val="22"/>
          <w:lang w:val="es-ES"/>
        </w:rPr>
      </w:pPr>
      <w:r w:rsidRPr="00C51EB4">
        <w:rPr>
          <w:rStyle w:val="normaltextrun"/>
          <w:rFonts w:ascii="Arial" w:hAnsi="Arial" w:cs="Arial"/>
          <w:i/>
          <w:iCs/>
          <w:sz w:val="22"/>
          <w:szCs w:val="22"/>
          <w:lang w:val="es-ES"/>
        </w:rPr>
        <w:t>Para investigación en aspectos pecuarios, agrícolas, piscícolas y de acuicultura. </w:t>
      </w:r>
    </w:p>
    <w:p w14:paraId="687861A7" w14:textId="77777777" w:rsidR="0050234B" w:rsidRPr="00C51EB4" w:rsidRDefault="0050234B" w:rsidP="0050234B">
      <w:pPr>
        <w:pStyle w:val="paragraph"/>
        <w:spacing w:before="0" w:beforeAutospacing="0" w:after="0" w:afterAutospacing="0"/>
        <w:ind w:left="693" w:right="30"/>
        <w:jc w:val="both"/>
        <w:textAlignment w:val="baseline"/>
        <w:rPr>
          <w:rStyle w:val="normaltextrun"/>
          <w:rFonts w:ascii="Arial" w:hAnsi="Arial" w:cs="Arial"/>
          <w:i/>
          <w:iCs/>
          <w:sz w:val="22"/>
          <w:szCs w:val="22"/>
          <w:lang w:val="es-ES"/>
        </w:rPr>
      </w:pPr>
    </w:p>
    <w:p w14:paraId="6D472F6A" w14:textId="77777777" w:rsidR="0050234B" w:rsidRPr="00C51EB4" w:rsidRDefault="0050234B" w:rsidP="0050234B">
      <w:pPr>
        <w:pStyle w:val="paragraph"/>
        <w:spacing w:before="0" w:beforeAutospacing="0" w:after="0" w:afterAutospacing="0"/>
        <w:ind w:left="284" w:right="30"/>
        <w:jc w:val="both"/>
        <w:textAlignment w:val="baseline"/>
        <w:rPr>
          <w:rStyle w:val="normaltextrun"/>
          <w:rFonts w:ascii="Arial" w:hAnsi="Arial" w:cs="Arial"/>
          <w:i/>
          <w:iCs/>
          <w:sz w:val="22"/>
          <w:szCs w:val="22"/>
          <w:lang w:val="es-ES"/>
        </w:rPr>
      </w:pPr>
      <w:r w:rsidRPr="00C51EB4">
        <w:rPr>
          <w:rStyle w:val="normaltextrun"/>
          <w:rFonts w:ascii="Arial" w:hAnsi="Arial" w:cs="Arial"/>
          <w:b/>
          <w:bCs/>
          <w:i/>
          <w:iCs/>
          <w:sz w:val="22"/>
          <w:szCs w:val="22"/>
          <w:lang w:val="es-ES"/>
        </w:rPr>
        <w:t>PARAGRAFO.</w:t>
      </w:r>
      <w:r w:rsidRPr="00C51EB4">
        <w:rPr>
          <w:rStyle w:val="normaltextrun"/>
          <w:rFonts w:ascii="Arial" w:hAnsi="Arial" w:cs="Arial"/>
          <w:i/>
          <w:iCs/>
          <w:sz w:val="22"/>
          <w:szCs w:val="22"/>
          <w:lang w:val="es-ES"/>
        </w:rPr>
        <w:t xml:space="preserve"> Corresponde a la Comisión Nacional de Crédito Agropecuario definir los bienes y servicios que podrán financiarse con cada una de las clases de crédito de que trata el presente artículo.”</w:t>
      </w:r>
    </w:p>
    <w:p w14:paraId="5EF2D6FD" w14:textId="77777777" w:rsidR="0050234B" w:rsidRPr="00C51EB4" w:rsidRDefault="0050234B" w:rsidP="0050234B">
      <w:pPr>
        <w:pStyle w:val="paragraph"/>
        <w:spacing w:before="0" w:beforeAutospacing="0" w:after="0" w:afterAutospacing="0"/>
        <w:jc w:val="both"/>
        <w:textAlignment w:val="baseline"/>
        <w:rPr>
          <w:rFonts w:ascii="Arial" w:hAnsi="Arial" w:cs="Arial"/>
          <w:sz w:val="22"/>
          <w:szCs w:val="22"/>
        </w:rPr>
      </w:pPr>
      <w:r w:rsidRPr="00C51EB4">
        <w:rPr>
          <w:rStyle w:val="eop"/>
          <w:rFonts w:ascii="Arial" w:hAnsi="Arial" w:cs="Arial"/>
          <w:sz w:val="22"/>
          <w:szCs w:val="22"/>
        </w:rPr>
        <w:t> </w:t>
      </w:r>
    </w:p>
    <w:p w14:paraId="252E8DE4" w14:textId="77777777" w:rsidR="0050234B" w:rsidRPr="00C51EB4" w:rsidRDefault="0050234B" w:rsidP="0050234B">
      <w:pPr>
        <w:pStyle w:val="paragraph"/>
        <w:numPr>
          <w:ilvl w:val="0"/>
          <w:numId w:val="7"/>
        </w:numPr>
        <w:spacing w:before="0" w:beforeAutospacing="0" w:after="0" w:afterAutospacing="0"/>
        <w:ind w:left="0" w:firstLine="0"/>
        <w:jc w:val="both"/>
        <w:textAlignment w:val="baseline"/>
        <w:rPr>
          <w:rFonts w:ascii="Arial" w:hAnsi="Arial" w:cs="Arial"/>
          <w:sz w:val="22"/>
          <w:szCs w:val="22"/>
        </w:rPr>
      </w:pPr>
      <w:r w:rsidRPr="00C51EB4">
        <w:rPr>
          <w:rStyle w:val="normaltextrun"/>
          <w:rFonts w:ascii="Arial" w:hAnsi="Arial" w:cs="Arial"/>
          <w:sz w:val="22"/>
          <w:szCs w:val="22"/>
          <w:lang w:val="es-ES"/>
        </w:rPr>
        <w:t>Que de acuerdo con lo dispuesto en el literal d) del numeral 2 del Artículo 218 del Estatuto Orgánico del Sistema Financiero, la CNCA, como organismo rector del financiamiento y del manejo de riesgos del sector agropecuario podrá:  </w:t>
      </w:r>
      <w:r w:rsidRPr="00C51EB4">
        <w:rPr>
          <w:rStyle w:val="eop"/>
          <w:rFonts w:ascii="Arial" w:hAnsi="Arial" w:cs="Arial"/>
          <w:sz w:val="22"/>
          <w:szCs w:val="22"/>
        </w:rPr>
        <w:t> </w:t>
      </w:r>
    </w:p>
    <w:p w14:paraId="06061F7A" w14:textId="77777777" w:rsidR="0050234B" w:rsidRPr="00C51EB4" w:rsidRDefault="0050234B" w:rsidP="0050234B">
      <w:pPr>
        <w:pStyle w:val="paragraph"/>
        <w:spacing w:before="0" w:beforeAutospacing="0" w:after="0" w:afterAutospacing="0"/>
        <w:ind w:left="720"/>
        <w:jc w:val="both"/>
        <w:textAlignment w:val="baseline"/>
        <w:rPr>
          <w:rFonts w:ascii="Arial" w:hAnsi="Arial" w:cs="Arial"/>
          <w:sz w:val="22"/>
          <w:szCs w:val="22"/>
        </w:rPr>
      </w:pPr>
      <w:r w:rsidRPr="00C51EB4">
        <w:rPr>
          <w:rStyle w:val="eop"/>
          <w:rFonts w:ascii="Arial" w:hAnsi="Arial" w:cs="Arial"/>
          <w:sz w:val="22"/>
          <w:szCs w:val="22"/>
        </w:rPr>
        <w:t> </w:t>
      </w:r>
    </w:p>
    <w:p w14:paraId="33F22EEA" w14:textId="77777777" w:rsidR="0050234B" w:rsidRPr="00C51EB4" w:rsidRDefault="0050234B" w:rsidP="0050234B">
      <w:pPr>
        <w:pStyle w:val="paragraph"/>
        <w:spacing w:before="0" w:beforeAutospacing="0" w:after="0" w:afterAutospacing="0"/>
        <w:ind w:left="284"/>
        <w:jc w:val="both"/>
        <w:textAlignment w:val="baseline"/>
        <w:rPr>
          <w:rFonts w:ascii="Arial" w:hAnsi="Arial" w:cs="Arial"/>
          <w:i/>
          <w:iCs/>
          <w:sz w:val="22"/>
          <w:szCs w:val="22"/>
        </w:rPr>
      </w:pPr>
      <w:r w:rsidRPr="00C51EB4">
        <w:rPr>
          <w:rStyle w:val="normaltextrun"/>
          <w:rFonts w:ascii="Arial" w:hAnsi="Arial" w:cs="Arial"/>
          <w:sz w:val="22"/>
          <w:szCs w:val="22"/>
          <w:lang w:val="es-ES"/>
        </w:rPr>
        <w:t> </w:t>
      </w:r>
      <w:r w:rsidRPr="00C51EB4">
        <w:rPr>
          <w:rStyle w:val="normaltextrun"/>
          <w:rFonts w:ascii="Arial" w:hAnsi="Arial" w:cs="Arial"/>
          <w:i/>
          <w:iCs/>
          <w:sz w:val="22"/>
          <w:szCs w:val="22"/>
          <w:lang w:val="es-ES"/>
        </w:rPr>
        <w:t>“(…)   </w:t>
      </w:r>
      <w:r w:rsidRPr="00C51EB4">
        <w:rPr>
          <w:rStyle w:val="eop"/>
          <w:rFonts w:ascii="Arial" w:hAnsi="Arial" w:cs="Arial"/>
          <w:i/>
          <w:iCs/>
          <w:sz w:val="22"/>
          <w:szCs w:val="22"/>
        </w:rPr>
        <w:t> </w:t>
      </w:r>
    </w:p>
    <w:p w14:paraId="6CFE8532" w14:textId="77777777" w:rsidR="0050234B" w:rsidRPr="00C51EB4" w:rsidRDefault="0050234B" w:rsidP="0050234B">
      <w:pPr>
        <w:pStyle w:val="paragraph"/>
        <w:spacing w:before="0" w:beforeAutospacing="0" w:after="0" w:afterAutospacing="0"/>
        <w:ind w:left="284"/>
        <w:jc w:val="both"/>
        <w:textAlignment w:val="baseline"/>
        <w:rPr>
          <w:rFonts w:ascii="Arial" w:hAnsi="Arial" w:cs="Arial"/>
          <w:i/>
          <w:iCs/>
          <w:sz w:val="22"/>
          <w:szCs w:val="22"/>
        </w:rPr>
      </w:pPr>
      <w:r w:rsidRPr="00C51EB4">
        <w:rPr>
          <w:rStyle w:val="eop"/>
          <w:rFonts w:ascii="Arial" w:hAnsi="Arial" w:cs="Arial"/>
          <w:i/>
          <w:iCs/>
          <w:sz w:val="22"/>
          <w:szCs w:val="22"/>
        </w:rPr>
        <w:t> </w:t>
      </w:r>
    </w:p>
    <w:p w14:paraId="7B48C639" w14:textId="77777777" w:rsidR="0050234B" w:rsidRPr="00C51EB4" w:rsidRDefault="0050234B" w:rsidP="0050234B">
      <w:pPr>
        <w:pStyle w:val="paragraph"/>
        <w:spacing w:before="0" w:beforeAutospacing="0" w:after="0" w:afterAutospacing="0"/>
        <w:ind w:left="284"/>
        <w:jc w:val="both"/>
        <w:textAlignment w:val="baseline"/>
        <w:rPr>
          <w:rFonts w:ascii="Arial" w:hAnsi="Arial" w:cs="Arial"/>
          <w:i/>
          <w:iCs/>
          <w:sz w:val="22"/>
          <w:szCs w:val="22"/>
        </w:rPr>
      </w:pPr>
      <w:r w:rsidRPr="00C51EB4">
        <w:rPr>
          <w:rStyle w:val="normaltextrun"/>
          <w:rFonts w:ascii="Arial" w:hAnsi="Arial" w:cs="Arial"/>
          <w:i/>
          <w:iCs/>
          <w:sz w:val="22"/>
          <w:szCs w:val="22"/>
          <w:lang w:val="es-ES"/>
        </w:rPr>
        <w:t>d) Dictar los reglamentos para el control de los gastos o inversiones que se hagan con el producto de los créditos. </w:t>
      </w:r>
      <w:r w:rsidRPr="00C51EB4">
        <w:rPr>
          <w:rStyle w:val="eop"/>
          <w:rFonts w:ascii="Arial" w:hAnsi="Arial" w:cs="Arial"/>
          <w:i/>
          <w:iCs/>
          <w:sz w:val="22"/>
          <w:szCs w:val="22"/>
        </w:rPr>
        <w:t> </w:t>
      </w:r>
    </w:p>
    <w:p w14:paraId="31E96AAD" w14:textId="77777777" w:rsidR="0050234B" w:rsidRPr="00C51EB4" w:rsidRDefault="0050234B" w:rsidP="0050234B">
      <w:pPr>
        <w:pStyle w:val="paragraph"/>
        <w:spacing w:before="0" w:beforeAutospacing="0" w:after="0" w:afterAutospacing="0"/>
        <w:ind w:left="284"/>
        <w:jc w:val="both"/>
        <w:textAlignment w:val="baseline"/>
        <w:rPr>
          <w:rFonts w:ascii="Arial" w:hAnsi="Arial" w:cs="Arial"/>
          <w:i/>
          <w:iCs/>
          <w:sz w:val="22"/>
          <w:szCs w:val="22"/>
        </w:rPr>
      </w:pPr>
      <w:r w:rsidRPr="00C51EB4">
        <w:rPr>
          <w:rStyle w:val="eop"/>
          <w:rFonts w:ascii="Arial" w:hAnsi="Arial" w:cs="Arial"/>
          <w:i/>
          <w:iCs/>
          <w:sz w:val="22"/>
          <w:szCs w:val="22"/>
        </w:rPr>
        <w:t> </w:t>
      </w:r>
    </w:p>
    <w:p w14:paraId="62AE2CF6" w14:textId="77777777" w:rsidR="0050234B" w:rsidRPr="00C51EB4" w:rsidRDefault="0050234B" w:rsidP="0050234B">
      <w:pPr>
        <w:pStyle w:val="paragraph"/>
        <w:spacing w:before="0" w:beforeAutospacing="0" w:after="0" w:afterAutospacing="0"/>
        <w:ind w:left="284"/>
        <w:jc w:val="both"/>
        <w:textAlignment w:val="baseline"/>
        <w:rPr>
          <w:rFonts w:ascii="Arial" w:hAnsi="Arial" w:cs="Arial"/>
          <w:i/>
          <w:iCs/>
          <w:sz w:val="22"/>
          <w:szCs w:val="22"/>
        </w:rPr>
      </w:pPr>
      <w:r w:rsidRPr="00C51EB4">
        <w:rPr>
          <w:rStyle w:val="normaltextrun"/>
          <w:rFonts w:ascii="Arial" w:hAnsi="Arial" w:cs="Arial"/>
          <w:i/>
          <w:iCs/>
          <w:sz w:val="22"/>
          <w:szCs w:val="22"/>
          <w:lang w:val="es-ES"/>
        </w:rPr>
        <w:t>(…)”</w:t>
      </w:r>
      <w:r w:rsidRPr="00C51EB4">
        <w:rPr>
          <w:rStyle w:val="eop"/>
          <w:rFonts w:ascii="Arial" w:hAnsi="Arial" w:cs="Arial"/>
          <w:i/>
          <w:iCs/>
          <w:sz w:val="22"/>
          <w:szCs w:val="22"/>
        </w:rPr>
        <w:t> </w:t>
      </w:r>
    </w:p>
    <w:p w14:paraId="4EFFC976" w14:textId="77777777" w:rsidR="0050234B" w:rsidRPr="00C51EB4" w:rsidRDefault="0050234B" w:rsidP="0050234B">
      <w:pPr>
        <w:pStyle w:val="paragraph"/>
        <w:spacing w:before="0" w:beforeAutospacing="0" w:after="0" w:afterAutospacing="0"/>
        <w:jc w:val="both"/>
        <w:textAlignment w:val="baseline"/>
        <w:rPr>
          <w:rFonts w:ascii="Arial" w:hAnsi="Arial" w:cs="Arial"/>
          <w:sz w:val="22"/>
          <w:szCs w:val="22"/>
        </w:rPr>
      </w:pPr>
      <w:r w:rsidRPr="00C51EB4">
        <w:rPr>
          <w:rStyle w:val="eop"/>
          <w:rFonts w:ascii="Arial" w:hAnsi="Arial" w:cs="Arial"/>
          <w:sz w:val="22"/>
          <w:szCs w:val="22"/>
        </w:rPr>
        <w:t> </w:t>
      </w:r>
    </w:p>
    <w:p w14:paraId="0FD2227E" w14:textId="77777777" w:rsidR="00921E5F" w:rsidRPr="00C51EB4" w:rsidRDefault="00921E5F" w:rsidP="00921E5F">
      <w:pPr>
        <w:pStyle w:val="paragraph"/>
        <w:numPr>
          <w:ilvl w:val="0"/>
          <w:numId w:val="7"/>
        </w:numPr>
        <w:spacing w:before="0" w:beforeAutospacing="0" w:after="0" w:afterAutospacing="0"/>
        <w:ind w:left="0" w:firstLine="0"/>
        <w:jc w:val="both"/>
        <w:rPr>
          <w:rStyle w:val="normaltextrun"/>
          <w:rFonts w:ascii="Arial" w:hAnsi="Arial" w:cs="Arial"/>
          <w:sz w:val="22"/>
          <w:szCs w:val="22"/>
        </w:rPr>
      </w:pPr>
      <w:r w:rsidRPr="00C51EB4">
        <w:rPr>
          <w:rStyle w:val="normaltextrun"/>
          <w:rFonts w:ascii="Arial" w:hAnsi="Arial" w:cs="Arial"/>
          <w:sz w:val="22"/>
          <w:szCs w:val="22"/>
          <w:lang w:val="es-ES"/>
        </w:rPr>
        <w:t>Que de acuerdo con lo dispuesto en el Artículo 222 del Estatuto Orgánico del Sistema Financiero, la Comisión Nacional de Crédito Agropecuario (CNCA), reglamentará e</w:t>
      </w:r>
      <w:r w:rsidRPr="00C51EB4">
        <w:rPr>
          <w:rStyle w:val="normaltextrun"/>
          <w:rFonts w:ascii="Arial" w:hAnsi="Arial" w:cs="Arial"/>
          <w:sz w:val="22"/>
          <w:szCs w:val="22"/>
        </w:rPr>
        <w:t>l control de inversiones en los créditos agropecuarios.</w:t>
      </w:r>
    </w:p>
    <w:p w14:paraId="5AD9DF24" w14:textId="77777777" w:rsidR="00853D4F" w:rsidRPr="00C51EB4" w:rsidRDefault="00853D4F" w:rsidP="00853D4F">
      <w:pPr>
        <w:pStyle w:val="paragraph"/>
        <w:spacing w:before="0" w:beforeAutospacing="0" w:after="0" w:afterAutospacing="0"/>
        <w:jc w:val="both"/>
        <w:rPr>
          <w:rStyle w:val="normaltextrun"/>
          <w:rFonts w:ascii="Arial" w:hAnsi="Arial" w:cs="Arial"/>
          <w:sz w:val="22"/>
          <w:szCs w:val="22"/>
        </w:rPr>
      </w:pPr>
    </w:p>
    <w:p w14:paraId="43AB4D5C" w14:textId="77777777" w:rsidR="00853D4F" w:rsidRDefault="00853D4F" w:rsidP="0D59D5F1">
      <w:pPr>
        <w:pStyle w:val="paragraph"/>
        <w:numPr>
          <w:ilvl w:val="0"/>
          <w:numId w:val="7"/>
        </w:numPr>
        <w:spacing w:before="0" w:beforeAutospacing="0" w:after="0" w:afterAutospacing="0"/>
        <w:ind w:left="0" w:firstLine="0"/>
        <w:jc w:val="both"/>
        <w:textAlignment w:val="baseline"/>
        <w:rPr>
          <w:rStyle w:val="eop"/>
          <w:rFonts w:ascii="Arial" w:hAnsi="Arial" w:cs="Arial"/>
          <w:sz w:val="22"/>
          <w:szCs w:val="22"/>
        </w:rPr>
      </w:pPr>
      <w:r w:rsidRPr="0D59D5F1">
        <w:rPr>
          <w:rStyle w:val="normaltextrun"/>
          <w:rFonts w:ascii="Arial" w:hAnsi="Arial" w:cs="Arial"/>
          <w:sz w:val="22"/>
          <w:szCs w:val="22"/>
        </w:rPr>
        <w:t xml:space="preserve">Que de conformidad con lo establecido en el numeral 4 del Artículo 228 del Estatuto Orgánico del Sistema Financiero, </w:t>
      </w:r>
      <w:r w:rsidRPr="0D59D5F1">
        <w:rPr>
          <w:rStyle w:val="normaltextrun"/>
          <w:rFonts w:ascii="Arial" w:hAnsi="Arial" w:cs="Arial"/>
          <w:i/>
          <w:iCs/>
          <w:sz w:val="22"/>
          <w:szCs w:val="22"/>
        </w:rPr>
        <w:t>“(…) se tendrá en cuenta que es responsabilidad de las entidades que otorguen los créditos, la evaluación del riesgo crediticio y el cumplimiento de los requisitos previstos en la normatividad que resulta aplicable, en especial las emitidas por la Comisión Nacional de Crédito Agropecuario”. </w:t>
      </w:r>
      <w:r w:rsidRPr="0D59D5F1">
        <w:rPr>
          <w:rStyle w:val="eop"/>
          <w:rFonts w:ascii="Arial" w:hAnsi="Arial" w:cs="Arial"/>
          <w:sz w:val="22"/>
          <w:szCs w:val="22"/>
        </w:rPr>
        <w:t> </w:t>
      </w:r>
    </w:p>
    <w:p w14:paraId="2BC75D2A" w14:textId="77777777" w:rsidR="00BB3AA8" w:rsidRDefault="00BB3AA8" w:rsidP="00BB3AA8">
      <w:pPr>
        <w:pStyle w:val="Prrafodelista"/>
        <w:rPr>
          <w:rFonts w:ascii="Arial" w:hAnsi="Arial" w:cs="Arial"/>
          <w:sz w:val="22"/>
          <w:szCs w:val="22"/>
        </w:rPr>
      </w:pPr>
    </w:p>
    <w:p w14:paraId="719993C8" w14:textId="77777777" w:rsidR="00BB3AA8" w:rsidRDefault="00BB3AA8" w:rsidP="00BB3AA8">
      <w:pPr>
        <w:pStyle w:val="paragraph"/>
        <w:spacing w:before="0" w:beforeAutospacing="0" w:after="0" w:afterAutospacing="0"/>
        <w:jc w:val="both"/>
        <w:textAlignment w:val="baseline"/>
        <w:rPr>
          <w:rFonts w:ascii="Arial" w:hAnsi="Arial" w:cs="Arial"/>
          <w:sz w:val="22"/>
          <w:szCs w:val="22"/>
        </w:rPr>
      </w:pPr>
    </w:p>
    <w:p w14:paraId="3664386A" w14:textId="77777777" w:rsidR="00BB3AA8" w:rsidRPr="00C51EB4" w:rsidRDefault="00BB3AA8" w:rsidP="00BB3AA8">
      <w:pPr>
        <w:pStyle w:val="paragraph"/>
        <w:spacing w:before="0" w:beforeAutospacing="0" w:after="0" w:afterAutospacing="0"/>
        <w:jc w:val="both"/>
        <w:textAlignment w:val="baseline"/>
        <w:rPr>
          <w:rFonts w:ascii="Arial" w:hAnsi="Arial" w:cs="Arial"/>
          <w:sz w:val="22"/>
          <w:szCs w:val="22"/>
        </w:rPr>
      </w:pPr>
    </w:p>
    <w:p w14:paraId="2A8FDBA0" w14:textId="15659ECA" w:rsidR="0D59D5F1" w:rsidRDefault="0D59D5F1" w:rsidP="005C1CB8">
      <w:pPr>
        <w:pStyle w:val="paragraph"/>
        <w:spacing w:before="0" w:beforeAutospacing="0" w:after="0" w:afterAutospacing="0"/>
        <w:jc w:val="both"/>
      </w:pPr>
    </w:p>
    <w:p w14:paraId="22F9EE15" w14:textId="550AD775" w:rsidR="7FB42D98" w:rsidRDefault="7FB42D98" w:rsidP="0D59D5F1">
      <w:pPr>
        <w:pStyle w:val="paragraph"/>
        <w:numPr>
          <w:ilvl w:val="0"/>
          <w:numId w:val="7"/>
        </w:numPr>
        <w:spacing w:before="0" w:beforeAutospacing="0" w:after="0" w:afterAutospacing="0"/>
        <w:ind w:left="0" w:firstLine="0"/>
        <w:jc w:val="both"/>
        <w:rPr>
          <w:rStyle w:val="normaltextrun"/>
          <w:rFonts w:ascii="Arial" w:hAnsi="Arial" w:cs="Arial"/>
          <w:sz w:val="22"/>
          <w:szCs w:val="22"/>
        </w:rPr>
      </w:pPr>
      <w:r w:rsidRPr="0D59D5F1">
        <w:rPr>
          <w:rStyle w:val="normaltextrun"/>
          <w:rFonts w:ascii="Arial" w:hAnsi="Arial" w:cs="Arial"/>
          <w:sz w:val="22"/>
          <w:szCs w:val="22"/>
        </w:rPr>
        <w:lastRenderedPageBreak/>
        <w:t xml:space="preserve">Que el artículo 89 de la Ley 2294 de 2023 </w:t>
      </w:r>
      <w:r w:rsidRPr="0D59D5F1">
        <w:rPr>
          <w:rStyle w:val="normaltextrun"/>
          <w:rFonts w:ascii="Arial" w:hAnsi="Arial" w:cs="Arial"/>
          <w:i/>
          <w:iCs/>
          <w:sz w:val="22"/>
          <w:szCs w:val="22"/>
        </w:rPr>
        <w:t>“Por la cual se expide el Plan Nacional de Desarrollo “Colombia Potencia Mundial de la Vida”</w:t>
      </w:r>
      <w:r w:rsidRPr="0D59D5F1">
        <w:rPr>
          <w:rStyle w:val="normaltextrun"/>
          <w:rFonts w:ascii="Arial" w:hAnsi="Arial" w:cs="Arial"/>
          <w:sz w:val="22"/>
          <w:szCs w:val="22"/>
        </w:rPr>
        <w:t xml:space="preserve"> establece que:</w:t>
      </w:r>
    </w:p>
    <w:p w14:paraId="68D7826E" w14:textId="77777777" w:rsidR="7FB42D98" w:rsidRDefault="7FB42D98" w:rsidP="0D59D5F1">
      <w:pPr>
        <w:pStyle w:val="paragraph"/>
        <w:spacing w:after="0"/>
        <w:jc w:val="both"/>
        <w:rPr>
          <w:rStyle w:val="normaltextrun"/>
          <w:rFonts w:ascii="Arial" w:hAnsi="Arial" w:cs="Arial"/>
          <w:i/>
          <w:iCs/>
          <w:sz w:val="22"/>
          <w:szCs w:val="22"/>
        </w:rPr>
      </w:pPr>
      <w:r w:rsidRPr="0D59D5F1">
        <w:rPr>
          <w:rStyle w:val="normaltextrun"/>
          <w:rFonts w:ascii="Arial" w:hAnsi="Arial" w:cs="Arial"/>
          <w:i/>
          <w:iCs/>
          <w:sz w:val="22"/>
          <w:szCs w:val="22"/>
        </w:rPr>
        <w:t>“Con el propósito de promover la competencia y la innovación para la inclusión financiera y crediticia, las entidades estatales que conforman las ramas del poder público y todas las personas jurídicas de naturaleza privada, deberán dar acceso y suministrar toda aquella información que pueda ser empleada para facilitar el acceso a productos y servicios financieros, sin perjuicio de las excepciones a su acceso y las garantías de reserva de la información, previstas en la normatividad vigente.</w:t>
      </w:r>
    </w:p>
    <w:p w14:paraId="07E4ECE7" w14:textId="15BFFD67" w:rsidR="7FB42D98" w:rsidRDefault="7FB42D98" w:rsidP="0D59D5F1">
      <w:pPr>
        <w:pStyle w:val="paragraph"/>
        <w:spacing w:before="0" w:beforeAutospacing="0" w:after="0"/>
        <w:jc w:val="both"/>
        <w:rPr>
          <w:rStyle w:val="normaltextrun"/>
          <w:rFonts w:ascii="Arial" w:hAnsi="Arial" w:cs="Arial"/>
          <w:i/>
          <w:iCs/>
          <w:sz w:val="22"/>
          <w:szCs w:val="22"/>
        </w:rPr>
      </w:pPr>
      <w:r w:rsidRPr="0D59D5F1">
        <w:rPr>
          <w:rStyle w:val="normaltextrun"/>
          <w:rFonts w:ascii="Arial" w:hAnsi="Arial" w:cs="Arial"/>
          <w:i/>
          <w:iCs/>
          <w:sz w:val="22"/>
          <w:szCs w:val="22"/>
        </w:rPr>
        <w:t>Sin perjuicio de lo previsto en este artículo, el tratamiento de los datos personales se regirá por lo establecido en las Leyes Estatutarias 1712 de 2014, 1266 de 2008, 1581 de 2012, 2157 de 2021, o aquellas que las modifiquen o sustituyan, así como sus normas reglamentarias.”</w:t>
      </w:r>
    </w:p>
    <w:p w14:paraId="5F70F03D" w14:textId="2C4D14B7" w:rsidR="0050234B" w:rsidRPr="00C51EB4" w:rsidRDefault="0050234B" w:rsidP="0D59D5F1">
      <w:pPr>
        <w:pStyle w:val="paragraph"/>
        <w:numPr>
          <w:ilvl w:val="0"/>
          <w:numId w:val="7"/>
        </w:numPr>
        <w:spacing w:before="0" w:beforeAutospacing="0" w:after="0" w:afterAutospacing="0"/>
        <w:ind w:left="0" w:firstLine="0"/>
        <w:jc w:val="both"/>
        <w:textAlignment w:val="baseline"/>
        <w:rPr>
          <w:rStyle w:val="normaltextrun"/>
          <w:rFonts w:ascii="Arial" w:hAnsi="Arial" w:cs="Arial"/>
          <w:sz w:val="22"/>
          <w:szCs w:val="22"/>
        </w:rPr>
      </w:pPr>
      <w:r w:rsidRPr="5964BA00">
        <w:rPr>
          <w:rStyle w:val="normaltextrun"/>
          <w:rFonts w:ascii="Arial" w:hAnsi="Arial" w:cs="Arial"/>
          <w:sz w:val="22"/>
          <w:szCs w:val="22"/>
        </w:rPr>
        <w:t>Que mediante</w:t>
      </w:r>
      <w:r w:rsidR="27A39C3C" w:rsidRPr="5964BA00">
        <w:rPr>
          <w:rStyle w:val="normaltextrun"/>
          <w:rFonts w:ascii="Arial" w:hAnsi="Arial" w:cs="Arial"/>
          <w:sz w:val="22"/>
          <w:szCs w:val="22"/>
        </w:rPr>
        <w:t xml:space="preserve"> la</w:t>
      </w:r>
      <w:r w:rsidRPr="5964BA00">
        <w:rPr>
          <w:rStyle w:val="normaltextrun"/>
          <w:rFonts w:ascii="Arial" w:hAnsi="Arial" w:cs="Arial"/>
          <w:sz w:val="22"/>
          <w:szCs w:val="22"/>
        </w:rPr>
        <w:t xml:space="preserve"> Resolución No. 10 de 2021 la CNCA expidió el Reglamento de Control de los Gastos o Inversiones del destino del crédito agropecuario y rural, la cual fue modificada por la Resolución No. 6 de 2023</w:t>
      </w:r>
      <w:r w:rsidR="00A94D1C" w:rsidRPr="5964BA00">
        <w:rPr>
          <w:rStyle w:val="normaltextrun"/>
          <w:rFonts w:ascii="Arial" w:hAnsi="Arial" w:cs="Arial"/>
          <w:sz w:val="22"/>
          <w:szCs w:val="22"/>
        </w:rPr>
        <w:t xml:space="preserve"> de la</w:t>
      </w:r>
      <w:r w:rsidRPr="5964BA00">
        <w:rPr>
          <w:rStyle w:val="normaltextrun"/>
          <w:rFonts w:ascii="Arial" w:hAnsi="Arial" w:cs="Arial"/>
          <w:sz w:val="22"/>
          <w:szCs w:val="22"/>
        </w:rPr>
        <w:t xml:space="preserve"> </w:t>
      </w:r>
      <w:r w:rsidR="00A94D1C" w:rsidRPr="5964BA00">
        <w:rPr>
          <w:rStyle w:val="normaltextrun"/>
          <w:rFonts w:ascii="Arial" w:hAnsi="Arial" w:cs="Arial"/>
          <w:sz w:val="22"/>
          <w:szCs w:val="22"/>
        </w:rPr>
        <w:t>CNCA</w:t>
      </w:r>
      <w:r w:rsidR="00A94D1C" w:rsidRPr="5964BA00">
        <w:rPr>
          <w:rStyle w:val="normaltextrun"/>
          <w:rFonts w:ascii="Arial" w:hAnsi="Arial" w:cs="Arial"/>
          <w:i/>
          <w:iCs/>
          <w:sz w:val="22"/>
          <w:szCs w:val="22"/>
        </w:rPr>
        <w:t>.</w:t>
      </w:r>
      <w:r w:rsidRPr="5964BA00">
        <w:rPr>
          <w:rStyle w:val="normaltextrun"/>
          <w:rFonts w:ascii="Arial" w:hAnsi="Arial" w:cs="Arial"/>
          <w:sz w:val="22"/>
          <w:szCs w:val="22"/>
        </w:rPr>
        <w:t xml:space="preserve"> </w:t>
      </w:r>
    </w:p>
    <w:p w14:paraId="54B5EAD5" w14:textId="7806BB2D" w:rsidR="0050234B" w:rsidRPr="00C51EB4" w:rsidRDefault="0050234B" w:rsidP="0D59D5F1">
      <w:pPr>
        <w:pStyle w:val="paragraph"/>
        <w:spacing w:before="0" w:beforeAutospacing="0" w:after="0" w:afterAutospacing="0"/>
        <w:jc w:val="both"/>
        <w:textAlignment w:val="baseline"/>
        <w:rPr>
          <w:rFonts w:ascii="Arial" w:hAnsi="Arial" w:cs="Arial"/>
          <w:sz w:val="22"/>
          <w:szCs w:val="22"/>
        </w:rPr>
      </w:pPr>
    </w:p>
    <w:p w14:paraId="07F3AC96" w14:textId="77777777" w:rsidR="0050234B" w:rsidRPr="00BB3AA8" w:rsidRDefault="0050234B" w:rsidP="0050234B">
      <w:pPr>
        <w:pStyle w:val="paragraph"/>
        <w:spacing w:before="0" w:beforeAutospacing="0" w:after="0" w:afterAutospacing="0"/>
        <w:jc w:val="both"/>
        <w:textAlignment w:val="baseline"/>
        <w:rPr>
          <w:rFonts w:ascii="Arial" w:hAnsi="Arial" w:cs="Arial"/>
          <w:sz w:val="22"/>
          <w:szCs w:val="22"/>
        </w:rPr>
      </w:pPr>
      <w:r w:rsidRPr="00C51EB4">
        <w:rPr>
          <w:rStyle w:val="eop"/>
          <w:rFonts w:ascii="Arial" w:hAnsi="Arial" w:cs="Arial"/>
          <w:sz w:val="22"/>
          <w:szCs w:val="22"/>
        </w:rPr>
        <w:t> </w:t>
      </w:r>
    </w:p>
    <w:p w14:paraId="2A30AA92" w14:textId="715E4CC6" w:rsidR="0050234B" w:rsidRPr="00C51EB4" w:rsidRDefault="0050234B" w:rsidP="00BB3AA8">
      <w:pPr>
        <w:pStyle w:val="paragraph"/>
        <w:numPr>
          <w:ilvl w:val="0"/>
          <w:numId w:val="7"/>
        </w:numPr>
        <w:spacing w:before="0" w:beforeAutospacing="0" w:after="0" w:afterAutospacing="0" w:line="259" w:lineRule="auto"/>
        <w:ind w:left="0" w:firstLine="0"/>
        <w:jc w:val="both"/>
      </w:pPr>
      <w:r w:rsidRPr="00BB3AA8">
        <w:rPr>
          <w:rStyle w:val="normaltextrun"/>
          <w:rFonts w:ascii="Arial" w:hAnsi="Arial" w:cs="Arial"/>
          <w:sz w:val="22"/>
          <w:szCs w:val="22"/>
        </w:rPr>
        <w:t xml:space="preserve">Que de acuerdo con </w:t>
      </w:r>
      <w:r w:rsidR="0630838C" w:rsidRPr="00BB3AA8">
        <w:rPr>
          <w:rStyle w:val="normaltextrun"/>
          <w:rFonts w:ascii="Arial" w:hAnsi="Arial" w:cs="Arial"/>
          <w:sz w:val="22"/>
          <w:szCs w:val="22"/>
        </w:rPr>
        <w:t>lo dispuesto en el</w:t>
      </w:r>
      <w:r w:rsidRPr="00BB3AA8">
        <w:rPr>
          <w:rStyle w:val="normaltextrun"/>
          <w:rFonts w:ascii="Arial" w:hAnsi="Arial" w:cs="Arial"/>
          <w:sz w:val="22"/>
          <w:szCs w:val="22"/>
        </w:rPr>
        <w:t xml:space="preserve"> Artículo </w:t>
      </w:r>
      <w:r w:rsidR="78E81DC2" w:rsidRPr="00BB3AA8">
        <w:rPr>
          <w:rStyle w:val="normaltextrun"/>
          <w:rFonts w:ascii="Arial" w:hAnsi="Arial" w:cs="Arial"/>
          <w:sz w:val="22"/>
          <w:szCs w:val="22"/>
        </w:rPr>
        <w:t>5</w:t>
      </w:r>
      <w:r w:rsidRPr="00BB3AA8">
        <w:rPr>
          <w:rStyle w:val="normaltextrun"/>
          <w:rFonts w:ascii="Arial" w:hAnsi="Arial" w:cs="Arial"/>
          <w:sz w:val="22"/>
          <w:szCs w:val="22"/>
        </w:rPr>
        <w:t xml:space="preserve">° de la Resolución 8 de 2023 de la CNCA, </w:t>
      </w:r>
      <w:r w:rsidRPr="00BB3AA8">
        <w:rPr>
          <w:rStyle w:val="normaltextrun"/>
          <w:rFonts w:ascii="Arial" w:hAnsi="Arial" w:cs="Arial"/>
          <w:i/>
          <w:iCs/>
          <w:sz w:val="22"/>
          <w:szCs w:val="22"/>
        </w:rPr>
        <w:t>“se entenderá por proyecto productivo el conjunto de actividades financiables a través de una línea de crédito, desarrolladas</w:t>
      </w:r>
      <w:r w:rsidRPr="5964BA00">
        <w:rPr>
          <w:rStyle w:val="normaltextrun"/>
          <w:rFonts w:ascii="Arial" w:hAnsi="Arial" w:cs="Arial"/>
          <w:i/>
          <w:iCs/>
          <w:sz w:val="22"/>
          <w:szCs w:val="22"/>
        </w:rPr>
        <w:t xml:space="preserve"> en un periodo determinado por una o varias personas, identificando en cada caso los gastos o inversiones financiadas</w:t>
      </w:r>
      <w:r w:rsidR="46FC6165" w:rsidRPr="5964BA00">
        <w:rPr>
          <w:rStyle w:val="normaltextrun"/>
          <w:rFonts w:ascii="Arial" w:hAnsi="Arial" w:cs="Arial"/>
          <w:i/>
          <w:iCs/>
          <w:sz w:val="22"/>
          <w:szCs w:val="22"/>
        </w:rPr>
        <w:t xml:space="preserve">. </w:t>
      </w:r>
      <w:r w:rsidR="46FC6165" w:rsidRPr="5964BA00">
        <w:rPr>
          <w:rFonts w:ascii="Arial" w:eastAsia="Arial" w:hAnsi="Arial" w:cs="Arial"/>
          <w:color w:val="000000" w:themeColor="text1"/>
          <w:sz w:val="22"/>
          <w:szCs w:val="22"/>
        </w:rPr>
        <w:t>Los proyectos productivos deberán tener un vínculo claro con el sector agropecuario y rural.</w:t>
      </w:r>
      <w:r w:rsidRPr="5964BA00">
        <w:rPr>
          <w:rStyle w:val="normaltextrun"/>
          <w:rFonts w:ascii="Arial" w:hAnsi="Arial" w:cs="Arial"/>
          <w:i/>
          <w:iCs/>
          <w:sz w:val="22"/>
          <w:szCs w:val="22"/>
        </w:rPr>
        <w:t>”</w:t>
      </w:r>
      <w:r w:rsidRPr="5964BA00">
        <w:rPr>
          <w:rStyle w:val="eop"/>
          <w:rFonts w:ascii="Arial" w:hAnsi="Arial" w:cs="Arial"/>
          <w:sz w:val="22"/>
          <w:szCs w:val="22"/>
        </w:rPr>
        <w:t> </w:t>
      </w:r>
    </w:p>
    <w:p w14:paraId="280C5FBC" w14:textId="77777777" w:rsidR="0050234B" w:rsidRPr="00C51EB4" w:rsidRDefault="0050234B" w:rsidP="0050234B">
      <w:pPr>
        <w:pStyle w:val="paragraph"/>
        <w:spacing w:before="0" w:beforeAutospacing="0" w:after="0" w:afterAutospacing="0"/>
        <w:jc w:val="both"/>
        <w:textAlignment w:val="baseline"/>
        <w:rPr>
          <w:rStyle w:val="eop"/>
          <w:rFonts w:ascii="Arial" w:hAnsi="Arial" w:cs="Arial"/>
          <w:sz w:val="22"/>
          <w:szCs w:val="22"/>
        </w:rPr>
      </w:pPr>
    </w:p>
    <w:p w14:paraId="7DC167B7" w14:textId="0761C126" w:rsidR="0050234B" w:rsidRPr="00C51EB4" w:rsidRDefault="0050234B" w:rsidP="7EB90E15">
      <w:pPr>
        <w:pStyle w:val="paragraph"/>
        <w:numPr>
          <w:ilvl w:val="0"/>
          <w:numId w:val="7"/>
        </w:numPr>
        <w:spacing w:before="0" w:beforeAutospacing="0" w:after="0" w:afterAutospacing="0"/>
        <w:ind w:left="0" w:firstLine="0"/>
        <w:jc w:val="both"/>
        <w:textAlignment w:val="baseline"/>
        <w:rPr>
          <w:rStyle w:val="normaltextrun"/>
          <w:rFonts w:ascii="Arial" w:hAnsi="Arial" w:cs="Arial"/>
          <w:sz w:val="22"/>
          <w:szCs w:val="22"/>
        </w:rPr>
      </w:pPr>
      <w:r w:rsidRPr="0D59D5F1">
        <w:rPr>
          <w:rStyle w:val="normaltextrun"/>
          <w:rFonts w:ascii="Arial" w:hAnsi="Arial" w:cs="Arial"/>
          <w:sz w:val="22"/>
          <w:szCs w:val="22"/>
        </w:rPr>
        <w:t xml:space="preserve">Que el artículo 89 de la Ley 2294 de 2023 </w:t>
      </w:r>
      <w:r w:rsidRPr="0D59D5F1">
        <w:rPr>
          <w:rStyle w:val="normaltextrun"/>
          <w:rFonts w:ascii="Arial" w:hAnsi="Arial" w:cs="Arial"/>
          <w:i/>
          <w:iCs/>
          <w:sz w:val="22"/>
          <w:szCs w:val="22"/>
        </w:rPr>
        <w:t>“Por la cual se expide el Plan Nacional de Desarrollo “Colombia Potencia Mundial de la Vida”</w:t>
      </w:r>
      <w:r w:rsidRPr="0D59D5F1">
        <w:rPr>
          <w:rStyle w:val="normaltextrun"/>
          <w:rFonts w:ascii="Arial" w:hAnsi="Arial" w:cs="Arial"/>
          <w:sz w:val="22"/>
          <w:szCs w:val="22"/>
        </w:rPr>
        <w:t xml:space="preserve"> establece</w:t>
      </w:r>
      <w:r w:rsidR="7629CDA6" w:rsidRPr="0D59D5F1">
        <w:rPr>
          <w:rStyle w:val="normaltextrun"/>
          <w:rFonts w:ascii="Arial" w:hAnsi="Arial" w:cs="Arial"/>
          <w:sz w:val="22"/>
          <w:szCs w:val="22"/>
        </w:rPr>
        <w:t xml:space="preserve"> que</w:t>
      </w:r>
      <w:r w:rsidRPr="0D59D5F1">
        <w:rPr>
          <w:rStyle w:val="normaltextrun"/>
          <w:rFonts w:ascii="Arial" w:hAnsi="Arial" w:cs="Arial"/>
          <w:sz w:val="22"/>
          <w:szCs w:val="22"/>
        </w:rPr>
        <w:t>:</w:t>
      </w:r>
    </w:p>
    <w:p w14:paraId="7FB4CF10" w14:textId="77777777" w:rsidR="0050234B" w:rsidRPr="00C51EB4" w:rsidRDefault="0050234B" w:rsidP="0050234B">
      <w:pPr>
        <w:pStyle w:val="paragraph"/>
        <w:spacing w:after="0"/>
        <w:ind w:left="284"/>
        <w:jc w:val="both"/>
        <w:textAlignment w:val="baseline"/>
        <w:rPr>
          <w:rStyle w:val="normaltextrun"/>
          <w:rFonts w:ascii="Arial" w:hAnsi="Arial" w:cs="Arial"/>
          <w:i/>
          <w:iCs/>
          <w:sz w:val="22"/>
          <w:szCs w:val="22"/>
        </w:rPr>
      </w:pPr>
      <w:r w:rsidRPr="00C51EB4">
        <w:rPr>
          <w:rStyle w:val="normaltextrun"/>
          <w:rFonts w:ascii="Arial" w:hAnsi="Arial" w:cs="Arial"/>
          <w:i/>
          <w:iCs/>
          <w:sz w:val="22"/>
          <w:szCs w:val="22"/>
        </w:rPr>
        <w:t>“Con el propósito de promover la competencia y la innovación para la inclusión financiera y crediticia, las entidades estatales que conforman las ramas del poder público y todas las personas jurídicas de naturaleza privada, deberán dar acceso y suministrar toda aquella información que pueda ser empleada para facilitar el acceso a productos y servicios financieros, sin perjuicio de las excepciones a su acceso y las garantías de reserva de la información, previstas en la normatividad vigente.</w:t>
      </w:r>
    </w:p>
    <w:p w14:paraId="5678951E" w14:textId="33B46EE7" w:rsidR="0050234B" w:rsidRPr="00C51EB4" w:rsidRDefault="0050234B" w:rsidP="7EB90E15">
      <w:pPr>
        <w:pStyle w:val="paragraph"/>
        <w:spacing w:before="0" w:beforeAutospacing="0" w:after="0"/>
        <w:ind w:left="284"/>
        <w:jc w:val="both"/>
        <w:textAlignment w:val="baseline"/>
        <w:rPr>
          <w:rStyle w:val="normaltextrun"/>
          <w:rFonts w:ascii="Arial" w:hAnsi="Arial" w:cs="Arial"/>
          <w:i/>
          <w:iCs/>
          <w:sz w:val="22"/>
          <w:szCs w:val="22"/>
        </w:rPr>
      </w:pPr>
      <w:r w:rsidRPr="7EB90E15">
        <w:rPr>
          <w:rStyle w:val="normaltextrun"/>
          <w:rFonts w:ascii="Arial" w:hAnsi="Arial" w:cs="Arial"/>
          <w:i/>
          <w:iCs/>
          <w:sz w:val="22"/>
          <w:szCs w:val="22"/>
        </w:rPr>
        <w:t>Sin perjuicio de lo previsto en este artículo, el tratamiento de los datos personales se regirá por lo establecido en las Leyes Estatutarias 1712 de 2014, 1266 de 2008, 1581 de 2012, 2157 de 2021, o aquellas que las modifiquen o sustituyan, así como sus normas reglamentarias.”</w:t>
      </w:r>
    </w:p>
    <w:p w14:paraId="6AFD86EC" w14:textId="77777777" w:rsidR="0050234B" w:rsidRPr="00C51EB4" w:rsidRDefault="0050234B" w:rsidP="0050234B">
      <w:pPr>
        <w:pStyle w:val="paragraph"/>
        <w:numPr>
          <w:ilvl w:val="0"/>
          <w:numId w:val="7"/>
        </w:numPr>
        <w:spacing w:before="0" w:beforeAutospacing="0" w:after="0" w:afterAutospacing="0"/>
        <w:ind w:left="0" w:firstLine="0"/>
        <w:jc w:val="both"/>
        <w:textAlignment w:val="baseline"/>
        <w:rPr>
          <w:rFonts w:ascii="Arial" w:hAnsi="Arial" w:cs="Arial"/>
          <w:sz w:val="22"/>
          <w:szCs w:val="22"/>
        </w:rPr>
      </w:pPr>
      <w:r w:rsidRPr="5964BA00">
        <w:rPr>
          <w:rStyle w:val="normaltextrun"/>
          <w:rFonts w:ascii="Arial" w:hAnsi="Arial" w:cs="Arial"/>
          <w:sz w:val="22"/>
          <w:szCs w:val="22"/>
        </w:rPr>
        <w:t xml:space="preserve">Que el proyecto de resolución de la CNCA </w:t>
      </w:r>
      <w:r w:rsidRPr="5964BA00">
        <w:rPr>
          <w:rStyle w:val="normaltextrun"/>
          <w:rFonts w:ascii="Arial" w:hAnsi="Arial" w:cs="Arial"/>
          <w:i/>
          <w:iCs/>
          <w:sz w:val="22"/>
          <w:szCs w:val="22"/>
          <w:lang w:val="es-ES"/>
        </w:rPr>
        <w:t>“Por la cual se modifica y compila la reglamentación del control de gastos o inversiones del crédito agropecuario y rural, y se incluye el control de las garantías del Fondo Agropecuario de Garantías”</w:t>
      </w:r>
      <w:r w:rsidRPr="5964BA00">
        <w:rPr>
          <w:rStyle w:val="normaltextrun"/>
          <w:rFonts w:ascii="Arial" w:hAnsi="Arial" w:cs="Arial"/>
          <w:i/>
          <w:iCs/>
          <w:sz w:val="22"/>
          <w:szCs w:val="22"/>
        </w:rPr>
        <w:t xml:space="preserve">, </w:t>
      </w:r>
      <w:r w:rsidRPr="5964BA00">
        <w:rPr>
          <w:rStyle w:val="normaltextrun"/>
          <w:rFonts w:ascii="Arial" w:hAnsi="Arial" w:cs="Arial"/>
          <w:sz w:val="22"/>
          <w:szCs w:val="22"/>
        </w:rPr>
        <w:t>estuvo publicado en la página web del Fondo para el Financiamiento del Sector Agropecuario – FINAGRO para comentarios.</w:t>
      </w:r>
      <w:r w:rsidRPr="5964BA00">
        <w:rPr>
          <w:rStyle w:val="eop"/>
          <w:rFonts w:ascii="Arial" w:hAnsi="Arial" w:cs="Arial"/>
          <w:sz w:val="22"/>
          <w:szCs w:val="22"/>
        </w:rPr>
        <w:t> </w:t>
      </w:r>
    </w:p>
    <w:p w14:paraId="1B2E0293" w14:textId="28CA6C31" w:rsidR="0050234B" w:rsidRDefault="0050234B" w:rsidP="0050234B">
      <w:pPr>
        <w:pStyle w:val="paragraph"/>
        <w:spacing w:before="0" w:beforeAutospacing="0" w:after="0" w:afterAutospacing="0"/>
        <w:jc w:val="both"/>
        <w:textAlignment w:val="baseline"/>
        <w:rPr>
          <w:rStyle w:val="eop"/>
          <w:rFonts w:ascii="Arial" w:hAnsi="Arial" w:cs="Arial"/>
          <w:sz w:val="22"/>
          <w:szCs w:val="22"/>
        </w:rPr>
      </w:pPr>
    </w:p>
    <w:p w14:paraId="4F25782D" w14:textId="77777777" w:rsidR="0050234B" w:rsidRDefault="0050234B" w:rsidP="0050234B">
      <w:pPr>
        <w:pStyle w:val="paragraph"/>
        <w:numPr>
          <w:ilvl w:val="0"/>
          <w:numId w:val="7"/>
        </w:numPr>
        <w:spacing w:before="0" w:beforeAutospacing="0" w:after="0" w:afterAutospacing="0"/>
        <w:ind w:left="0" w:firstLine="0"/>
        <w:jc w:val="both"/>
        <w:textAlignment w:val="baseline"/>
        <w:rPr>
          <w:rStyle w:val="eop"/>
          <w:rFonts w:ascii="Arial" w:hAnsi="Arial" w:cs="Arial"/>
          <w:sz w:val="22"/>
          <w:szCs w:val="22"/>
        </w:rPr>
      </w:pPr>
      <w:r w:rsidRPr="5964BA00">
        <w:rPr>
          <w:rStyle w:val="normaltextrun"/>
          <w:rFonts w:ascii="Arial" w:hAnsi="Arial" w:cs="Arial"/>
          <w:sz w:val="22"/>
          <w:szCs w:val="22"/>
        </w:rPr>
        <w:t>Que el documento con la justificación jurídica y técnica de la presente resolución fue presentado para consideración de la CNCA y discutido en la reunión llevada a cabo el día 21 de noviembre de dos mil veintitrés (2023).</w:t>
      </w:r>
      <w:r w:rsidRPr="5964BA00">
        <w:rPr>
          <w:rStyle w:val="eop"/>
          <w:rFonts w:ascii="Arial" w:hAnsi="Arial" w:cs="Arial"/>
          <w:sz w:val="22"/>
          <w:szCs w:val="22"/>
        </w:rPr>
        <w:t> </w:t>
      </w:r>
    </w:p>
    <w:p w14:paraId="76E0E2B0" w14:textId="77777777" w:rsidR="00BC62CD" w:rsidRDefault="00BC62CD" w:rsidP="00BC62CD">
      <w:pPr>
        <w:pStyle w:val="Prrafodelista"/>
        <w:rPr>
          <w:rFonts w:ascii="Arial" w:hAnsi="Arial" w:cs="Arial"/>
          <w:sz w:val="22"/>
          <w:szCs w:val="22"/>
        </w:rPr>
      </w:pPr>
    </w:p>
    <w:p w14:paraId="4B3622C6" w14:textId="77777777" w:rsidR="00BC62CD" w:rsidRDefault="00BC62CD" w:rsidP="00BC62CD">
      <w:pPr>
        <w:pStyle w:val="paragraph"/>
        <w:spacing w:before="0" w:beforeAutospacing="0" w:after="0" w:afterAutospacing="0"/>
        <w:jc w:val="both"/>
        <w:textAlignment w:val="baseline"/>
        <w:rPr>
          <w:rFonts w:ascii="Arial" w:hAnsi="Arial" w:cs="Arial"/>
          <w:sz w:val="22"/>
          <w:szCs w:val="22"/>
        </w:rPr>
      </w:pPr>
    </w:p>
    <w:p w14:paraId="4B4DD15C" w14:textId="77777777" w:rsidR="00BC62CD" w:rsidRDefault="00BC62CD" w:rsidP="00BC62CD">
      <w:pPr>
        <w:pStyle w:val="paragraph"/>
        <w:spacing w:before="0" w:beforeAutospacing="0" w:after="0" w:afterAutospacing="0"/>
        <w:jc w:val="both"/>
        <w:textAlignment w:val="baseline"/>
        <w:rPr>
          <w:rFonts w:ascii="Arial" w:hAnsi="Arial" w:cs="Arial"/>
          <w:sz w:val="22"/>
          <w:szCs w:val="22"/>
        </w:rPr>
      </w:pPr>
    </w:p>
    <w:p w14:paraId="6BDA7ACF" w14:textId="77777777" w:rsidR="00BC62CD" w:rsidRPr="00C51EB4" w:rsidRDefault="00BC62CD" w:rsidP="00BC62CD">
      <w:pPr>
        <w:pStyle w:val="paragraph"/>
        <w:spacing w:before="0" w:beforeAutospacing="0" w:after="0" w:afterAutospacing="0"/>
        <w:jc w:val="both"/>
        <w:textAlignment w:val="baseline"/>
        <w:rPr>
          <w:rFonts w:ascii="Arial" w:hAnsi="Arial" w:cs="Arial"/>
          <w:sz w:val="22"/>
          <w:szCs w:val="22"/>
        </w:rPr>
      </w:pPr>
    </w:p>
    <w:p w14:paraId="6B8027B8" w14:textId="77777777" w:rsidR="0050234B" w:rsidRPr="00C51EB4" w:rsidRDefault="0050234B" w:rsidP="0050234B">
      <w:pPr>
        <w:pStyle w:val="paragraph"/>
        <w:spacing w:before="0" w:beforeAutospacing="0" w:after="0" w:afterAutospacing="0"/>
        <w:jc w:val="both"/>
        <w:textAlignment w:val="baseline"/>
        <w:rPr>
          <w:rFonts w:ascii="Arial" w:hAnsi="Arial" w:cs="Arial"/>
          <w:sz w:val="22"/>
          <w:szCs w:val="22"/>
        </w:rPr>
      </w:pPr>
      <w:r w:rsidRPr="00C51EB4">
        <w:rPr>
          <w:rStyle w:val="eop"/>
          <w:rFonts w:ascii="Arial" w:hAnsi="Arial" w:cs="Arial"/>
          <w:sz w:val="22"/>
          <w:szCs w:val="22"/>
        </w:rPr>
        <w:t> </w:t>
      </w:r>
    </w:p>
    <w:p w14:paraId="17C914FE" w14:textId="77777777" w:rsidR="0050234B" w:rsidRPr="00C51EB4" w:rsidRDefault="0050234B" w:rsidP="0050234B">
      <w:pPr>
        <w:pStyle w:val="paragraph"/>
        <w:spacing w:before="0" w:beforeAutospacing="0" w:after="0" w:afterAutospacing="0"/>
        <w:jc w:val="both"/>
        <w:textAlignment w:val="baseline"/>
        <w:rPr>
          <w:rStyle w:val="eop"/>
          <w:rFonts w:ascii="Arial" w:hAnsi="Arial" w:cs="Arial"/>
          <w:sz w:val="22"/>
          <w:szCs w:val="22"/>
        </w:rPr>
      </w:pPr>
      <w:r w:rsidRPr="00C51EB4">
        <w:rPr>
          <w:rStyle w:val="normaltextrun"/>
          <w:rFonts w:ascii="Arial" w:hAnsi="Arial" w:cs="Arial"/>
          <w:sz w:val="22"/>
          <w:szCs w:val="22"/>
          <w:lang w:val="es-ES"/>
        </w:rPr>
        <w:lastRenderedPageBreak/>
        <w:t>En mérito de lo expuesto,</w:t>
      </w:r>
      <w:r w:rsidRPr="00C51EB4">
        <w:rPr>
          <w:rStyle w:val="eop"/>
          <w:rFonts w:ascii="Arial" w:hAnsi="Arial" w:cs="Arial"/>
          <w:sz w:val="22"/>
          <w:szCs w:val="22"/>
        </w:rPr>
        <w:t> </w:t>
      </w:r>
    </w:p>
    <w:p w14:paraId="18372580" w14:textId="77777777" w:rsidR="0050234B" w:rsidRPr="00C51EB4" w:rsidRDefault="0050234B" w:rsidP="0050234B">
      <w:pPr>
        <w:pStyle w:val="paragraph"/>
        <w:spacing w:before="0" w:beforeAutospacing="0" w:after="0" w:afterAutospacing="0"/>
        <w:jc w:val="both"/>
        <w:textAlignment w:val="baseline"/>
        <w:rPr>
          <w:rStyle w:val="eop"/>
          <w:rFonts w:ascii="Arial" w:hAnsi="Arial" w:cs="Arial"/>
          <w:sz w:val="22"/>
          <w:szCs w:val="22"/>
        </w:rPr>
      </w:pPr>
    </w:p>
    <w:p w14:paraId="16A64F15" w14:textId="77777777" w:rsidR="0050234B" w:rsidRPr="00C51EB4" w:rsidRDefault="0050234B" w:rsidP="0050234B">
      <w:pPr>
        <w:pStyle w:val="paragraph"/>
        <w:spacing w:before="0" w:beforeAutospacing="0" w:after="0" w:afterAutospacing="0"/>
        <w:jc w:val="center"/>
        <w:textAlignment w:val="baseline"/>
        <w:rPr>
          <w:rFonts w:ascii="Arial" w:hAnsi="Arial" w:cs="Arial"/>
          <w:b/>
          <w:bCs/>
          <w:sz w:val="22"/>
          <w:szCs w:val="22"/>
        </w:rPr>
      </w:pPr>
      <w:r w:rsidRPr="00C51EB4">
        <w:rPr>
          <w:rStyle w:val="eop"/>
          <w:rFonts w:ascii="Arial" w:hAnsi="Arial" w:cs="Arial"/>
          <w:b/>
          <w:bCs/>
          <w:sz w:val="22"/>
          <w:szCs w:val="22"/>
        </w:rPr>
        <w:t>RESUELVE</w:t>
      </w:r>
    </w:p>
    <w:p w14:paraId="05349939" w14:textId="77777777" w:rsidR="0050234B" w:rsidRPr="00C51EB4" w:rsidRDefault="0050234B" w:rsidP="0050234B">
      <w:pPr>
        <w:jc w:val="center"/>
        <w:rPr>
          <w:rFonts w:ascii="Arial" w:hAnsi="Arial" w:cs="Arial"/>
          <w:b/>
          <w:bCs/>
          <w:sz w:val="22"/>
          <w:szCs w:val="22"/>
        </w:rPr>
      </w:pPr>
    </w:p>
    <w:p w14:paraId="4DE6C2D9" w14:textId="77777777" w:rsidR="0050234B" w:rsidRPr="00C51EB4" w:rsidRDefault="0050234B" w:rsidP="0050234B">
      <w:pPr>
        <w:jc w:val="center"/>
        <w:rPr>
          <w:rFonts w:ascii="Arial" w:hAnsi="Arial" w:cs="Arial"/>
          <w:b/>
          <w:bCs/>
          <w:sz w:val="22"/>
          <w:szCs w:val="22"/>
        </w:rPr>
      </w:pPr>
      <w:r w:rsidRPr="00C51EB4">
        <w:rPr>
          <w:rFonts w:ascii="Arial" w:hAnsi="Arial" w:cs="Arial"/>
          <w:b/>
          <w:bCs/>
          <w:sz w:val="22"/>
          <w:szCs w:val="22"/>
        </w:rPr>
        <w:t>CAPÍTULO PRIMERO</w:t>
      </w:r>
    </w:p>
    <w:p w14:paraId="28CDDFF1" w14:textId="77777777" w:rsidR="0050234B" w:rsidRPr="00C51EB4" w:rsidRDefault="0050234B" w:rsidP="0050234B">
      <w:pPr>
        <w:jc w:val="center"/>
        <w:rPr>
          <w:rFonts w:ascii="Arial" w:eastAsia="Calibri" w:hAnsi="Arial" w:cs="Arial"/>
          <w:b/>
          <w:bCs/>
          <w:sz w:val="22"/>
          <w:szCs w:val="22"/>
        </w:rPr>
      </w:pPr>
      <w:r w:rsidRPr="00C51EB4">
        <w:rPr>
          <w:rFonts w:ascii="Arial" w:hAnsi="Arial" w:cs="Arial"/>
          <w:b/>
          <w:bCs/>
          <w:sz w:val="22"/>
          <w:szCs w:val="22"/>
        </w:rPr>
        <w:t xml:space="preserve">DEL CONTROL Y SEGUIMIENTO DEL CRÉDITO </w:t>
      </w:r>
    </w:p>
    <w:p w14:paraId="7D14E39C" w14:textId="77777777" w:rsidR="0050234B" w:rsidRPr="00C51EB4" w:rsidRDefault="0050234B" w:rsidP="0050234B">
      <w:pPr>
        <w:jc w:val="center"/>
        <w:rPr>
          <w:rFonts w:ascii="Arial" w:hAnsi="Arial" w:cs="Arial"/>
          <w:b/>
          <w:bCs/>
          <w:sz w:val="22"/>
          <w:szCs w:val="22"/>
        </w:rPr>
      </w:pPr>
    </w:p>
    <w:p w14:paraId="256CC751" w14:textId="064F940A" w:rsidR="0050234B" w:rsidRPr="00C51EB4" w:rsidRDefault="0050234B" w:rsidP="0050234B">
      <w:pPr>
        <w:pStyle w:val="Prrafodelista"/>
        <w:numPr>
          <w:ilvl w:val="0"/>
          <w:numId w:val="8"/>
        </w:numPr>
        <w:ind w:left="0" w:firstLine="0"/>
        <w:contextualSpacing/>
        <w:jc w:val="both"/>
        <w:rPr>
          <w:rFonts w:ascii="Arial" w:hAnsi="Arial" w:cs="Arial"/>
          <w:sz w:val="22"/>
          <w:szCs w:val="22"/>
        </w:rPr>
      </w:pPr>
      <w:r w:rsidRPr="00C51EB4">
        <w:rPr>
          <w:rFonts w:ascii="Arial" w:hAnsi="Arial" w:cs="Arial"/>
          <w:b/>
          <w:bCs/>
          <w:sz w:val="22"/>
          <w:szCs w:val="22"/>
        </w:rPr>
        <w:t xml:space="preserve">Definición y objetivo del control de gastos o inversiones del crédito agropecuario y rural. </w:t>
      </w:r>
      <w:r w:rsidR="00EA7F75" w:rsidRPr="00C51EB4">
        <w:rPr>
          <w:rFonts w:ascii="Arial" w:hAnsi="Arial" w:cs="Arial"/>
          <w:sz w:val="22"/>
          <w:szCs w:val="22"/>
        </w:rPr>
        <w:t>El control de gastos o inversiones</w:t>
      </w:r>
      <w:r w:rsidR="00EA7F75" w:rsidRPr="00C51EB4">
        <w:rPr>
          <w:rFonts w:ascii="Arial" w:hAnsi="Arial" w:cs="Arial"/>
          <w:b/>
          <w:bCs/>
          <w:sz w:val="22"/>
          <w:szCs w:val="22"/>
        </w:rPr>
        <w:t xml:space="preserve"> </w:t>
      </w:r>
      <w:r w:rsidR="00EA7F75" w:rsidRPr="00C51EB4">
        <w:rPr>
          <w:rFonts w:ascii="Arial" w:hAnsi="Arial" w:cs="Arial"/>
          <w:sz w:val="22"/>
          <w:szCs w:val="22"/>
        </w:rPr>
        <w:t>corresponde a</w:t>
      </w:r>
      <w:r w:rsidRPr="00C51EB4">
        <w:rPr>
          <w:rFonts w:ascii="Arial" w:hAnsi="Arial" w:cs="Arial"/>
          <w:sz w:val="22"/>
          <w:szCs w:val="22"/>
        </w:rPr>
        <w:t xml:space="preserve"> la </w:t>
      </w:r>
      <w:r w:rsidR="00B25D3E" w:rsidRPr="00C51EB4">
        <w:rPr>
          <w:rFonts w:ascii="Arial" w:hAnsi="Arial" w:cs="Arial"/>
          <w:sz w:val="22"/>
          <w:szCs w:val="22"/>
        </w:rPr>
        <w:t xml:space="preserve">verificación </w:t>
      </w:r>
      <w:r w:rsidRPr="00C51EB4">
        <w:rPr>
          <w:rFonts w:ascii="Arial" w:hAnsi="Arial" w:cs="Arial"/>
          <w:sz w:val="22"/>
          <w:szCs w:val="22"/>
        </w:rPr>
        <w:t xml:space="preserve">del uso de los recursos </w:t>
      </w:r>
      <w:r w:rsidR="004F5857" w:rsidRPr="00C51EB4">
        <w:rPr>
          <w:rFonts w:ascii="Arial" w:hAnsi="Arial" w:cs="Arial"/>
          <w:sz w:val="22"/>
          <w:szCs w:val="22"/>
        </w:rPr>
        <w:t xml:space="preserve">de crédito agropecuario y rural </w:t>
      </w:r>
      <w:r w:rsidRPr="00C51EB4">
        <w:rPr>
          <w:rFonts w:ascii="Arial" w:hAnsi="Arial" w:cs="Arial"/>
          <w:sz w:val="22"/>
          <w:szCs w:val="22"/>
        </w:rPr>
        <w:t xml:space="preserve">entregados por un intermediario financiero, con destino a la financiación de proyectos productivos que involucren una o más de las actividades definidas en la Resolución </w:t>
      </w:r>
      <w:r w:rsidR="006B4831" w:rsidRPr="00C51EB4">
        <w:rPr>
          <w:rFonts w:ascii="Arial" w:hAnsi="Arial" w:cs="Arial"/>
          <w:sz w:val="22"/>
          <w:szCs w:val="22"/>
        </w:rPr>
        <w:t>8</w:t>
      </w:r>
      <w:r w:rsidRPr="00C51EB4">
        <w:rPr>
          <w:rFonts w:ascii="Arial" w:hAnsi="Arial" w:cs="Arial"/>
          <w:sz w:val="22"/>
          <w:szCs w:val="22"/>
        </w:rPr>
        <w:t xml:space="preserve"> de 202</w:t>
      </w:r>
      <w:r w:rsidR="006B4831" w:rsidRPr="00C51EB4">
        <w:rPr>
          <w:rFonts w:ascii="Arial" w:hAnsi="Arial" w:cs="Arial"/>
          <w:sz w:val="22"/>
          <w:szCs w:val="22"/>
        </w:rPr>
        <w:t>3</w:t>
      </w:r>
      <w:r w:rsidRPr="00C51EB4">
        <w:rPr>
          <w:rFonts w:ascii="Arial" w:hAnsi="Arial" w:cs="Arial"/>
          <w:sz w:val="22"/>
          <w:szCs w:val="22"/>
        </w:rPr>
        <w:t xml:space="preserve"> de la CNCA o las que la modifiquen o deroguen. A través del control de gastos o inversiones, se verifica </w:t>
      </w:r>
      <w:r w:rsidR="00E56666" w:rsidRPr="00C51EB4">
        <w:rPr>
          <w:rFonts w:ascii="Arial" w:hAnsi="Arial" w:cs="Arial"/>
          <w:sz w:val="22"/>
          <w:szCs w:val="22"/>
        </w:rPr>
        <w:t>la veracidad del uso de</w:t>
      </w:r>
      <w:r w:rsidRPr="00C51EB4">
        <w:rPr>
          <w:rFonts w:ascii="Arial" w:hAnsi="Arial" w:cs="Arial"/>
          <w:sz w:val="22"/>
          <w:szCs w:val="22"/>
        </w:rPr>
        <w:t xml:space="preserve"> los recursos del crédito</w:t>
      </w:r>
      <w:r w:rsidR="00CC7847" w:rsidRPr="00C51EB4">
        <w:rPr>
          <w:rFonts w:ascii="Arial" w:hAnsi="Arial" w:cs="Arial"/>
          <w:sz w:val="22"/>
          <w:szCs w:val="22"/>
        </w:rPr>
        <w:t xml:space="preserve"> sobre </w:t>
      </w:r>
      <w:r w:rsidRPr="00C51EB4">
        <w:rPr>
          <w:rFonts w:ascii="Arial" w:hAnsi="Arial" w:cs="Arial"/>
          <w:sz w:val="22"/>
          <w:szCs w:val="22"/>
        </w:rPr>
        <w:t xml:space="preserve">el proyecto productivo informado por el usuario del </w:t>
      </w:r>
      <w:r w:rsidR="00A37FF0" w:rsidRPr="00C51EB4">
        <w:rPr>
          <w:rFonts w:ascii="Arial" w:hAnsi="Arial" w:cs="Arial"/>
          <w:sz w:val="22"/>
          <w:szCs w:val="22"/>
        </w:rPr>
        <w:t>mismo</w:t>
      </w:r>
      <w:r w:rsidRPr="00C51EB4">
        <w:rPr>
          <w:rFonts w:ascii="Arial" w:hAnsi="Arial" w:cs="Arial"/>
          <w:sz w:val="22"/>
          <w:szCs w:val="22"/>
        </w:rPr>
        <w:t xml:space="preserve"> al intermediario financiero</w:t>
      </w:r>
      <w:r w:rsidR="00117B46" w:rsidRPr="00C51EB4">
        <w:rPr>
          <w:rFonts w:ascii="Arial" w:hAnsi="Arial" w:cs="Arial"/>
          <w:sz w:val="22"/>
          <w:szCs w:val="22"/>
        </w:rPr>
        <w:t xml:space="preserve"> al momento de la solicitud</w:t>
      </w:r>
      <w:r w:rsidRPr="00C51EB4">
        <w:rPr>
          <w:rFonts w:ascii="Arial" w:hAnsi="Arial" w:cs="Arial"/>
          <w:sz w:val="22"/>
          <w:szCs w:val="22"/>
        </w:rPr>
        <w:t>.</w:t>
      </w:r>
    </w:p>
    <w:p w14:paraId="59273AC7" w14:textId="77777777" w:rsidR="0050234B" w:rsidRPr="00C51EB4" w:rsidRDefault="0050234B" w:rsidP="0050234B">
      <w:pPr>
        <w:jc w:val="both"/>
        <w:rPr>
          <w:rFonts w:ascii="Arial" w:hAnsi="Arial" w:cs="Arial"/>
          <w:sz w:val="22"/>
          <w:szCs w:val="22"/>
        </w:rPr>
      </w:pPr>
    </w:p>
    <w:p w14:paraId="0B4009F3" w14:textId="24461374" w:rsidR="0050234B" w:rsidRPr="00C51EB4" w:rsidRDefault="0050234B" w:rsidP="0050234B">
      <w:pPr>
        <w:jc w:val="both"/>
        <w:rPr>
          <w:rFonts w:ascii="Arial" w:hAnsi="Arial" w:cs="Arial"/>
          <w:sz w:val="22"/>
          <w:szCs w:val="22"/>
        </w:rPr>
      </w:pPr>
      <w:r w:rsidRPr="0D59D5F1">
        <w:rPr>
          <w:rFonts w:ascii="Arial" w:hAnsi="Arial" w:cs="Arial"/>
          <w:sz w:val="22"/>
          <w:szCs w:val="22"/>
        </w:rPr>
        <w:t xml:space="preserve">El control de gastos o inversiones podrá también servir para el levantamiento de información relacionada con el desarrollo de los proyectos productivos, su entorno y prácticas productivas, así como de los productores agropecuarios y sus hogares, con el fin de efectuar análisis o estudios socioeconómicos del crédito agropecuario y rural, los subsidios e incentivos canalizados a través de crédito y el Fondo Agropecuario de Garantías – FAG. </w:t>
      </w:r>
    </w:p>
    <w:p w14:paraId="18E23BCC" w14:textId="77777777" w:rsidR="0050234B" w:rsidRPr="00C51EB4" w:rsidRDefault="0050234B" w:rsidP="0050234B">
      <w:pPr>
        <w:jc w:val="both"/>
        <w:rPr>
          <w:rFonts w:ascii="Arial" w:hAnsi="Arial" w:cs="Arial"/>
          <w:sz w:val="22"/>
          <w:szCs w:val="22"/>
        </w:rPr>
      </w:pPr>
    </w:p>
    <w:p w14:paraId="3A1CC0CD" w14:textId="0762943D" w:rsidR="0050234B" w:rsidRPr="00C51EB4" w:rsidRDefault="0050234B" w:rsidP="0050234B">
      <w:pPr>
        <w:pStyle w:val="Prrafodelista"/>
        <w:numPr>
          <w:ilvl w:val="0"/>
          <w:numId w:val="8"/>
        </w:numPr>
        <w:ind w:left="0" w:firstLine="0"/>
        <w:contextualSpacing/>
        <w:jc w:val="both"/>
        <w:rPr>
          <w:rFonts w:ascii="Arial" w:hAnsi="Arial" w:cs="Arial"/>
          <w:sz w:val="22"/>
          <w:szCs w:val="22"/>
        </w:rPr>
      </w:pPr>
      <w:r w:rsidRPr="00C51EB4">
        <w:rPr>
          <w:rFonts w:ascii="Arial" w:hAnsi="Arial" w:cs="Arial"/>
          <w:b/>
          <w:bCs/>
          <w:sz w:val="22"/>
          <w:szCs w:val="22"/>
        </w:rPr>
        <w:t xml:space="preserve">Ámbito de aplicación. </w:t>
      </w:r>
      <w:r w:rsidRPr="00C51EB4">
        <w:rPr>
          <w:rFonts w:ascii="Arial" w:hAnsi="Arial" w:cs="Arial"/>
          <w:sz w:val="22"/>
          <w:szCs w:val="22"/>
        </w:rPr>
        <w:t>Todos los intermediarios financieros que registren operaciones de crédito en FINAGRO están obligad</w:t>
      </w:r>
      <w:r w:rsidR="00444F08">
        <w:rPr>
          <w:rFonts w:ascii="Arial" w:hAnsi="Arial" w:cs="Arial"/>
          <w:sz w:val="22"/>
          <w:szCs w:val="22"/>
        </w:rPr>
        <w:t>o</w:t>
      </w:r>
      <w:r w:rsidRPr="00C51EB4">
        <w:rPr>
          <w:rFonts w:ascii="Arial" w:hAnsi="Arial" w:cs="Arial"/>
          <w:sz w:val="22"/>
          <w:szCs w:val="22"/>
        </w:rPr>
        <w:t>s a efectuar el control de los gastos o inversiones, según lo establecido en la presente Resolución.</w:t>
      </w:r>
    </w:p>
    <w:p w14:paraId="7C1D3B15" w14:textId="77777777" w:rsidR="0050234B" w:rsidRPr="00C51EB4" w:rsidRDefault="0050234B" w:rsidP="0050234B">
      <w:pPr>
        <w:jc w:val="both"/>
        <w:rPr>
          <w:rFonts w:ascii="Arial" w:hAnsi="Arial" w:cs="Arial"/>
          <w:sz w:val="22"/>
          <w:szCs w:val="22"/>
        </w:rPr>
      </w:pPr>
    </w:p>
    <w:p w14:paraId="087080D4" w14:textId="77777777" w:rsidR="0050234B" w:rsidRDefault="0050234B" w:rsidP="0050234B">
      <w:pPr>
        <w:jc w:val="both"/>
        <w:rPr>
          <w:rFonts w:ascii="Arial" w:hAnsi="Arial" w:cs="Arial"/>
          <w:sz w:val="22"/>
          <w:szCs w:val="22"/>
        </w:rPr>
      </w:pPr>
      <w:r w:rsidRPr="00C51EB4">
        <w:rPr>
          <w:rFonts w:ascii="Arial" w:hAnsi="Arial" w:cs="Arial"/>
          <w:sz w:val="22"/>
          <w:szCs w:val="22"/>
        </w:rPr>
        <w:t>Se deberá efectuar control de gastos o inversiones sobre todas las operaciones de crédito nuevas que cumplan con las siguientes condiciones:</w:t>
      </w:r>
    </w:p>
    <w:p w14:paraId="1F023001" w14:textId="213A3594" w:rsidR="00D814DE" w:rsidRPr="00C51EB4" w:rsidRDefault="00D814DE" w:rsidP="31F107B1">
      <w:pPr>
        <w:jc w:val="both"/>
        <w:rPr>
          <w:rFonts w:ascii="Arial" w:hAnsi="Arial" w:cs="Arial"/>
          <w:sz w:val="22"/>
          <w:szCs w:val="22"/>
        </w:rPr>
      </w:pPr>
    </w:p>
    <w:p w14:paraId="2D0153F8" w14:textId="77777777" w:rsidR="007060D3" w:rsidRDefault="007060D3" w:rsidP="007060D3">
      <w:pPr>
        <w:pStyle w:val="Prrafodelista"/>
        <w:numPr>
          <w:ilvl w:val="0"/>
          <w:numId w:val="4"/>
        </w:numPr>
        <w:contextualSpacing/>
        <w:jc w:val="both"/>
        <w:rPr>
          <w:rFonts w:ascii="Arial" w:hAnsi="Arial" w:cs="Arial"/>
          <w:sz w:val="22"/>
          <w:szCs w:val="22"/>
        </w:rPr>
      </w:pPr>
      <w:r w:rsidRPr="00C51EB4">
        <w:rPr>
          <w:rFonts w:ascii="Arial" w:hAnsi="Arial" w:cs="Arial"/>
          <w:sz w:val="22"/>
          <w:szCs w:val="22"/>
        </w:rPr>
        <w:t>Contar con un valor igual o superior a QUINIENTAS MIL (500.000) Unidades de Valor Básico (UVB).</w:t>
      </w:r>
    </w:p>
    <w:p w14:paraId="2D18D999" w14:textId="77777777" w:rsidR="00610DDA" w:rsidRPr="00C51EB4" w:rsidRDefault="00610DDA" w:rsidP="00610DDA">
      <w:pPr>
        <w:pStyle w:val="Prrafodelista"/>
        <w:ind w:left="720"/>
        <w:contextualSpacing/>
        <w:jc w:val="both"/>
        <w:rPr>
          <w:rFonts w:ascii="Arial" w:hAnsi="Arial" w:cs="Arial"/>
          <w:sz w:val="22"/>
          <w:szCs w:val="22"/>
        </w:rPr>
      </w:pPr>
    </w:p>
    <w:p w14:paraId="26FF2517" w14:textId="77777777" w:rsidR="007060D3" w:rsidRDefault="007060D3" w:rsidP="007060D3">
      <w:pPr>
        <w:pStyle w:val="Prrafodelista"/>
        <w:numPr>
          <w:ilvl w:val="0"/>
          <w:numId w:val="4"/>
        </w:numPr>
        <w:contextualSpacing/>
        <w:jc w:val="both"/>
        <w:rPr>
          <w:rFonts w:ascii="Arial" w:hAnsi="Arial" w:cs="Arial"/>
          <w:sz w:val="22"/>
          <w:szCs w:val="22"/>
        </w:rPr>
      </w:pPr>
      <w:r w:rsidRPr="00C51EB4">
        <w:rPr>
          <w:rFonts w:ascii="Arial" w:hAnsi="Arial" w:cs="Arial"/>
          <w:sz w:val="22"/>
          <w:szCs w:val="22"/>
        </w:rPr>
        <w:t>Estar inscrita en el registro del ICR y el usuario del crédito aspire al reconocimiento del Incentivo a la Capitalización Rural-ICR.</w:t>
      </w:r>
    </w:p>
    <w:p w14:paraId="6E2FAEF9" w14:textId="77777777" w:rsidR="00610DDA" w:rsidRPr="00610DDA" w:rsidRDefault="00610DDA" w:rsidP="00610DDA">
      <w:pPr>
        <w:contextualSpacing/>
        <w:jc w:val="both"/>
        <w:rPr>
          <w:rFonts w:ascii="Arial" w:hAnsi="Arial" w:cs="Arial"/>
          <w:sz w:val="22"/>
          <w:szCs w:val="22"/>
        </w:rPr>
      </w:pPr>
    </w:p>
    <w:p w14:paraId="253EAE96" w14:textId="77777777" w:rsidR="007060D3" w:rsidRDefault="007060D3" w:rsidP="007060D3">
      <w:pPr>
        <w:pStyle w:val="Prrafodelista"/>
        <w:numPr>
          <w:ilvl w:val="0"/>
          <w:numId w:val="4"/>
        </w:numPr>
        <w:contextualSpacing/>
        <w:jc w:val="both"/>
        <w:rPr>
          <w:rFonts w:ascii="Arial" w:hAnsi="Arial" w:cs="Arial"/>
          <w:sz w:val="22"/>
          <w:szCs w:val="22"/>
        </w:rPr>
      </w:pPr>
      <w:r w:rsidRPr="00C51EB4">
        <w:rPr>
          <w:rFonts w:ascii="Arial" w:hAnsi="Arial" w:cs="Arial"/>
          <w:sz w:val="22"/>
          <w:szCs w:val="22"/>
        </w:rPr>
        <w:t>Estar registrada como Línea Especial de Crédito – LEC asociada a un gran productor.</w:t>
      </w:r>
    </w:p>
    <w:p w14:paraId="54C63711" w14:textId="77777777" w:rsidR="00617597" w:rsidRPr="00617597" w:rsidRDefault="00617597" w:rsidP="00617597">
      <w:pPr>
        <w:contextualSpacing/>
        <w:jc w:val="both"/>
        <w:rPr>
          <w:rFonts w:ascii="Arial" w:hAnsi="Arial" w:cs="Arial"/>
          <w:sz w:val="22"/>
          <w:szCs w:val="22"/>
        </w:rPr>
      </w:pPr>
    </w:p>
    <w:p w14:paraId="70BC720D" w14:textId="77777777" w:rsidR="007060D3" w:rsidRPr="00C51EB4" w:rsidRDefault="007060D3" w:rsidP="007060D3">
      <w:pPr>
        <w:pStyle w:val="Prrafodelista"/>
        <w:numPr>
          <w:ilvl w:val="0"/>
          <w:numId w:val="4"/>
        </w:numPr>
        <w:contextualSpacing/>
        <w:jc w:val="both"/>
        <w:rPr>
          <w:rFonts w:ascii="Arial" w:hAnsi="Arial" w:cs="Arial"/>
          <w:sz w:val="22"/>
          <w:szCs w:val="22"/>
        </w:rPr>
      </w:pPr>
      <w:r w:rsidRPr="00C51EB4">
        <w:rPr>
          <w:rFonts w:ascii="Arial" w:hAnsi="Arial" w:cs="Arial"/>
          <w:sz w:val="22"/>
          <w:szCs w:val="22"/>
        </w:rPr>
        <w:t>Haber sido seleccionada por FINAGRO, de acuerdo con lo indicado en el Artículo 3° de la presente Resolución.</w:t>
      </w:r>
    </w:p>
    <w:p w14:paraId="27C337CF" w14:textId="77777777" w:rsidR="0050234B" w:rsidRPr="00C51EB4" w:rsidRDefault="0050234B" w:rsidP="0050234B">
      <w:pPr>
        <w:jc w:val="both"/>
        <w:rPr>
          <w:rFonts w:ascii="Arial" w:hAnsi="Arial" w:cs="Arial"/>
          <w:sz w:val="22"/>
          <w:szCs w:val="22"/>
        </w:rPr>
      </w:pPr>
    </w:p>
    <w:p w14:paraId="0740C36A" w14:textId="77777777" w:rsidR="0050234B" w:rsidRPr="00C51EB4" w:rsidRDefault="0050234B" w:rsidP="0050234B">
      <w:pPr>
        <w:pStyle w:val="Prrafodelista"/>
        <w:numPr>
          <w:ilvl w:val="0"/>
          <w:numId w:val="9"/>
        </w:numPr>
        <w:ind w:left="0" w:firstLine="0"/>
        <w:contextualSpacing/>
        <w:jc w:val="both"/>
        <w:rPr>
          <w:rFonts w:ascii="Arial" w:hAnsi="Arial" w:cs="Arial"/>
          <w:sz w:val="22"/>
          <w:szCs w:val="22"/>
        </w:rPr>
      </w:pPr>
      <w:r w:rsidRPr="00C51EB4">
        <w:rPr>
          <w:rFonts w:ascii="Arial" w:hAnsi="Arial" w:cs="Arial"/>
          <w:sz w:val="22"/>
          <w:szCs w:val="22"/>
        </w:rPr>
        <w:t>El control de gastos o inversiones de que trata el presente artículo no aplicará sobre operaciones normalizadas.</w:t>
      </w:r>
    </w:p>
    <w:p w14:paraId="0C971CD3" w14:textId="77777777" w:rsidR="00E862D5" w:rsidRPr="00C51EB4" w:rsidRDefault="00E862D5" w:rsidP="00E862D5">
      <w:pPr>
        <w:pStyle w:val="Prrafodelista"/>
        <w:ind w:left="0"/>
        <w:contextualSpacing/>
        <w:jc w:val="both"/>
        <w:rPr>
          <w:rFonts w:ascii="Arial" w:hAnsi="Arial" w:cs="Arial"/>
          <w:sz w:val="22"/>
          <w:szCs w:val="22"/>
        </w:rPr>
      </w:pPr>
    </w:p>
    <w:p w14:paraId="1C398C97" w14:textId="77777777" w:rsidR="00E862D5" w:rsidRPr="00C51EB4" w:rsidRDefault="00E862D5" w:rsidP="00E862D5">
      <w:pPr>
        <w:pStyle w:val="Prrafodelista"/>
        <w:numPr>
          <w:ilvl w:val="0"/>
          <w:numId w:val="9"/>
        </w:numPr>
        <w:ind w:left="0" w:firstLine="0"/>
        <w:contextualSpacing/>
        <w:jc w:val="both"/>
        <w:rPr>
          <w:rFonts w:ascii="Arial" w:hAnsi="Arial" w:cs="Arial"/>
          <w:sz w:val="22"/>
          <w:szCs w:val="22"/>
        </w:rPr>
      </w:pPr>
      <w:r w:rsidRPr="00C51EB4">
        <w:rPr>
          <w:rFonts w:ascii="Arial" w:hAnsi="Arial" w:cs="Arial"/>
          <w:sz w:val="22"/>
          <w:szCs w:val="22"/>
        </w:rPr>
        <w:t xml:space="preserve">Para efectos de la presente resolución se entenderá por operación de crédito el conjunto de desembolsos asociados a un solo crédito. </w:t>
      </w:r>
    </w:p>
    <w:p w14:paraId="0B73D985" w14:textId="77777777" w:rsidR="00972356" w:rsidRDefault="00972356" w:rsidP="00972356">
      <w:pPr>
        <w:pStyle w:val="Prrafodelista"/>
        <w:ind w:left="0"/>
        <w:jc w:val="both"/>
        <w:rPr>
          <w:rFonts w:ascii="Arial" w:hAnsi="Arial" w:cs="Arial"/>
          <w:sz w:val="22"/>
          <w:szCs w:val="22"/>
        </w:rPr>
      </w:pPr>
    </w:p>
    <w:p w14:paraId="766C6781" w14:textId="68BFBAEF" w:rsidR="00972356" w:rsidRPr="00C51EB4" w:rsidRDefault="00972356" w:rsidP="00972356">
      <w:pPr>
        <w:pStyle w:val="Prrafodelista"/>
        <w:numPr>
          <w:ilvl w:val="0"/>
          <w:numId w:val="9"/>
        </w:numPr>
        <w:ind w:left="0" w:firstLine="0"/>
        <w:contextualSpacing/>
        <w:jc w:val="both"/>
        <w:rPr>
          <w:rFonts w:ascii="Arial" w:hAnsi="Arial" w:cs="Arial"/>
          <w:sz w:val="22"/>
          <w:szCs w:val="22"/>
        </w:rPr>
      </w:pPr>
      <w:r w:rsidRPr="00C51EB4">
        <w:rPr>
          <w:rFonts w:ascii="Arial" w:hAnsi="Arial" w:cs="Arial"/>
          <w:sz w:val="22"/>
          <w:szCs w:val="22"/>
        </w:rPr>
        <w:t xml:space="preserve">FINAGRO podrá efectuar por cuenta propia ejercicios adicionales de control de gastos o inversiones de manera selectiva o aleatoria, sobre </w:t>
      </w:r>
      <w:r w:rsidR="00585B62">
        <w:rPr>
          <w:rFonts w:ascii="Arial" w:hAnsi="Arial" w:cs="Arial"/>
          <w:sz w:val="22"/>
          <w:szCs w:val="22"/>
        </w:rPr>
        <w:t>operaciones de redescuento o registradas en FINAGRO</w:t>
      </w:r>
      <w:r w:rsidRPr="00C51EB4">
        <w:rPr>
          <w:rFonts w:ascii="Arial" w:hAnsi="Arial" w:cs="Arial"/>
          <w:sz w:val="22"/>
          <w:szCs w:val="22"/>
        </w:rPr>
        <w:t>, con el fin de constatar la correcta aplicación a la reglamentación vigente y de contar con m</w:t>
      </w:r>
      <w:r w:rsidR="003A6604">
        <w:rPr>
          <w:rFonts w:ascii="Arial" w:hAnsi="Arial" w:cs="Arial"/>
          <w:sz w:val="22"/>
          <w:szCs w:val="22"/>
        </w:rPr>
        <w:t>ayor</w:t>
      </w:r>
      <w:r w:rsidRPr="00C51EB4">
        <w:rPr>
          <w:rFonts w:ascii="Arial" w:hAnsi="Arial" w:cs="Arial"/>
          <w:sz w:val="22"/>
          <w:szCs w:val="22"/>
        </w:rPr>
        <w:t xml:space="preserve"> información acerca de los proyectos financiados. </w:t>
      </w:r>
    </w:p>
    <w:p w14:paraId="7C7B7CEB" w14:textId="77777777" w:rsidR="00972356" w:rsidRDefault="00972356" w:rsidP="007E0555">
      <w:pPr>
        <w:pStyle w:val="Prrafodelista"/>
        <w:ind w:left="0"/>
        <w:contextualSpacing/>
        <w:jc w:val="both"/>
        <w:rPr>
          <w:rFonts w:ascii="Arial" w:hAnsi="Arial" w:cs="Arial"/>
          <w:sz w:val="22"/>
          <w:szCs w:val="22"/>
        </w:rPr>
      </w:pPr>
    </w:p>
    <w:p w14:paraId="6E832838" w14:textId="77777777" w:rsidR="00CD7C2A" w:rsidRDefault="00CD7C2A" w:rsidP="007E0555">
      <w:pPr>
        <w:pStyle w:val="Prrafodelista"/>
        <w:ind w:left="0"/>
        <w:contextualSpacing/>
        <w:jc w:val="both"/>
        <w:rPr>
          <w:rFonts w:ascii="Arial" w:hAnsi="Arial" w:cs="Arial"/>
          <w:sz w:val="22"/>
          <w:szCs w:val="22"/>
        </w:rPr>
      </w:pPr>
    </w:p>
    <w:p w14:paraId="1094E4C9" w14:textId="77777777" w:rsidR="00CD7C2A" w:rsidRDefault="00CD7C2A" w:rsidP="007E0555">
      <w:pPr>
        <w:pStyle w:val="Prrafodelista"/>
        <w:ind w:left="0"/>
        <w:contextualSpacing/>
        <w:jc w:val="both"/>
        <w:rPr>
          <w:rFonts w:ascii="Arial" w:hAnsi="Arial" w:cs="Arial"/>
          <w:sz w:val="22"/>
          <w:szCs w:val="22"/>
        </w:rPr>
      </w:pPr>
    </w:p>
    <w:p w14:paraId="615A5037" w14:textId="77777777" w:rsidR="00CD7C2A" w:rsidRPr="00C51EB4" w:rsidRDefault="00CD7C2A" w:rsidP="007E0555">
      <w:pPr>
        <w:pStyle w:val="Prrafodelista"/>
        <w:ind w:left="0"/>
        <w:contextualSpacing/>
        <w:jc w:val="both"/>
        <w:rPr>
          <w:rFonts w:ascii="Arial" w:hAnsi="Arial" w:cs="Arial"/>
          <w:sz w:val="22"/>
          <w:szCs w:val="22"/>
        </w:rPr>
      </w:pPr>
    </w:p>
    <w:p w14:paraId="1D94271D" w14:textId="509DADE9" w:rsidR="00D33D9E" w:rsidRPr="00C51EB4" w:rsidRDefault="0050234B" w:rsidP="00D33D9E">
      <w:pPr>
        <w:pStyle w:val="Prrafodelista"/>
        <w:numPr>
          <w:ilvl w:val="0"/>
          <w:numId w:val="8"/>
        </w:numPr>
        <w:ind w:left="0" w:firstLine="0"/>
        <w:contextualSpacing/>
        <w:jc w:val="both"/>
        <w:rPr>
          <w:rFonts w:ascii="Arial" w:hAnsi="Arial" w:cs="Arial"/>
          <w:sz w:val="22"/>
          <w:szCs w:val="22"/>
        </w:rPr>
      </w:pPr>
      <w:r w:rsidRPr="00C51EB4">
        <w:rPr>
          <w:rFonts w:ascii="Arial" w:hAnsi="Arial" w:cs="Arial"/>
          <w:b/>
          <w:bCs/>
          <w:sz w:val="22"/>
          <w:szCs w:val="22"/>
        </w:rPr>
        <w:lastRenderedPageBreak/>
        <w:t xml:space="preserve">Selección de las operaciones de crédito </w:t>
      </w:r>
      <w:r w:rsidR="00D33D9E" w:rsidRPr="00C51EB4">
        <w:rPr>
          <w:rFonts w:ascii="Arial" w:hAnsi="Arial" w:cs="Arial"/>
          <w:sz w:val="22"/>
          <w:szCs w:val="22"/>
        </w:rPr>
        <w:t xml:space="preserve">Para la selección de las operaciones de crédito que trata el literal d. del Artículo 2 de </w:t>
      </w:r>
      <w:r w:rsidR="00E13F18">
        <w:rPr>
          <w:rFonts w:ascii="Arial" w:hAnsi="Arial" w:cs="Arial"/>
          <w:sz w:val="22"/>
          <w:szCs w:val="22"/>
        </w:rPr>
        <w:t>la presente</w:t>
      </w:r>
      <w:r w:rsidR="00D33D9E" w:rsidRPr="00C51EB4">
        <w:rPr>
          <w:rFonts w:ascii="Arial" w:hAnsi="Arial" w:cs="Arial"/>
          <w:sz w:val="22"/>
          <w:szCs w:val="22"/>
        </w:rPr>
        <w:t xml:space="preserve"> Resolución, FINAGRO utilizará metodologías estadísticas de selección muestral y podrá incorporar otro tipo de criterios que considere pertinentes. FINAGRO procurará que las operaciones seleccionadas no superen el 10% de los créditos nuevos registrados por cada intermediario financiero, después de descontar aquellos relacionados con los literales a, b y c, del Artículo 2° de </w:t>
      </w:r>
      <w:r w:rsidR="00E13F18">
        <w:rPr>
          <w:rFonts w:ascii="Arial" w:hAnsi="Arial" w:cs="Arial"/>
          <w:sz w:val="22"/>
          <w:szCs w:val="22"/>
        </w:rPr>
        <w:t>la presente</w:t>
      </w:r>
      <w:r w:rsidR="00D33D9E" w:rsidRPr="00C51EB4">
        <w:rPr>
          <w:rFonts w:ascii="Arial" w:hAnsi="Arial" w:cs="Arial"/>
          <w:sz w:val="22"/>
          <w:szCs w:val="22"/>
        </w:rPr>
        <w:t xml:space="preserve"> Resolución.</w:t>
      </w:r>
    </w:p>
    <w:p w14:paraId="08AE3A99" w14:textId="57AD4B8A" w:rsidR="0050234B" w:rsidRPr="00C51EB4" w:rsidRDefault="0050234B" w:rsidP="00D33D9E">
      <w:pPr>
        <w:pStyle w:val="Prrafodelista"/>
        <w:ind w:left="0"/>
        <w:contextualSpacing/>
        <w:jc w:val="both"/>
        <w:rPr>
          <w:rFonts w:ascii="Arial" w:hAnsi="Arial" w:cs="Arial"/>
          <w:sz w:val="22"/>
          <w:szCs w:val="22"/>
        </w:rPr>
      </w:pPr>
    </w:p>
    <w:p w14:paraId="1F0AA473" w14:textId="77777777" w:rsidR="0050234B" w:rsidRPr="00C51EB4" w:rsidRDefault="0050234B" w:rsidP="0050234B">
      <w:pPr>
        <w:jc w:val="both"/>
        <w:rPr>
          <w:rFonts w:ascii="Arial" w:hAnsi="Arial" w:cs="Arial"/>
          <w:sz w:val="22"/>
          <w:szCs w:val="22"/>
        </w:rPr>
      </w:pPr>
      <w:r w:rsidRPr="00C51EB4">
        <w:rPr>
          <w:rFonts w:ascii="Arial" w:hAnsi="Arial" w:cs="Arial"/>
          <w:b/>
          <w:bCs/>
          <w:sz w:val="22"/>
          <w:szCs w:val="22"/>
        </w:rPr>
        <w:t>Parágrafo.</w:t>
      </w:r>
      <w:r w:rsidRPr="00C51EB4">
        <w:rPr>
          <w:rFonts w:ascii="Arial" w:hAnsi="Arial" w:cs="Arial"/>
          <w:sz w:val="22"/>
          <w:szCs w:val="22"/>
        </w:rPr>
        <w:t xml:space="preserve"> En todo caso, todos los intermediarios financieros que registren operaciones en FINAGRO durante el periodo evaluado para la selección de operaciones deberán efectuar control de gastos o inversiones sobre al menos una operación de crédito.   </w:t>
      </w:r>
    </w:p>
    <w:p w14:paraId="76539156" w14:textId="77777777" w:rsidR="0050234B" w:rsidRPr="00C51EB4" w:rsidRDefault="0050234B" w:rsidP="0050234B">
      <w:pPr>
        <w:jc w:val="both"/>
        <w:rPr>
          <w:rFonts w:ascii="Arial" w:hAnsi="Arial" w:cs="Arial"/>
          <w:b/>
          <w:bCs/>
          <w:sz w:val="22"/>
          <w:szCs w:val="22"/>
        </w:rPr>
      </w:pPr>
    </w:p>
    <w:p w14:paraId="29851DE4" w14:textId="77777777" w:rsidR="00B3465E" w:rsidRDefault="0050234B" w:rsidP="00B3465E">
      <w:pPr>
        <w:pStyle w:val="Prrafodelista"/>
        <w:numPr>
          <w:ilvl w:val="0"/>
          <w:numId w:val="8"/>
        </w:numPr>
        <w:ind w:left="0" w:firstLine="0"/>
        <w:contextualSpacing/>
        <w:jc w:val="both"/>
        <w:rPr>
          <w:rFonts w:ascii="Arial" w:hAnsi="Arial" w:cs="Arial"/>
          <w:sz w:val="22"/>
          <w:szCs w:val="22"/>
        </w:rPr>
      </w:pPr>
      <w:r w:rsidRPr="0D59D5F1">
        <w:rPr>
          <w:rFonts w:ascii="Arial" w:hAnsi="Arial" w:cs="Arial"/>
          <w:b/>
          <w:bCs/>
          <w:sz w:val="22"/>
          <w:szCs w:val="22"/>
        </w:rPr>
        <w:t>Periodicidad.</w:t>
      </w:r>
      <w:r w:rsidRPr="0D59D5F1">
        <w:rPr>
          <w:rFonts w:ascii="Arial" w:hAnsi="Arial" w:cs="Arial"/>
          <w:sz w:val="22"/>
          <w:szCs w:val="22"/>
        </w:rPr>
        <w:t xml:space="preserve">  </w:t>
      </w:r>
      <w:r w:rsidR="00B3465E" w:rsidRPr="0D59D5F1">
        <w:rPr>
          <w:rFonts w:ascii="Arial" w:hAnsi="Arial" w:cs="Arial"/>
          <w:sz w:val="22"/>
          <w:szCs w:val="22"/>
        </w:rPr>
        <w:t>Los intermediarios financieros efectuarán el control de gastos o inversiones al momento de realización de los gastos o inversiones objeto del crédito, de tal forma que se tenga en cuenta la periodicidad de los ciclos productivos o los tiempos establecidos para llevar a cabo dichos gastos o inversiones.</w:t>
      </w:r>
    </w:p>
    <w:p w14:paraId="0AFB7994" w14:textId="77777777" w:rsidR="009A35E6" w:rsidRDefault="009A35E6" w:rsidP="009A35E6">
      <w:pPr>
        <w:pStyle w:val="Prrafodelista"/>
        <w:ind w:left="0"/>
        <w:contextualSpacing/>
        <w:jc w:val="both"/>
        <w:rPr>
          <w:rFonts w:ascii="Arial" w:hAnsi="Arial" w:cs="Arial"/>
          <w:b/>
          <w:bCs/>
          <w:sz w:val="22"/>
          <w:szCs w:val="22"/>
        </w:rPr>
      </w:pPr>
    </w:p>
    <w:p w14:paraId="4DBF8962" w14:textId="77777777" w:rsidR="009A35E6" w:rsidRDefault="009A35E6" w:rsidP="009A35E6">
      <w:pPr>
        <w:jc w:val="both"/>
        <w:rPr>
          <w:rFonts w:ascii="Arial" w:hAnsi="Arial" w:cs="Arial"/>
          <w:sz w:val="22"/>
          <w:szCs w:val="22"/>
        </w:rPr>
      </w:pPr>
      <w:r w:rsidRPr="0D59D5F1">
        <w:rPr>
          <w:rFonts w:ascii="Arial" w:hAnsi="Arial" w:cs="Arial"/>
          <w:sz w:val="22"/>
          <w:szCs w:val="22"/>
        </w:rPr>
        <w:t>FINAGRO informará a los intermediarios financieros de manera periódica y sin superar la periodicidad semestral, las operaciones de crédito sujetas de control de gastos o inversiones. A partir de la fecha del envío efectuado por FINAGRO, los intermediarios financieros tendrán hasta doscientos diez (210) días calendario para informar a FINAGRO sobre los resultados.</w:t>
      </w:r>
    </w:p>
    <w:p w14:paraId="32FB14EE" w14:textId="77777777" w:rsidR="009A35E6" w:rsidRDefault="009A35E6" w:rsidP="009A35E6">
      <w:pPr>
        <w:pStyle w:val="Prrafodelista"/>
        <w:ind w:left="0"/>
        <w:contextualSpacing/>
        <w:jc w:val="both"/>
        <w:rPr>
          <w:rFonts w:ascii="Arial" w:hAnsi="Arial" w:cs="Arial"/>
          <w:sz w:val="22"/>
          <w:szCs w:val="22"/>
        </w:rPr>
      </w:pPr>
    </w:p>
    <w:p w14:paraId="212DD45E" w14:textId="17DBBD7D" w:rsidR="0050234B" w:rsidRDefault="0050234B" w:rsidP="005C1CB8">
      <w:pPr>
        <w:pStyle w:val="Prrafodelista"/>
        <w:numPr>
          <w:ilvl w:val="0"/>
          <w:numId w:val="8"/>
        </w:numPr>
        <w:ind w:left="0" w:firstLine="0"/>
        <w:contextualSpacing/>
        <w:jc w:val="both"/>
        <w:rPr>
          <w:rFonts w:ascii="Arial" w:hAnsi="Arial" w:cs="Arial"/>
          <w:sz w:val="22"/>
          <w:szCs w:val="22"/>
        </w:rPr>
      </w:pPr>
      <w:r w:rsidRPr="009C79E6">
        <w:rPr>
          <w:rFonts w:ascii="Arial" w:hAnsi="Arial" w:cs="Arial"/>
          <w:b/>
          <w:bCs/>
          <w:sz w:val="22"/>
          <w:szCs w:val="22"/>
        </w:rPr>
        <w:t xml:space="preserve">Procedimiento operativo del control de gastos o inversiones a cargo de del Intermediario Financiero. </w:t>
      </w:r>
      <w:r w:rsidRPr="009C79E6">
        <w:rPr>
          <w:rFonts w:ascii="Arial" w:hAnsi="Arial" w:cs="Arial"/>
          <w:sz w:val="22"/>
          <w:szCs w:val="22"/>
        </w:rPr>
        <w:t>El procedimiento operativo para llevar a cabo</w:t>
      </w:r>
      <w:r w:rsidR="2451F893" w:rsidRPr="009C79E6">
        <w:rPr>
          <w:rFonts w:ascii="Arial" w:hAnsi="Arial" w:cs="Arial"/>
          <w:sz w:val="22"/>
          <w:szCs w:val="22"/>
        </w:rPr>
        <w:t xml:space="preserve"> </w:t>
      </w:r>
      <w:r w:rsidRPr="009C79E6">
        <w:rPr>
          <w:rFonts w:ascii="Arial" w:hAnsi="Arial" w:cs="Arial"/>
          <w:sz w:val="22"/>
          <w:szCs w:val="22"/>
        </w:rPr>
        <w:t xml:space="preserve">el control de gastos o inversiones del crédito agropecuario estará a cargo del Intermediario Financiero. </w:t>
      </w:r>
    </w:p>
    <w:p w14:paraId="44B02AFC" w14:textId="77777777" w:rsidR="002D7E69" w:rsidRDefault="002D7E69" w:rsidP="002D7E69">
      <w:pPr>
        <w:contextualSpacing/>
        <w:jc w:val="both"/>
        <w:rPr>
          <w:rFonts w:ascii="Arial" w:hAnsi="Arial" w:cs="Arial"/>
          <w:sz w:val="22"/>
          <w:szCs w:val="22"/>
        </w:rPr>
      </w:pPr>
    </w:p>
    <w:p w14:paraId="44609830" w14:textId="77777777" w:rsidR="002D7E69" w:rsidRPr="00C51EB4" w:rsidRDefault="002D7E69" w:rsidP="002D7E69">
      <w:pPr>
        <w:jc w:val="both"/>
        <w:rPr>
          <w:rFonts w:ascii="Arial" w:hAnsi="Arial" w:cs="Arial"/>
          <w:sz w:val="22"/>
          <w:szCs w:val="22"/>
        </w:rPr>
      </w:pPr>
      <w:r w:rsidRPr="00C51EB4">
        <w:rPr>
          <w:rFonts w:ascii="Arial" w:hAnsi="Arial" w:cs="Arial"/>
          <w:sz w:val="22"/>
          <w:szCs w:val="22"/>
        </w:rPr>
        <w:t>En el control de gastos o inversiones se deberá propender por contar con una verificación que permita establecer en términos razonables la utilización de los recursos del crédito, en correspondencia con el proyecto productivo informado por el usuario del crédito al intermediario financiero</w:t>
      </w:r>
      <w:r>
        <w:rPr>
          <w:rFonts w:ascii="Arial" w:hAnsi="Arial" w:cs="Arial"/>
          <w:sz w:val="22"/>
          <w:szCs w:val="22"/>
        </w:rPr>
        <w:t xml:space="preserve"> al momento de la solicitud</w:t>
      </w:r>
      <w:r w:rsidRPr="00C51EB4">
        <w:rPr>
          <w:rFonts w:ascii="Arial" w:hAnsi="Arial" w:cs="Arial"/>
          <w:sz w:val="22"/>
          <w:szCs w:val="22"/>
        </w:rPr>
        <w:t xml:space="preserve">. La verificación que se efectúe a partir del control de gastos o inversiones considerará </w:t>
      </w:r>
      <w:r w:rsidRPr="00C51EB4" w:rsidDel="00256B93">
        <w:rPr>
          <w:rFonts w:ascii="Arial" w:hAnsi="Arial" w:cs="Arial"/>
          <w:sz w:val="22"/>
          <w:szCs w:val="22"/>
        </w:rPr>
        <w:t xml:space="preserve">las siguientes </w:t>
      </w:r>
      <w:r w:rsidRPr="00C51EB4">
        <w:rPr>
          <w:rFonts w:ascii="Arial" w:hAnsi="Arial" w:cs="Arial"/>
          <w:sz w:val="22"/>
          <w:szCs w:val="22"/>
        </w:rPr>
        <w:t>los casos particulares:</w:t>
      </w:r>
    </w:p>
    <w:p w14:paraId="48BB33B1" w14:textId="77777777" w:rsidR="002D7E69" w:rsidRDefault="002D7E69" w:rsidP="002D7E69">
      <w:pPr>
        <w:jc w:val="both"/>
        <w:rPr>
          <w:rFonts w:ascii="Arial" w:hAnsi="Arial" w:cs="Arial"/>
          <w:sz w:val="22"/>
          <w:szCs w:val="22"/>
        </w:rPr>
      </w:pPr>
    </w:p>
    <w:p w14:paraId="50BAE75D" w14:textId="77777777" w:rsidR="002D7E69" w:rsidRDefault="002D7E69" w:rsidP="002D7E69">
      <w:pPr>
        <w:pStyle w:val="Prrafodelista"/>
        <w:numPr>
          <w:ilvl w:val="0"/>
          <w:numId w:val="6"/>
        </w:numPr>
        <w:contextualSpacing/>
        <w:jc w:val="both"/>
        <w:rPr>
          <w:rFonts w:ascii="Arial" w:hAnsi="Arial" w:cs="Arial"/>
          <w:sz w:val="22"/>
          <w:szCs w:val="22"/>
        </w:rPr>
      </w:pPr>
      <w:r w:rsidRPr="00A93DFB">
        <w:rPr>
          <w:rFonts w:ascii="Arial" w:hAnsi="Arial" w:cs="Arial"/>
          <w:sz w:val="22"/>
          <w:szCs w:val="22"/>
        </w:rPr>
        <w:t>Para los créditos de tipo rotativo, tarjeta agropecuaria, factoring y bonos de prenda, se revisarán los soportes documentales asociados al desarrollo de actividades agropecuarias y/o rurales.</w:t>
      </w:r>
    </w:p>
    <w:p w14:paraId="2D4AC15D" w14:textId="77777777" w:rsidR="002D7E69" w:rsidRPr="00A93DFB" w:rsidRDefault="002D7E69" w:rsidP="002D7E69">
      <w:pPr>
        <w:pStyle w:val="Prrafodelista"/>
        <w:ind w:left="720"/>
        <w:contextualSpacing/>
        <w:jc w:val="both"/>
        <w:rPr>
          <w:rFonts w:ascii="Arial" w:hAnsi="Arial" w:cs="Arial"/>
          <w:sz w:val="22"/>
          <w:szCs w:val="22"/>
        </w:rPr>
      </w:pPr>
    </w:p>
    <w:p w14:paraId="27E8D9D0" w14:textId="77777777" w:rsidR="002D7E69" w:rsidRDefault="002D7E69" w:rsidP="002D7E69">
      <w:pPr>
        <w:pStyle w:val="Prrafodelista"/>
        <w:numPr>
          <w:ilvl w:val="0"/>
          <w:numId w:val="6"/>
        </w:numPr>
        <w:contextualSpacing/>
        <w:jc w:val="both"/>
        <w:rPr>
          <w:rFonts w:ascii="Arial" w:hAnsi="Arial" w:cs="Arial"/>
          <w:sz w:val="22"/>
          <w:szCs w:val="22"/>
        </w:rPr>
      </w:pPr>
      <w:r w:rsidRPr="00A93DFB">
        <w:rPr>
          <w:rFonts w:ascii="Arial" w:hAnsi="Arial" w:cs="Arial"/>
          <w:sz w:val="22"/>
          <w:szCs w:val="22"/>
        </w:rPr>
        <w:t>Para la compra de tierras se revisará la escritura pública de tradición del bien y el certificado de libertad y tradición.</w:t>
      </w:r>
    </w:p>
    <w:p w14:paraId="2AF8CFEA" w14:textId="77777777" w:rsidR="002D7E69" w:rsidRPr="00E7064F" w:rsidRDefault="002D7E69" w:rsidP="002D7E69">
      <w:pPr>
        <w:contextualSpacing/>
        <w:jc w:val="both"/>
        <w:rPr>
          <w:rFonts w:ascii="Arial" w:hAnsi="Arial" w:cs="Arial"/>
          <w:sz w:val="22"/>
          <w:szCs w:val="22"/>
        </w:rPr>
      </w:pPr>
    </w:p>
    <w:p w14:paraId="264D0533" w14:textId="77777777" w:rsidR="002D7E69" w:rsidRDefault="002D7E69" w:rsidP="002D7E69">
      <w:pPr>
        <w:pStyle w:val="Prrafodelista"/>
        <w:numPr>
          <w:ilvl w:val="0"/>
          <w:numId w:val="6"/>
        </w:numPr>
        <w:contextualSpacing/>
        <w:jc w:val="both"/>
        <w:rPr>
          <w:rFonts w:ascii="Arial" w:hAnsi="Arial" w:cs="Arial"/>
          <w:sz w:val="22"/>
          <w:szCs w:val="22"/>
        </w:rPr>
      </w:pPr>
      <w:r w:rsidRPr="00A93DFB">
        <w:rPr>
          <w:rFonts w:ascii="Arial" w:hAnsi="Arial" w:cs="Arial"/>
          <w:sz w:val="22"/>
          <w:szCs w:val="22"/>
        </w:rPr>
        <w:t>En las operaciones de microcrédito (con tecnología microfinanciera) y o Líneas Especiales de Microcrédito registradas en</w:t>
      </w:r>
      <w:r w:rsidRPr="00C51EB4">
        <w:rPr>
          <w:rFonts w:ascii="Arial" w:hAnsi="Arial" w:cs="Arial"/>
          <w:sz w:val="22"/>
          <w:szCs w:val="22"/>
        </w:rPr>
        <w:t xml:space="preserve"> Finagro, el control de gastos o inversiones se entenderá realizado por el intermediario financiero mediante la evaluación de la actividad productiva del beneficiario adelantada durante la etapa de otorgamiento y el reporte del seguimiento que el intermediario financiero realice con posterioridad. </w:t>
      </w:r>
    </w:p>
    <w:p w14:paraId="73CD2A0D" w14:textId="77777777" w:rsidR="002D7E69" w:rsidRPr="001D522A" w:rsidRDefault="002D7E69" w:rsidP="002D7E69">
      <w:pPr>
        <w:contextualSpacing/>
        <w:jc w:val="both"/>
        <w:rPr>
          <w:rFonts w:ascii="Arial" w:hAnsi="Arial" w:cs="Arial"/>
          <w:sz w:val="22"/>
          <w:szCs w:val="22"/>
        </w:rPr>
      </w:pPr>
    </w:p>
    <w:p w14:paraId="20D31B3A" w14:textId="77777777" w:rsidR="002D7E69" w:rsidRDefault="002D7E69" w:rsidP="002D7E69">
      <w:pPr>
        <w:pStyle w:val="Prrafodelista"/>
        <w:numPr>
          <w:ilvl w:val="0"/>
          <w:numId w:val="6"/>
        </w:numPr>
        <w:contextualSpacing/>
        <w:jc w:val="both"/>
        <w:rPr>
          <w:rFonts w:ascii="Arial" w:hAnsi="Arial" w:cs="Arial"/>
          <w:sz w:val="22"/>
          <w:szCs w:val="22"/>
        </w:rPr>
      </w:pPr>
      <w:r w:rsidRPr="00C51EB4">
        <w:rPr>
          <w:rFonts w:ascii="Arial" w:hAnsi="Arial" w:cs="Arial"/>
          <w:sz w:val="22"/>
          <w:szCs w:val="22"/>
        </w:rPr>
        <w:t>Para el beneficiario especial “Departamentos, Distritos y Municipios”, el control de gastos o inversiones verificará la presentación de un proyecto que beneficie a la actividad agropecuaria y rural de su región de influencia y que financie algunos de los destinos asociados a: i) infraestructura y adecuación de tierras; ii) infraestructura, maquinaria y equipos para transformación y comercialización; iii) infraestructura, maquinaria y equipos para servicios de apoyo; iv) Adquisición de maquinaria,</w:t>
      </w:r>
      <w:r w:rsidRPr="00C51EB4" w:rsidDel="00583E29">
        <w:rPr>
          <w:rFonts w:ascii="Arial" w:hAnsi="Arial" w:cs="Arial"/>
          <w:sz w:val="22"/>
          <w:szCs w:val="22"/>
        </w:rPr>
        <w:t xml:space="preserve"> </w:t>
      </w:r>
      <w:r w:rsidRPr="00C51EB4">
        <w:rPr>
          <w:rFonts w:ascii="Arial" w:hAnsi="Arial" w:cs="Arial"/>
          <w:sz w:val="22"/>
          <w:szCs w:val="22"/>
        </w:rPr>
        <w:t xml:space="preserve">implementos y equipos para la producción; y v) Prestación de </w:t>
      </w:r>
      <w:r w:rsidRPr="00C51EB4">
        <w:rPr>
          <w:rFonts w:ascii="Arial" w:hAnsi="Arial" w:cs="Arial"/>
          <w:sz w:val="22"/>
          <w:szCs w:val="22"/>
        </w:rPr>
        <w:lastRenderedPageBreak/>
        <w:t>Asistencia Técnica a los productores agropecuarios, piscícolas, apícolas, avícolas, forestales, acuícolas, de zoocría y pesqueros.</w:t>
      </w:r>
    </w:p>
    <w:p w14:paraId="5DC84620" w14:textId="77777777" w:rsidR="002D7E69" w:rsidRPr="00DB6447" w:rsidRDefault="002D7E69" w:rsidP="002D7E69">
      <w:pPr>
        <w:contextualSpacing/>
        <w:jc w:val="both"/>
        <w:rPr>
          <w:rFonts w:ascii="Arial" w:hAnsi="Arial" w:cs="Arial"/>
          <w:sz w:val="22"/>
          <w:szCs w:val="22"/>
        </w:rPr>
      </w:pPr>
    </w:p>
    <w:p w14:paraId="67373375" w14:textId="77777777" w:rsidR="002D7E69" w:rsidRPr="002B27DF" w:rsidRDefault="002D7E69" w:rsidP="002D7E69">
      <w:pPr>
        <w:pStyle w:val="Prrafodelista"/>
        <w:numPr>
          <w:ilvl w:val="0"/>
          <w:numId w:val="6"/>
        </w:numPr>
        <w:contextualSpacing/>
        <w:jc w:val="both"/>
        <w:rPr>
          <w:rFonts w:ascii="Arial" w:hAnsi="Arial" w:cs="Arial"/>
          <w:sz w:val="22"/>
          <w:szCs w:val="22"/>
        </w:rPr>
      </w:pPr>
      <w:r w:rsidRPr="00C51EB4">
        <w:rPr>
          <w:rFonts w:ascii="Arial" w:hAnsi="Arial" w:cs="Arial"/>
          <w:sz w:val="22"/>
          <w:szCs w:val="22"/>
        </w:rPr>
        <w:t>Para créditos por valor individual menor o igual a DOS MIL (2.000) Unidades de Valor Básico (UVB</w:t>
      </w:r>
      <w:r w:rsidRPr="002560FD">
        <w:rPr>
          <w:rFonts w:ascii="Arial" w:hAnsi="Arial" w:cs="Arial"/>
          <w:sz w:val="22"/>
          <w:szCs w:val="22"/>
        </w:rPr>
        <w:t>), cuando el usuario no cuente con la totalidad de los soportes documentales relacionados con los gastos o inversiones objeto del crédito,</w:t>
      </w:r>
      <w:r w:rsidRPr="002560FD" w:rsidDel="001D2467">
        <w:rPr>
          <w:rFonts w:ascii="Arial" w:hAnsi="Arial" w:cs="Arial"/>
          <w:sz w:val="22"/>
          <w:szCs w:val="22"/>
        </w:rPr>
        <w:t xml:space="preserve"> </w:t>
      </w:r>
      <w:r w:rsidRPr="002560FD">
        <w:rPr>
          <w:rFonts w:ascii="Arial" w:hAnsi="Arial" w:cs="Arial"/>
          <w:sz w:val="22"/>
          <w:szCs w:val="22"/>
        </w:rPr>
        <w:t xml:space="preserve">este podrá aportar una declaración firmada que indique de manera expresa la forma de utilización de los recursos del crédito. Esta disposición no aplicará para operaciones de crédito que aspiren al reconocimiento del Incentivo a la Capitalización Rural - </w:t>
      </w:r>
      <w:r w:rsidRPr="002B27DF">
        <w:rPr>
          <w:rFonts w:ascii="Arial" w:hAnsi="Arial" w:cs="Arial"/>
          <w:sz w:val="22"/>
          <w:szCs w:val="22"/>
        </w:rPr>
        <w:t xml:space="preserve">ICR. </w:t>
      </w:r>
    </w:p>
    <w:p w14:paraId="4BBDF6AE" w14:textId="77777777" w:rsidR="002D7E69" w:rsidRPr="002B27DF" w:rsidRDefault="002D7E69" w:rsidP="002D7E69">
      <w:pPr>
        <w:jc w:val="both"/>
        <w:rPr>
          <w:rFonts w:ascii="Arial" w:hAnsi="Arial" w:cs="Arial"/>
          <w:b/>
          <w:bCs/>
          <w:sz w:val="22"/>
          <w:szCs w:val="22"/>
        </w:rPr>
      </w:pPr>
    </w:p>
    <w:p w14:paraId="51AD4F9F" w14:textId="77777777" w:rsidR="002D7E69" w:rsidRPr="00C51EB4" w:rsidRDefault="002D7E69" w:rsidP="002D7E69">
      <w:pPr>
        <w:pStyle w:val="Prrafodelista"/>
        <w:numPr>
          <w:ilvl w:val="0"/>
          <w:numId w:val="10"/>
        </w:numPr>
        <w:ind w:left="0" w:firstLine="0"/>
        <w:contextualSpacing/>
        <w:jc w:val="both"/>
        <w:rPr>
          <w:rFonts w:ascii="Arial" w:hAnsi="Arial" w:cs="Arial"/>
          <w:sz w:val="22"/>
          <w:szCs w:val="22"/>
        </w:rPr>
      </w:pPr>
      <w:r w:rsidRPr="002B27DF">
        <w:rPr>
          <w:rFonts w:ascii="Arial" w:hAnsi="Arial" w:cs="Arial"/>
          <w:sz w:val="22"/>
          <w:szCs w:val="22"/>
        </w:rPr>
        <w:t>El procedimiento operativo y herramientas para la verificación del control de gastos o inversiones deberá ser aprobado por FINAGRO</w:t>
      </w:r>
      <w:r w:rsidRPr="00C51EB4">
        <w:rPr>
          <w:rFonts w:ascii="Arial" w:hAnsi="Arial" w:cs="Arial"/>
          <w:sz w:val="22"/>
          <w:szCs w:val="22"/>
        </w:rPr>
        <w:t xml:space="preserve"> de manera previa a su implementación. </w:t>
      </w:r>
    </w:p>
    <w:p w14:paraId="00D45B83" w14:textId="77777777" w:rsidR="002D7E69" w:rsidRPr="00C51EB4" w:rsidRDefault="002D7E69" w:rsidP="002D7E69">
      <w:pPr>
        <w:jc w:val="both"/>
        <w:rPr>
          <w:rFonts w:ascii="Arial" w:hAnsi="Arial" w:cs="Arial"/>
          <w:sz w:val="22"/>
          <w:szCs w:val="22"/>
        </w:rPr>
      </w:pPr>
    </w:p>
    <w:p w14:paraId="6DC74E69" w14:textId="77777777" w:rsidR="002D7E69" w:rsidRPr="00C51EB4" w:rsidRDefault="002D7E69" w:rsidP="002D7E69">
      <w:pPr>
        <w:pStyle w:val="Prrafodelista"/>
        <w:numPr>
          <w:ilvl w:val="0"/>
          <w:numId w:val="10"/>
        </w:numPr>
        <w:ind w:left="0" w:firstLine="0"/>
        <w:contextualSpacing/>
        <w:jc w:val="both"/>
        <w:rPr>
          <w:rFonts w:ascii="Arial" w:hAnsi="Arial" w:cs="Arial"/>
          <w:sz w:val="22"/>
          <w:szCs w:val="22"/>
        </w:rPr>
      </w:pPr>
      <w:r w:rsidRPr="00C51EB4">
        <w:rPr>
          <w:rFonts w:ascii="Arial" w:hAnsi="Arial" w:cs="Arial"/>
          <w:sz w:val="22"/>
          <w:szCs w:val="22"/>
        </w:rPr>
        <w:t>FINAGRO podrá requerir los soportes del control de inversión realizado sobre las operaciones de la muestra definida, como parte de su ejercicio de verificación de cumplimiento de la presente Resolución, de las leyes que apliquen y de lo indicado en el Manual de Servicios de FINAGRO.</w:t>
      </w:r>
    </w:p>
    <w:p w14:paraId="1217F73A" w14:textId="77777777" w:rsidR="002D7E69" w:rsidRPr="00C51EB4" w:rsidRDefault="002D7E69" w:rsidP="002D7E69">
      <w:pPr>
        <w:pStyle w:val="Prrafodelista"/>
        <w:rPr>
          <w:rFonts w:ascii="Arial" w:hAnsi="Arial" w:cs="Arial"/>
          <w:sz w:val="22"/>
          <w:szCs w:val="22"/>
        </w:rPr>
      </w:pPr>
    </w:p>
    <w:p w14:paraId="3C742C6F" w14:textId="77777777" w:rsidR="002D7E69" w:rsidRDefault="002D7E69" w:rsidP="002D7E69">
      <w:pPr>
        <w:pStyle w:val="Prrafodelista"/>
        <w:numPr>
          <w:ilvl w:val="0"/>
          <w:numId w:val="10"/>
        </w:numPr>
        <w:ind w:left="0" w:firstLine="0"/>
        <w:contextualSpacing/>
        <w:jc w:val="both"/>
        <w:rPr>
          <w:rFonts w:ascii="Arial" w:hAnsi="Arial" w:cs="Arial"/>
          <w:sz w:val="22"/>
          <w:szCs w:val="22"/>
        </w:rPr>
      </w:pPr>
      <w:r w:rsidRPr="00C51EB4">
        <w:rPr>
          <w:rFonts w:ascii="Arial" w:hAnsi="Arial" w:cs="Arial"/>
          <w:sz w:val="22"/>
          <w:szCs w:val="22"/>
        </w:rPr>
        <w:t>FINAGRO podrá</w:t>
      </w:r>
      <w:r w:rsidRPr="00C51EB4">
        <w:rPr>
          <w:rFonts w:ascii="Arial" w:hAnsi="Arial" w:cs="Arial"/>
          <w:b/>
          <w:bCs/>
          <w:sz w:val="22"/>
          <w:szCs w:val="22"/>
        </w:rPr>
        <w:t xml:space="preserve"> </w:t>
      </w:r>
      <w:r w:rsidRPr="00C51EB4">
        <w:rPr>
          <w:rFonts w:ascii="Arial" w:hAnsi="Arial" w:cs="Arial"/>
          <w:sz w:val="22"/>
          <w:szCs w:val="22"/>
        </w:rPr>
        <w:t>solicitar a los intermediarios financieros el reporte de información relacionada con caracterización socioeconómica de los proyectos productivos y sus productores, su entorno y prácticas productivas, así como la caracterización de sus hogares, entre otros aspectos de carácter estadístico. Para el efecto, FINAGRO proveerá el cuestionario correspondiente.</w:t>
      </w:r>
    </w:p>
    <w:p w14:paraId="6678D3C2" w14:textId="77777777" w:rsidR="002D7E69" w:rsidRPr="002D7E69" w:rsidRDefault="002D7E69" w:rsidP="002D7E69">
      <w:pPr>
        <w:contextualSpacing/>
        <w:jc w:val="both"/>
        <w:rPr>
          <w:rFonts w:ascii="Arial" w:hAnsi="Arial" w:cs="Arial"/>
          <w:sz w:val="22"/>
          <w:szCs w:val="22"/>
        </w:rPr>
      </w:pPr>
    </w:p>
    <w:p w14:paraId="018B1F8F" w14:textId="70D2B901" w:rsidR="0050234B" w:rsidRDefault="0050234B" w:rsidP="005C1CB8">
      <w:pPr>
        <w:pStyle w:val="Prrafodelista"/>
        <w:numPr>
          <w:ilvl w:val="0"/>
          <w:numId w:val="8"/>
        </w:numPr>
        <w:ind w:left="0" w:firstLine="0"/>
        <w:contextualSpacing/>
        <w:jc w:val="both"/>
        <w:rPr>
          <w:rFonts w:ascii="Arial" w:hAnsi="Arial" w:cs="Arial"/>
          <w:sz w:val="22"/>
          <w:szCs w:val="22"/>
        </w:rPr>
      </w:pPr>
      <w:r w:rsidRPr="002D7E69">
        <w:rPr>
          <w:rFonts w:ascii="Arial" w:hAnsi="Arial" w:cs="Arial"/>
          <w:b/>
          <w:bCs/>
          <w:sz w:val="22"/>
          <w:szCs w:val="22"/>
        </w:rPr>
        <w:t xml:space="preserve">Resultados. </w:t>
      </w:r>
      <w:r w:rsidRPr="002D7E69">
        <w:rPr>
          <w:rFonts w:ascii="Arial" w:hAnsi="Arial" w:cs="Arial"/>
          <w:sz w:val="22"/>
          <w:szCs w:val="22"/>
        </w:rPr>
        <w:t>Los intermediarios financieros están obligados a informar a FINAGRO sobre sus resultados del control de gastos o inversiones del crédito agropecuario y rural, los cuales deberán consignarse en el sistema de información o el medio que establezca FINAGRO para el efecto</w:t>
      </w:r>
      <w:r w:rsidR="00FA71CE" w:rsidRPr="002D7E69">
        <w:rPr>
          <w:rFonts w:ascii="Arial" w:hAnsi="Arial" w:cs="Arial"/>
          <w:sz w:val="22"/>
          <w:szCs w:val="22"/>
        </w:rPr>
        <w:t>.</w:t>
      </w:r>
    </w:p>
    <w:p w14:paraId="78B50C9B" w14:textId="77777777" w:rsidR="009F51E7" w:rsidRDefault="009F51E7" w:rsidP="009F51E7">
      <w:pPr>
        <w:contextualSpacing/>
        <w:jc w:val="both"/>
        <w:rPr>
          <w:rFonts w:ascii="Arial" w:hAnsi="Arial" w:cs="Arial"/>
          <w:sz w:val="22"/>
          <w:szCs w:val="22"/>
        </w:rPr>
      </w:pPr>
    </w:p>
    <w:p w14:paraId="5E58FBE9" w14:textId="77777777" w:rsidR="009F51E7" w:rsidRPr="00C51EB4" w:rsidRDefault="009F51E7" w:rsidP="009F51E7">
      <w:pPr>
        <w:jc w:val="both"/>
        <w:rPr>
          <w:rFonts w:ascii="Arial" w:hAnsi="Arial" w:cs="Arial"/>
          <w:sz w:val="22"/>
          <w:szCs w:val="22"/>
        </w:rPr>
      </w:pPr>
      <w:r w:rsidRPr="00C51EB4">
        <w:rPr>
          <w:rFonts w:ascii="Arial" w:hAnsi="Arial" w:cs="Arial"/>
          <w:sz w:val="22"/>
          <w:szCs w:val="22"/>
        </w:rPr>
        <w:t>A partir de los resultados obtenidos en el proceso de control de gastos o inversiones, FINAGRO podrá hacer análisis y recomendaciones por intermediario financiero, sobre mejoras en sus procesos relacionados con el crédito agropecuario y rural.</w:t>
      </w:r>
    </w:p>
    <w:p w14:paraId="3FD3CF1D" w14:textId="77777777" w:rsidR="009F51E7" w:rsidRDefault="009F51E7" w:rsidP="009F51E7">
      <w:pPr>
        <w:pStyle w:val="Prrafodelista"/>
        <w:ind w:left="0"/>
        <w:contextualSpacing/>
        <w:jc w:val="both"/>
        <w:rPr>
          <w:rFonts w:ascii="Arial" w:hAnsi="Arial" w:cs="Arial"/>
          <w:sz w:val="22"/>
          <w:szCs w:val="22"/>
        </w:rPr>
      </w:pPr>
    </w:p>
    <w:p w14:paraId="4C9E1286" w14:textId="1F85B71F" w:rsidR="00DC622A" w:rsidRDefault="0050234B" w:rsidP="005C1CB8">
      <w:pPr>
        <w:pStyle w:val="Prrafodelista"/>
        <w:numPr>
          <w:ilvl w:val="0"/>
          <w:numId w:val="8"/>
        </w:numPr>
        <w:ind w:left="0" w:firstLine="0"/>
        <w:contextualSpacing/>
        <w:jc w:val="both"/>
        <w:rPr>
          <w:rFonts w:ascii="Arial" w:hAnsi="Arial" w:cs="Arial"/>
          <w:sz w:val="22"/>
          <w:szCs w:val="22"/>
        </w:rPr>
      </w:pPr>
      <w:r w:rsidRPr="009F51E7">
        <w:rPr>
          <w:rFonts w:ascii="Arial" w:hAnsi="Arial" w:cs="Arial"/>
          <w:b/>
          <w:bCs/>
          <w:sz w:val="22"/>
          <w:szCs w:val="22"/>
        </w:rPr>
        <w:t xml:space="preserve">Control especial posterior al registro de las operaciones de crédito. </w:t>
      </w:r>
      <w:r w:rsidR="00DC622A" w:rsidRPr="009F51E7">
        <w:rPr>
          <w:rFonts w:ascii="Arial" w:hAnsi="Arial" w:cs="Arial"/>
          <w:sz w:val="22"/>
          <w:szCs w:val="22"/>
        </w:rPr>
        <w:t>Los intermediarios financieros informarán a FlNAGRO, dentro de los diez (10) días hábiles siguientes al registro de operaciones con valor superior a QUINIENTAS MIL (500.000) Unidades de Valor Básico (UVB), los siguientes aspectos sobre dichas operaciones:</w:t>
      </w:r>
    </w:p>
    <w:p w14:paraId="5E44C899" w14:textId="77777777" w:rsidR="00E0779B" w:rsidRDefault="00E0779B" w:rsidP="00E0779B">
      <w:pPr>
        <w:contextualSpacing/>
        <w:jc w:val="both"/>
        <w:rPr>
          <w:rFonts w:ascii="Arial" w:hAnsi="Arial" w:cs="Arial"/>
          <w:sz w:val="22"/>
          <w:szCs w:val="22"/>
        </w:rPr>
      </w:pPr>
    </w:p>
    <w:p w14:paraId="3028DB9F" w14:textId="77777777" w:rsidR="00E0779B" w:rsidRPr="00DB51D6" w:rsidRDefault="00E0779B" w:rsidP="00E0779B">
      <w:pPr>
        <w:pStyle w:val="Prrafodelista"/>
        <w:numPr>
          <w:ilvl w:val="0"/>
          <w:numId w:val="1"/>
        </w:numPr>
        <w:tabs>
          <w:tab w:val="left" w:pos="993"/>
        </w:tabs>
        <w:jc w:val="both"/>
        <w:rPr>
          <w:rFonts w:ascii="Arial" w:hAnsi="Arial" w:cs="Arial"/>
          <w:sz w:val="22"/>
          <w:szCs w:val="22"/>
        </w:rPr>
      </w:pPr>
      <w:r w:rsidRPr="00DB51D6">
        <w:rPr>
          <w:rFonts w:ascii="Arial" w:hAnsi="Arial" w:cs="Arial"/>
          <w:sz w:val="22"/>
          <w:szCs w:val="22"/>
        </w:rPr>
        <w:t>Para operaciones de crédito nuevas, el destino específico de los recursos, así como la información que FINAGRO determine.</w:t>
      </w:r>
    </w:p>
    <w:p w14:paraId="2A7E2A05" w14:textId="77777777" w:rsidR="00E0779B" w:rsidRPr="00DB51D6" w:rsidRDefault="00E0779B" w:rsidP="00E0779B">
      <w:pPr>
        <w:pStyle w:val="Prrafodelista"/>
        <w:tabs>
          <w:tab w:val="left" w:pos="993"/>
        </w:tabs>
        <w:ind w:left="1716"/>
        <w:jc w:val="both"/>
        <w:rPr>
          <w:rFonts w:ascii="Arial" w:hAnsi="Arial" w:cs="Arial"/>
          <w:sz w:val="22"/>
          <w:szCs w:val="22"/>
        </w:rPr>
      </w:pPr>
    </w:p>
    <w:p w14:paraId="451ED1B1" w14:textId="77777777" w:rsidR="00E0779B" w:rsidRPr="00DB51D6" w:rsidRDefault="00E0779B" w:rsidP="00E0779B">
      <w:pPr>
        <w:pStyle w:val="Prrafodelista"/>
        <w:numPr>
          <w:ilvl w:val="0"/>
          <w:numId w:val="1"/>
        </w:numPr>
        <w:tabs>
          <w:tab w:val="left" w:pos="993"/>
        </w:tabs>
        <w:jc w:val="both"/>
        <w:rPr>
          <w:rFonts w:ascii="Arial" w:hAnsi="Arial" w:cs="Arial"/>
          <w:sz w:val="22"/>
          <w:szCs w:val="22"/>
        </w:rPr>
      </w:pPr>
      <w:r w:rsidRPr="00DB51D6">
        <w:rPr>
          <w:rFonts w:ascii="Arial" w:hAnsi="Arial" w:cs="Arial"/>
          <w:sz w:val="22"/>
          <w:szCs w:val="22"/>
        </w:rPr>
        <w:t>Para el caso de las normalizaciones, las razones en las que se fundamenta la normalización de la operación, siempre y cuando la operación haya implicado una modificación en plazo y/o incremento en la tasa de interés respecto al crédito original.</w:t>
      </w:r>
    </w:p>
    <w:p w14:paraId="7F192EFD" w14:textId="77777777" w:rsidR="00E0779B" w:rsidRPr="00E0779B" w:rsidRDefault="00E0779B" w:rsidP="00E0779B">
      <w:pPr>
        <w:contextualSpacing/>
        <w:jc w:val="both"/>
        <w:rPr>
          <w:rFonts w:ascii="Arial" w:hAnsi="Arial" w:cs="Arial"/>
          <w:sz w:val="22"/>
          <w:szCs w:val="22"/>
        </w:rPr>
      </w:pPr>
    </w:p>
    <w:p w14:paraId="4333B16F" w14:textId="5B4BECFB" w:rsidR="00F11408" w:rsidRDefault="001E75E7" w:rsidP="005C1CB8">
      <w:pPr>
        <w:pStyle w:val="Prrafodelista"/>
        <w:numPr>
          <w:ilvl w:val="0"/>
          <w:numId w:val="8"/>
        </w:numPr>
        <w:ind w:left="0" w:firstLine="0"/>
        <w:contextualSpacing/>
        <w:jc w:val="both"/>
        <w:rPr>
          <w:rFonts w:ascii="Arial" w:hAnsi="Arial" w:cs="Arial"/>
          <w:sz w:val="22"/>
          <w:szCs w:val="22"/>
        </w:rPr>
      </w:pPr>
      <w:r w:rsidRPr="00E0779B">
        <w:rPr>
          <w:rFonts w:ascii="Arial" w:hAnsi="Arial" w:cs="Arial"/>
          <w:b/>
          <w:bCs/>
          <w:sz w:val="22"/>
          <w:szCs w:val="22"/>
        </w:rPr>
        <w:t xml:space="preserve">Monitoreo y Verificación de FINAGRO. </w:t>
      </w:r>
      <w:r w:rsidR="00F11408" w:rsidRPr="00E0779B">
        <w:rPr>
          <w:rFonts w:ascii="Arial" w:hAnsi="Arial" w:cs="Arial"/>
          <w:sz w:val="22"/>
          <w:szCs w:val="22"/>
        </w:rPr>
        <w:t xml:space="preserve">FINAGRO podrá realizar labores de monitoreo y verificación de operaciones </w:t>
      </w:r>
      <w:r w:rsidR="00774328" w:rsidRPr="00E0779B">
        <w:rPr>
          <w:rFonts w:ascii="Arial" w:hAnsi="Arial" w:cs="Arial"/>
          <w:sz w:val="22"/>
          <w:szCs w:val="22"/>
        </w:rPr>
        <w:t>en la cartera de redescuento</w:t>
      </w:r>
      <w:r w:rsidR="3A64CD9A" w:rsidRPr="00E0779B">
        <w:rPr>
          <w:rFonts w:ascii="Arial" w:hAnsi="Arial" w:cs="Arial"/>
          <w:sz w:val="22"/>
          <w:szCs w:val="22"/>
        </w:rPr>
        <w:t xml:space="preserve">, </w:t>
      </w:r>
      <w:r w:rsidR="00774328" w:rsidRPr="00E0779B">
        <w:rPr>
          <w:rFonts w:ascii="Arial" w:hAnsi="Arial" w:cs="Arial"/>
          <w:sz w:val="22"/>
          <w:szCs w:val="22"/>
        </w:rPr>
        <w:t>en las registradas en la entidad</w:t>
      </w:r>
      <w:r w:rsidR="00F11408" w:rsidRPr="00E0779B">
        <w:rPr>
          <w:rFonts w:ascii="Arial" w:hAnsi="Arial" w:cs="Arial"/>
          <w:sz w:val="22"/>
          <w:szCs w:val="22"/>
        </w:rPr>
        <w:t xml:space="preserve">, con el fin de constatar la aplicación a la reglamentación vigente y de contar con mayor información acerca de los proyectos financiados. </w:t>
      </w:r>
    </w:p>
    <w:p w14:paraId="667E1DF7" w14:textId="77777777" w:rsidR="00C9341E" w:rsidRDefault="00C9341E" w:rsidP="00C9341E">
      <w:pPr>
        <w:contextualSpacing/>
        <w:jc w:val="both"/>
        <w:rPr>
          <w:rFonts w:ascii="Arial" w:hAnsi="Arial" w:cs="Arial"/>
          <w:sz w:val="22"/>
          <w:szCs w:val="22"/>
        </w:rPr>
      </w:pPr>
    </w:p>
    <w:p w14:paraId="62F1FFF1" w14:textId="77777777" w:rsidR="00C9341E" w:rsidRDefault="00C9341E" w:rsidP="00C9341E">
      <w:pPr>
        <w:contextualSpacing/>
        <w:jc w:val="both"/>
        <w:rPr>
          <w:rFonts w:ascii="Arial" w:hAnsi="Arial" w:cs="Arial"/>
          <w:sz w:val="22"/>
          <w:szCs w:val="22"/>
        </w:rPr>
      </w:pPr>
    </w:p>
    <w:p w14:paraId="5D29A519" w14:textId="77777777" w:rsidR="00C9341E" w:rsidRPr="00C9341E" w:rsidRDefault="00C9341E" w:rsidP="00C9341E">
      <w:pPr>
        <w:contextualSpacing/>
        <w:jc w:val="both"/>
        <w:rPr>
          <w:rFonts w:ascii="Arial" w:hAnsi="Arial" w:cs="Arial"/>
          <w:sz w:val="22"/>
          <w:szCs w:val="22"/>
        </w:rPr>
      </w:pPr>
    </w:p>
    <w:p w14:paraId="7908D5D3" w14:textId="77777777" w:rsidR="0065066F" w:rsidRDefault="0065066F" w:rsidP="0065066F">
      <w:pPr>
        <w:pStyle w:val="Prrafodelista"/>
        <w:ind w:left="0"/>
        <w:contextualSpacing/>
        <w:jc w:val="both"/>
        <w:rPr>
          <w:rFonts w:ascii="Arial" w:hAnsi="Arial" w:cs="Arial"/>
          <w:sz w:val="22"/>
          <w:szCs w:val="22"/>
        </w:rPr>
      </w:pPr>
    </w:p>
    <w:p w14:paraId="1627E141" w14:textId="77777777" w:rsidR="0065066F" w:rsidRPr="0065066F" w:rsidRDefault="0065066F" w:rsidP="0065066F">
      <w:pPr>
        <w:ind w:left="360"/>
        <w:jc w:val="center"/>
        <w:rPr>
          <w:rFonts w:ascii="Arial" w:hAnsi="Arial" w:cs="Arial"/>
          <w:b/>
          <w:bCs/>
          <w:sz w:val="22"/>
          <w:szCs w:val="22"/>
        </w:rPr>
      </w:pPr>
      <w:r w:rsidRPr="0065066F">
        <w:rPr>
          <w:rFonts w:ascii="Arial" w:hAnsi="Arial" w:cs="Arial"/>
          <w:b/>
          <w:bCs/>
          <w:sz w:val="22"/>
          <w:szCs w:val="22"/>
        </w:rPr>
        <w:lastRenderedPageBreak/>
        <w:t>CAPÍTULO SEGUNDO</w:t>
      </w:r>
    </w:p>
    <w:p w14:paraId="12F93EE0" w14:textId="77777777" w:rsidR="0065066F" w:rsidRPr="0065066F" w:rsidRDefault="0065066F" w:rsidP="0065066F">
      <w:pPr>
        <w:ind w:left="360"/>
        <w:jc w:val="center"/>
        <w:rPr>
          <w:rFonts w:ascii="Arial" w:eastAsia="Calibri" w:hAnsi="Arial" w:cs="Arial"/>
          <w:b/>
          <w:bCs/>
          <w:sz w:val="22"/>
          <w:szCs w:val="22"/>
        </w:rPr>
      </w:pPr>
      <w:r w:rsidRPr="0065066F">
        <w:rPr>
          <w:rFonts w:ascii="Arial" w:hAnsi="Arial" w:cs="Arial"/>
          <w:b/>
          <w:bCs/>
          <w:sz w:val="22"/>
          <w:szCs w:val="22"/>
        </w:rPr>
        <w:t xml:space="preserve">DEL CONTROL Y SEGUIMIENTO DEL FONDO AGROPECUARIO DE GARANTIAS - FAG </w:t>
      </w:r>
    </w:p>
    <w:p w14:paraId="247A2E75" w14:textId="77777777" w:rsidR="0065066F" w:rsidRPr="0065066F" w:rsidRDefault="0065066F" w:rsidP="0065066F">
      <w:pPr>
        <w:contextualSpacing/>
        <w:jc w:val="both"/>
        <w:rPr>
          <w:rFonts w:ascii="Arial" w:hAnsi="Arial" w:cs="Arial"/>
          <w:sz w:val="22"/>
          <w:szCs w:val="22"/>
        </w:rPr>
      </w:pPr>
    </w:p>
    <w:p w14:paraId="4165FA62" w14:textId="77777777" w:rsidR="0065066F" w:rsidRDefault="0065066F" w:rsidP="0065066F">
      <w:pPr>
        <w:pStyle w:val="Prrafodelista"/>
        <w:ind w:left="0"/>
        <w:contextualSpacing/>
        <w:jc w:val="both"/>
        <w:rPr>
          <w:rFonts w:ascii="Arial" w:hAnsi="Arial" w:cs="Arial"/>
          <w:sz w:val="22"/>
          <w:szCs w:val="22"/>
        </w:rPr>
      </w:pPr>
    </w:p>
    <w:p w14:paraId="09358ECB" w14:textId="5378BE9D" w:rsidR="0050234B" w:rsidRDefault="0050234B" w:rsidP="00647A87">
      <w:pPr>
        <w:pStyle w:val="Prrafodelista"/>
        <w:numPr>
          <w:ilvl w:val="0"/>
          <w:numId w:val="8"/>
        </w:numPr>
        <w:ind w:left="0" w:firstLine="0"/>
        <w:contextualSpacing/>
        <w:jc w:val="both"/>
        <w:rPr>
          <w:rFonts w:ascii="Arial" w:hAnsi="Arial" w:cs="Arial"/>
          <w:sz w:val="22"/>
          <w:szCs w:val="22"/>
        </w:rPr>
      </w:pPr>
      <w:r w:rsidRPr="0090202A">
        <w:rPr>
          <w:rFonts w:ascii="Arial" w:hAnsi="Arial" w:cs="Arial"/>
          <w:b/>
          <w:bCs/>
          <w:sz w:val="22"/>
          <w:szCs w:val="22"/>
        </w:rPr>
        <w:t>Control de las garantías del Fondo Agropecuario de Garantías - FAG</w:t>
      </w:r>
      <w:r w:rsidRPr="0090202A">
        <w:rPr>
          <w:rFonts w:ascii="Arial" w:hAnsi="Arial" w:cs="Arial"/>
          <w:sz w:val="22"/>
          <w:szCs w:val="22"/>
        </w:rPr>
        <w:t>. Para las operaciones garantizadas a través del FAG, con posterioridad al otorgamiento de la garantía y durante su vigencia, FINAGRO podrá verificar selectiva o aleatoriamente el cumplimiento de:</w:t>
      </w:r>
    </w:p>
    <w:p w14:paraId="6D2957A2" w14:textId="77777777" w:rsidR="00255E6A" w:rsidRDefault="00255E6A" w:rsidP="00255E6A">
      <w:pPr>
        <w:contextualSpacing/>
        <w:jc w:val="both"/>
        <w:rPr>
          <w:rFonts w:ascii="Arial" w:hAnsi="Arial" w:cs="Arial"/>
          <w:sz w:val="22"/>
          <w:szCs w:val="22"/>
        </w:rPr>
      </w:pPr>
    </w:p>
    <w:p w14:paraId="0E34797B" w14:textId="6EB564DF" w:rsidR="00255E6A" w:rsidRPr="00255E6A" w:rsidRDefault="00255E6A" w:rsidP="00A426AA">
      <w:pPr>
        <w:pStyle w:val="Prrafodelista"/>
        <w:numPr>
          <w:ilvl w:val="0"/>
          <w:numId w:val="2"/>
        </w:numPr>
        <w:contextualSpacing/>
        <w:jc w:val="both"/>
        <w:rPr>
          <w:rFonts w:ascii="Arial" w:hAnsi="Arial" w:cs="Arial"/>
          <w:sz w:val="22"/>
          <w:szCs w:val="22"/>
        </w:rPr>
      </w:pPr>
      <w:r w:rsidRPr="00255E6A">
        <w:rPr>
          <w:rFonts w:ascii="Arial" w:hAnsi="Arial" w:cs="Arial"/>
          <w:sz w:val="22"/>
          <w:szCs w:val="22"/>
        </w:rPr>
        <w:t>Los elementos que dan origen a la comisión y a la cobertura del FAG.</w:t>
      </w:r>
    </w:p>
    <w:p w14:paraId="0E251B6F" w14:textId="77777777" w:rsidR="00255E6A" w:rsidRPr="00255E6A" w:rsidRDefault="00255E6A" w:rsidP="00255E6A">
      <w:pPr>
        <w:pStyle w:val="Prrafodelista"/>
        <w:ind w:left="720"/>
        <w:contextualSpacing/>
        <w:jc w:val="both"/>
        <w:rPr>
          <w:rFonts w:ascii="Arial" w:hAnsi="Arial" w:cs="Arial"/>
          <w:sz w:val="22"/>
          <w:szCs w:val="22"/>
        </w:rPr>
      </w:pPr>
    </w:p>
    <w:p w14:paraId="409A2A32" w14:textId="77777777" w:rsidR="00255E6A" w:rsidRPr="00255E6A" w:rsidRDefault="00255E6A" w:rsidP="00255E6A">
      <w:pPr>
        <w:pStyle w:val="Prrafodelista"/>
        <w:numPr>
          <w:ilvl w:val="0"/>
          <w:numId w:val="2"/>
        </w:numPr>
        <w:contextualSpacing/>
        <w:jc w:val="both"/>
        <w:rPr>
          <w:rFonts w:ascii="Arial" w:hAnsi="Arial" w:cs="Arial"/>
          <w:sz w:val="22"/>
          <w:szCs w:val="22"/>
        </w:rPr>
      </w:pPr>
      <w:r w:rsidRPr="00255E6A">
        <w:rPr>
          <w:rFonts w:ascii="Arial" w:hAnsi="Arial" w:cs="Arial"/>
          <w:sz w:val="22"/>
          <w:szCs w:val="22"/>
        </w:rPr>
        <w:t>La instrumentación de la garantía en un título valor de contenido crediticio. Para el caso del leasing, la instrumentación será mediante un título valor o a través de un contrato.</w:t>
      </w:r>
    </w:p>
    <w:p w14:paraId="755194D5" w14:textId="77777777" w:rsidR="00255E6A" w:rsidRPr="00255E6A" w:rsidRDefault="00255E6A" w:rsidP="00255E6A">
      <w:pPr>
        <w:pStyle w:val="Prrafodelista"/>
        <w:rPr>
          <w:rFonts w:ascii="Arial" w:hAnsi="Arial" w:cs="Arial"/>
          <w:sz w:val="22"/>
          <w:szCs w:val="22"/>
        </w:rPr>
      </w:pPr>
    </w:p>
    <w:p w14:paraId="55C792F5" w14:textId="77777777" w:rsidR="00255E6A" w:rsidRPr="00255E6A" w:rsidRDefault="00255E6A" w:rsidP="00255E6A">
      <w:pPr>
        <w:pStyle w:val="Prrafodelista"/>
        <w:numPr>
          <w:ilvl w:val="0"/>
          <w:numId w:val="2"/>
        </w:numPr>
        <w:contextualSpacing/>
        <w:jc w:val="both"/>
        <w:rPr>
          <w:rFonts w:ascii="Arial" w:hAnsi="Arial" w:cs="Arial"/>
          <w:sz w:val="22"/>
          <w:szCs w:val="22"/>
        </w:rPr>
      </w:pPr>
      <w:r w:rsidRPr="00255E6A">
        <w:rPr>
          <w:rFonts w:ascii="Arial" w:hAnsi="Arial" w:cs="Arial"/>
          <w:sz w:val="22"/>
          <w:szCs w:val="22"/>
        </w:rPr>
        <w:t>El vínculo con el sector agropecuario y rural.</w:t>
      </w:r>
    </w:p>
    <w:p w14:paraId="645DAA47" w14:textId="77777777" w:rsidR="00255E6A" w:rsidRDefault="00255E6A" w:rsidP="00255E6A">
      <w:pPr>
        <w:jc w:val="center"/>
        <w:rPr>
          <w:rFonts w:ascii="Arial" w:hAnsi="Arial" w:cs="Arial"/>
          <w:b/>
          <w:bCs/>
          <w:sz w:val="22"/>
          <w:szCs w:val="22"/>
        </w:rPr>
      </w:pPr>
    </w:p>
    <w:p w14:paraId="785A477F" w14:textId="77777777" w:rsidR="00255E6A" w:rsidRPr="00C51EB4" w:rsidRDefault="00255E6A" w:rsidP="00255E6A">
      <w:pPr>
        <w:jc w:val="center"/>
        <w:rPr>
          <w:rFonts w:ascii="Arial" w:hAnsi="Arial" w:cs="Arial"/>
          <w:b/>
          <w:bCs/>
          <w:sz w:val="22"/>
          <w:szCs w:val="22"/>
          <w:lang w:val="es"/>
        </w:rPr>
      </w:pPr>
      <w:r w:rsidRPr="00C51EB4">
        <w:rPr>
          <w:rFonts w:ascii="Arial" w:hAnsi="Arial" w:cs="Arial"/>
          <w:b/>
          <w:bCs/>
          <w:sz w:val="22"/>
          <w:szCs w:val="22"/>
        </w:rPr>
        <w:t xml:space="preserve">CAPÍTULO TERCERO </w:t>
      </w:r>
    </w:p>
    <w:p w14:paraId="3A75CDF2" w14:textId="77777777" w:rsidR="00255E6A" w:rsidRPr="00C51EB4" w:rsidRDefault="00255E6A" w:rsidP="00255E6A">
      <w:pPr>
        <w:jc w:val="center"/>
        <w:rPr>
          <w:rFonts w:ascii="Arial" w:hAnsi="Arial" w:cs="Arial"/>
          <w:b/>
          <w:bCs/>
          <w:sz w:val="22"/>
          <w:szCs w:val="22"/>
        </w:rPr>
      </w:pPr>
      <w:r w:rsidRPr="00C51EB4">
        <w:rPr>
          <w:rFonts w:ascii="Arial" w:hAnsi="Arial" w:cs="Arial"/>
          <w:b/>
          <w:bCs/>
          <w:sz w:val="22"/>
          <w:szCs w:val="22"/>
        </w:rPr>
        <w:t>DE LA IMPLEMENTACIÓN, VIGENCIA Y TRANSITO NORMATIVO</w:t>
      </w:r>
    </w:p>
    <w:p w14:paraId="5E30B8F5" w14:textId="77777777" w:rsidR="00255E6A" w:rsidRPr="00255E6A" w:rsidRDefault="00255E6A" w:rsidP="00255E6A">
      <w:pPr>
        <w:contextualSpacing/>
        <w:jc w:val="both"/>
        <w:rPr>
          <w:rFonts w:ascii="Arial" w:hAnsi="Arial" w:cs="Arial"/>
          <w:sz w:val="22"/>
          <w:szCs w:val="22"/>
        </w:rPr>
      </w:pPr>
    </w:p>
    <w:p w14:paraId="23CF5302" w14:textId="3FEBBE77" w:rsidR="0050234B" w:rsidRDefault="0050234B" w:rsidP="00255E6A">
      <w:pPr>
        <w:pStyle w:val="Prrafodelista"/>
        <w:numPr>
          <w:ilvl w:val="0"/>
          <w:numId w:val="8"/>
        </w:numPr>
        <w:ind w:left="0" w:firstLine="0"/>
        <w:contextualSpacing/>
        <w:jc w:val="both"/>
        <w:rPr>
          <w:rStyle w:val="normaltextrun"/>
          <w:rFonts w:ascii="Arial" w:hAnsi="Arial" w:cs="Arial"/>
          <w:sz w:val="22"/>
          <w:szCs w:val="22"/>
        </w:rPr>
      </w:pPr>
      <w:r w:rsidRPr="00255E6A">
        <w:rPr>
          <w:rStyle w:val="normaltextrun"/>
          <w:rFonts w:ascii="Arial" w:hAnsi="Arial" w:cs="Arial"/>
          <w:b/>
          <w:bCs/>
          <w:sz w:val="22"/>
          <w:szCs w:val="22"/>
        </w:rPr>
        <w:t>Implementación.</w:t>
      </w:r>
      <w:r w:rsidRPr="00255E6A">
        <w:rPr>
          <w:rStyle w:val="normaltextrun"/>
          <w:rFonts w:ascii="Arial" w:hAnsi="Arial" w:cs="Arial"/>
          <w:sz w:val="22"/>
          <w:szCs w:val="22"/>
        </w:rPr>
        <w:t xml:space="preserve"> Dentro de los límites fijados por la CNCA, FINAGRO adoptará los procedimientos y las medidas necesarias para desarrollar e implementar lo aprobado en la presente </w:t>
      </w:r>
      <w:r w:rsidR="7FB7D998" w:rsidRPr="00255E6A">
        <w:rPr>
          <w:rStyle w:val="normaltextrun"/>
          <w:rFonts w:ascii="Arial" w:hAnsi="Arial" w:cs="Arial"/>
          <w:sz w:val="22"/>
          <w:szCs w:val="22"/>
        </w:rPr>
        <w:t>R</w:t>
      </w:r>
      <w:r w:rsidRPr="00255E6A">
        <w:rPr>
          <w:rStyle w:val="normaltextrun"/>
          <w:rFonts w:ascii="Arial" w:hAnsi="Arial" w:cs="Arial"/>
          <w:sz w:val="22"/>
          <w:szCs w:val="22"/>
        </w:rPr>
        <w:t>esolución.</w:t>
      </w:r>
    </w:p>
    <w:p w14:paraId="171E1F4A" w14:textId="77777777" w:rsidR="000D0459" w:rsidRDefault="000D0459" w:rsidP="000D0459">
      <w:pPr>
        <w:contextualSpacing/>
        <w:jc w:val="both"/>
        <w:rPr>
          <w:rStyle w:val="normaltextrun"/>
          <w:rFonts w:ascii="Arial" w:hAnsi="Arial" w:cs="Arial"/>
          <w:sz w:val="22"/>
          <w:szCs w:val="22"/>
        </w:rPr>
      </w:pPr>
    </w:p>
    <w:p w14:paraId="7B12E292" w14:textId="5B4C6D32" w:rsidR="0050234B" w:rsidRPr="00A93FC0" w:rsidRDefault="0050234B" w:rsidP="00A93FC0">
      <w:pPr>
        <w:pStyle w:val="Prrafodelista"/>
        <w:numPr>
          <w:ilvl w:val="0"/>
          <w:numId w:val="8"/>
        </w:numPr>
        <w:ind w:left="0" w:firstLine="0"/>
        <w:contextualSpacing/>
        <w:jc w:val="both"/>
        <w:rPr>
          <w:rStyle w:val="eop"/>
          <w:rFonts w:ascii="Arial" w:hAnsi="Arial" w:cs="Arial"/>
          <w:sz w:val="22"/>
          <w:szCs w:val="22"/>
        </w:rPr>
      </w:pPr>
      <w:r w:rsidRPr="00A93FC0">
        <w:rPr>
          <w:rStyle w:val="normaltextrun"/>
          <w:rFonts w:ascii="Arial" w:hAnsi="Arial" w:cs="Arial"/>
          <w:b/>
          <w:bCs/>
          <w:sz w:val="22"/>
          <w:szCs w:val="22"/>
        </w:rPr>
        <w:t xml:space="preserve">Vigencia. </w:t>
      </w:r>
      <w:r w:rsidRPr="00A93FC0">
        <w:rPr>
          <w:rStyle w:val="normaltextrun"/>
          <w:rFonts w:ascii="Arial" w:hAnsi="Arial" w:cs="Arial"/>
          <w:sz w:val="22"/>
          <w:szCs w:val="22"/>
        </w:rPr>
        <w:t xml:space="preserve">La presente Resolución rige a partir de la fecha de su publicación en el Diario Oficial </w:t>
      </w:r>
      <w:r w:rsidR="009B4815" w:rsidRPr="00A93FC0">
        <w:rPr>
          <w:rStyle w:val="normaltextrun"/>
          <w:rFonts w:ascii="Arial" w:hAnsi="Arial" w:cs="Arial"/>
          <w:sz w:val="22"/>
          <w:szCs w:val="22"/>
        </w:rPr>
        <w:t xml:space="preserve">surtirá efectos a partir de la fecha en que FINAGRO </w:t>
      </w:r>
      <w:r w:rsidR="7910963B" w:rsidRPr="00A93FC0">
        <w:rPr>
          <w:rStyle w:val="normaltextrun"/>
          <w:rFonts w:ascii="Arial" w:hAnsi="Arial" w:cs="Arial"/>
          <w:sz w:val="22"/>
          <w:szCs w:val="22"/>
        </w:rPr>
        <w:t>e</w:t>
      </w:r>
      <w:r w:rsidR="009B4815" w:rsidRPr="00A93FC0">
        <w:rPr>
          <w:rStyle w:val="normaltextrun"/>
          <w:rFonts w:ascii="Arial" w:hAnsi="Arial" w:cs="Arial"/>
          <w:sz w:val="22"/>
          <w:szCs w:val="22"/>
        </w:rPr>
        <w:t xml:space="preserve">mita la circular correspondiente </w:t>
      </w:r>
      <w:r w:rsidRPr="00A93FC0">
        <w:rPr>
          <w:rStyle w:val="normaltextrun"/>
          <w:rFonts w:ascii="Arial" w:hAnsi="Arial" w:cs="Arial"/>
          <w:sz w:val="22"/>
          <w:szCs w:val="22"/>
        </w:rPr>
        <w:t xml:space="preserve">y </w:t>
      </w:r>
      <w:r w:rsidR="4EB40D34" w:rsidRPr="00A93FC0">
        <w:rPr>
          <w:rStyle w:val="normaltextrun"/>
          <w:rFonts w:ascii="Arial" w:hAnsi="Arial" w:cs="Arial"/>
          <w:sz w:val="22"/>
          <w:szCs w:val="22"/>
        </w:rPr>
        <w:t xml:space="preserve">deroga </w:t>
      </w:r>
      <w:r w:rsidR="4EB40D34" w:rsidRPr="00A93FC0">
        <w:rPr>
          <w:rFonts w:ascii="Arial" w:eastAsia="Arial" w:hAnsi="Arial" w:cs="Arial"/>
          <w:color w:val="000000" w:themeColor="text1"/>
          <w:sz w:val="22"/>
          <w:szCs w:val="22"/>
        </w:rPr>
        <w:t>todas las disposiciones que le sean contrarias en</w:t>
      </w:r>
      <w:r w:rsidR="3E824499" w:rsidRPr="00A93FC0">
        <w:rPr>
          <w:rFonts w:ascii="Arial" w:eastAsia="Arial" w:hAnsi="Arial" w:cs="Arial"/>
          <w:color w:val="000000" w:themeColor="text1"/>
          <w:sz w:val="22"/>
          <w:szCs w:val="22"/>
        </w:rPr>
        <w:t xml:space="preserve"> </w:t>
      </w:r>
      <w:r w:rsidR="33B1661B" w:rsidRPr="00A93FC0">
        <w:rPr>
          <w:rFonts w:ascii="Arial" w:eastAsia="Arial" w:hAnsi="Arial" w:cs="Arial"/>
          <w:color w:val="000000" w:themeColor="text1"/>
          <w:sz w:val="22"/>
          <w:szCs w:val="22"/>
        </w:rPr>
        <w:t xml:space="preserve">especial </w:t>
      </w:r>
      <w:r w:rsidR="009B4815" w:rsidRPr="00A93FC0">
        <w:rPr>
          <w:rStyle w:val="normaltextrun"/>
          <w:rFonts w:ascii="Arial" w:hAnsi="Arial" w:cs="Arial"/>
          <w:sz w:val="22"/>
          <w:szCs w:val="22"/>
        </w:rPr>
        <w:t>la Resolución 10 de 2021</w:t>
      </w:r>
      <w:r w:rsidR="440CD3AE" w:rsidRPr="00A93FC0">
        <w:rPr>
          <w:rStyle w:val="normaltextrun"/>
          <w:rFonts w:ascii="Arial" w:hAnsi="Arial" w:cs="Arial"/>
          <w:sz w:val="22"/>
          <w:szCs w:val="22"/>
        </w:rPr>
        <w:t xml:space="preserve">y 6 de </w:t>
      </w:r>
      <w:r w:rsidR="00327256" w:rsidRPr="00A93FC0">
        <w:rPr>
          <w:rStyle w:val="normaltextrun"/>
          <w:rFonts w:ascii="Arial" w:hAnsi="Arial" w:cs="Arial"/>
          <w:sz w:val="22"/>
          <w:szCs w:val="22"/>
        </w:rPr>
        <w:t>2023.</w:t>
      </w:r>
    </w:p>
    <w:p w14:paraId="1E8B056F" w14:textId="77777777" w:rsidR="0050234B" w:rsidRPr="00C51EB4" w:rsidRDefault="0050234B" w:rsidP="0050234B">
      <w:pPr>
        <w:pStyle w:val="paragraph"/>
        <w:spacing w:before="0" w:beforeAutospacing="0" w:after="0" w:afterAutospacing="0"/>
        <w:jc w:val="both"/>
        <w:textAlignment w:val="baseline"/>
        <w:rPr>
          <w:rStyle w:val="eop"/>
          <w:rFonts w:ascii="Arial" w:hAnsi="Arial" w:cs="Arial"/>
          <w:sz w:val="22"/>
          <w:szCs w:val="22"/>
        </w:rPr>
      </w:pPr>
    </w:p>
    <w:p w14:paraId="57647897" w14:textId="565C39AE" w:rsidR="0050234B" w:rsidRPr="00C51EB4" w:rsidRDefault="0050234B" w:rsidP="0050234B">
      <w:pPr>
        <w:rPr>
          <w:rStyle w:val="normaltextrun"/>
          <w:rFonts w:ascii="Arial" w:hAnsi="Arial" w:cs="Arial"/>
          <w:sz w:val="22"/>
          <w:szCs w:val="22"/>
          <w:lang w:eastAsia="es-CO"/>
        </w:rPr>
      </w:pPr>
      <w:r w:rsidRPr="00C51EB4">
        <w:rPr>
          <w:rFonts w:ascii="Arial" w:hAnsi="Arial" w:cs="Arial"/>
          <w:sz w:val="22"/>
          <w:szCs w:val="22"/>
          <w:lang w:eastAsia="es-CO"/>
        </w:rPr>
        <w:t xml:space="preserve">Dada en </w:t>
      </w:r>
      <w:r w:rsidRPr="00C51EB4">
        <w:rPr>
          <w:rStyle w:val="normaltextrun"/>
          <w:rFonts w:ascii="Arial" w:hAnsi="Arial" w:cs="Arial"/>
          <w:sz w:val="22"/>
          <w:szCs w:val="22"/>
          <w:lang w:eastAsia="es-CO"/>
        </w:rPr>
        <w:t xml:space="preserve">Bogotá D.C., a los </w:t>
      </w:r>
      <w:r w:rsidRPr="00C51EB4">
        <w:rPr>
          <w:rStyle w:val="normaltextrun"/>
          <w:rFonts w:ascii="Arial" w:hAnsi="Arial" w:cs="Arial"/>
          <w:sz w:val="22"/>
          <w:szCs w:val="22"/>
        </w:rPr>
        <w:t>veintiún</w:t>
      </w:r>
      <w:r w:rsidRPr="00C51EB4">
        <w:rPr>
          <w:rStyle w:val="normaltextrun"/>
          <w:rFonts w:ascii="Arial" w:hAnsi="Arial" w:cs="Arial"/>
          <w:sz w:val="22"/>
          <w:szCs w:val="22"/>
          <w:lang w:eastAsia="es-CO"/>
        </w:rPr>
        <w:t xml:space="preserve"> (</w:t>
      </w:r>
      <w:r w:rsidRPr="00C51EB4">
        <w:rPr>
          <w:rStyle w:val="normaltextrun"/>
          <w:rFonts w:ascii="Arial" w:hAnsi="Arial" w:cs="Arial"/>
          <w:sz w:val="22"/>
          <w:szCs w:val="22"/>
        </w:rPr>
        <w:t>21</w:t>
      </w:r>
      <w:r w:rsidRPr="00C51EB4">
        <w:rPr>
          <w:rStyle w:val="normaltextrun"/>
          <w:rFonts w:ascii="Arial" w:hAnsi="Arial" w:cs="Arial"/>
          <w:sz w:val="22"/>
          <w:szCs w:val="22"/>
          <w:lang w:eastAsia="es-CO"/>
        </w:rPr>
        <w:t xml:space="preserve">) días del mes de </w:t>
      </w:r>
      <w:r w:rsidRPr="00C51EB4">
        <w:rPr>
          <w:rStyle w:val="normaltextrun"/>
          <w:rFonts w:ascii="Arial" w:hAnsi="Arial" w:cs="Arial"/>
          <w:sz w:val="22"/>
          <w:szCs w:val="22"/>
        </w:rPr>
        <w:t>noviembre</w:t>
      </w:r>
      <w:r w:rsidRPr="00C51EB4">
        <w:rPr>
          <w:rStyle w:val="normaltextrun"/>
          <w:rFonts w:ascii="Arial" w:hAnsi="Arial" w:cs="Arial"/>
          <w:sz w:val="22"/>
          <w:szCs w:val="22"/>
          <w:lang w:eastAsia="es-CO"/>
        </w:rPr>
        <w:t xml:space="preserve"> de 2023.</w:t>
      </w:r>
    </w:p>
    <w:p w14:paraId="0C97A221" w14:textId="77777777" w:rsidR="0050234B" w:rsidRPr="00C51EB4" w:rsidRDefault="0050234B" w:rsidP="0050234B">
      <w:pPr>
        <w:rPr>
          <w:rStyle w:val="normaltextrun"/>
          <w:rFonts w:ascii="Arial" w:hAnsi="Arial" w:cs="Arial"/>
          <w:sz w:val="22"/>
          <w:szCs w:val="22"/>
          <w:lang w:eastAsia="es-CO"/>
        </w:rPr>
      </w:pPr>
    </w:p>
    <w:p w14:paraId="4393BF8E" w14:textId="77777777" w:rsidR="0050234B" w:rsidRPr="00C51EB4" w:rsidRDefault="0050234B" w:rsidP="0050234B">
      <w:pPr>
        <w:rPr>
          <w:rFonts w:ascii="Arial" w:hAnsi="Arial" w:cs="Arial"/>
          <w:b/>
          <w:sz w:val="22"/>
          <w:szCs w:val="22"/>
        </w:rPr>
      </w:pPr>
    </w:p>
    <w:p w14:paraId="06D42A1C" w14:textId="118EADDC" w:rsidR="001C62E2" w:rsidRPr="00C51EB4" w:rsidRDefault="00FE0D6D" w:rsidP="004341F6">
      <w:pPr>
        <w:jc w:val="center"/>
        <w:rPr>
          <w:rFonts w:ascii="Arial" w:hAnsi="Arial" w:cs="Arial"/>
          <w:b/>
          <w:sz w:val="22"/>
          <w:szCs w:val="22"/>
        </w:rPr>
      </w:pPr>
      <w:r w:rsidRPr="00C51EB4">
        <w:rPr>
          <w:rFonts w:ascii="Arial" w:hAnsi="Arial" w:cs="Arial"/>
          <w:b/>
          <w:sz w:val="22"/>
          <w:szCs w:val="22"/>
        </w:rPr>
        <w:t>PUBL</w:t>
      </w:r>
      <w:r w:rsidR="001C62E2" w:rsidRPr="00C51EB4">
        <w:rPr>
          <w:rFonts w:ascii="Arial" w:hAnsi="Arial" w:cs="Arial"/>
          <w:b/>
          <w:sz w:val="22"/>
          <w:szCs w:val="22"/>
        </w:rPr>
        <w:t>ÍQUESE Y CÚMPLASE</w:t>
      </w:r>
    </w:p>
    <w:p w14:paraId="1460258D" w14:textId="613079F2" w:rsidR="001C62E2" w:rsidRPr="00C51EB4" w:rsidRDefault="001C62E2" w:rsidP="004341F6">
      <w:pPr>
        <w:jc w:val="center"/>
        <w:rPr>
          <w:rFonts w:ascii="Arial" w:hAnsi="Arial" w:cs="Arial"/>
          <w:sz w:val="22"/>
          <w:szCs w:val="22"/>
        </w:rPr>
      </w:pPr>
      <w:r w:rsidRPr="00C51EB4">
        <w:rPr>
          <w:rFonts w:ascii="Arial" w:hAnsi="Arial" w:cs="Arial"/>
          <w:sz w:val="22"/>
          <w:szCs w:val="22"/>
        </w:rPr>
        <w:t>Dada en Bogotá, D.C., a los</w:t>
      </w:r>
      <w:r w:rsidR="00FE0D6D" w:rsidRPr="00C51EB4">
        <w:rPr>
          <w:rFonts w:ascii="Arial" w:hAnsi="Arial" w:cs="Arial"/>
          <w:sz w:val="22"/>
          <w:szCs w:val="22"/>
        </w:rPr>
        <w:t xml:space="preserve"> </w:t>
      </w:r>
      <w:r w:rsidR="00C26B1E" w:rsidRPr="00C51EB4">
        <w:rPr>
          <w:rFonts w:ascii="Arial" w:hAnsi="Arial" w:cs="Arial"/>
          <w:sz w:val="22"/>
          <w:szCs w:val="22"/>
        </w:rPr>
        <w:t>21</w:t>
      </w:r>
      <w:r w:rsidR="00526E6D" w:rsidRPr="00C51EB4">
        <w:rPr>
          <w:rFonts w:ascii="Arial" w:hAnsi="Arial" w:cs="Arial"/>
          <w:sz w:val="22"/>
          <w:szCs w:val="22"/>
        </w:rPr>
        <w:t xml:space="preserve"> días del mes de </w:t>
      </w:r>
      <w:r w:rsidR="00C26B1E" w:rsidRPr="00C51EB4">
        <w:rPr>
          <w:rFonts w:ascii="Arial" w:hAnsi="Arial" w:cs="Arial"/>
          <w:sz w:val="22"/>
          <w:szCs w:val="22"/>
        </w:rPr>
        <w:t>noviembre</w:t>
      </w:r>
      <w:r w:rsidR="00526E6D" w:rsidRPr="00C51EB4">
        <w:rPr>
          <w:rFonts w:ascii="Arial" w:hAnsi="Arial" w:cs="Arial"/>
          <w:sz w:val="22"/>
          <w:szCs w:val="22"/>
        </w:rPr>
        <w:t xml:space="preserve"> de 2023</w:t>
      </w:r>
    </w:p>
    <w:p w14:paraId="478D6099" w14:textId="77777777" w:rsidR="001C62E2" w:rsidRPr="00C51EB4" w:rsidRDefault="001C62E2" w:rsidP="004341F6">
      <w:pPr>
        <w:jc w:val="center"/>
        <w:rPr>
          <w:rFonts w:ascii="Arial" w:hAnsi="Arial" w:cs="Arial"/>
          <w:sz w:val="22"/>
          <w:szCs w:val="22"/>
          <w:u w:val="words"/>
        </w:rPr>
      </w:pPr>
    </w:p>
    <w:p w14:paraId="15BFA746" w14:textId="77777777" w:rsidR="001C62E2" w:rsidRPr="00C51EB4" w:rsidRDefault="001C62E2" w:rsidP="004341F6">
      <w:pPr>
        <w:rPr>
          <w:rFonts w:ascii="Arial" w:hAnsi="Arial" w:cs="Arial"/>
          <w:sz w:val="22"/>
          <w:szCs w:val="22"/>
        </w:rPr>
      </w:pPr>
    </w:p>
    <w:p w14:paraId="7480EC29" w14:textId="77777777" w:rsidR="001C62E2" w:rsidRPr="00C51EB4" w:rsidRDefault="001C62E2" w:rsidP="004341F6">
      <w:pPr>
        <w:rPr>
          <w:rFonts w:ascii="Arial" w:hAnsi="Arial" w:cs="Arial"/>
          <w:sz w:val="22"/>
          <w:szCs w:val="22"/>
        </w:rPr>
      </w:pPr>
    </w:p>
    <w:p w14:paraId="10F0E8E5" w14:textId="77777777" w:rsidR="001C62E2" w:rsidRPr="00C51EB4" w:rsidRDefault="001C62E2" w:rsidP="004341F6">
      <w:pPr>
        <w:rPr>
          <w:rFonts w:ascii="Arial" w:hAnsi="Arial" w:cs="Arial"/>
          <w:sz w:val="22"/>
          <w:szCs w:val="22"/>
        </w:rPr>
      </w:pPr>
    </w:p>
    <w:p w14:paraId="2CA4110A" w14:textId="77777777" w:rsidR="00FE0D6D" w:rsidRPr="00C51EB4" w:rsidRDefault="00FE0D6D" w:rsidP="004341F6">
      <w:pPr>
        <w:rPr>
          <w:rFonts w:ascii="Arial" w:hAnsi="Arial"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FE0D6D" w:rsidRPr="00C51EB4" w14:paraId="7BDED826" w14:textId="77777777" w:rsidTr="00FE0D6D">
        <w:tc>
          <w:tcPr>
            <w:tcW w:w="4247" w:type="dxa"/>
          </w:tcPr>
          <w:p w14:paraId="242F7D72" w14:textId="77777777" w:rsidR="00FE0D6D" w:rsidRPr="00C51EB4" w:rsidRDefault="00FE0D6D" w:rsidP="004341F6">
            <w:pPr>
              <w:rPr>
                <w:rFonts w:ascii="Arial" w:hAnsi="Arial" w:cs="Arial"/>
                <w:sz w:val="22"/>
                <w:szCs w:val="22"/>
              </w:rPr>
            </w:pPr>
          </w:p>
          <w:p w14:paraId="1D98DA1D" w14:textId="77777777" w:rsidR="00FE0D6D" w:rsidRPr="00C51EB4" w:rsidRDefault="00FE0D6D" w:rsidP="004341F6">
            <w:pPr>
              <w:rPr>
                <w:rFonts w:ascii="Arial" w:hAnsi="Arial" w:cs="Arial"/>
                <w:sz w:val="22"/>
                <w:szCs w:val="22"/>
              </w:rPr>
            </w:pPr>
          </w:p>
          <w:p w14:paraId="35299D2F" w14:textId="77777777" w:rsidR="00FE0D6D" w:rsidRPr="00C51EB4" w:rsidRDefault="00FE0D6D" w:rsidP="004341F6">
            <w:pPr>
              <w:rPr>
                <w:rFonts w:ascii="Arial" w:hAnsi="Arial" w:cs="Arial"/>
                <w:sz w:val="22"/>
                <w:szCs w:val="22"/>
              </w:rPr>
            </w:pPr>
          </w:p>
          <w:p w14:paraId="7D2AAEF2" w14:textId="77777777" w:rsidR="00FE0D6D" w:rsidRPr="00C51EB4" w:rsidRDefault="00FE0D6D" w:rsidP="004341F6">
            <w:pPr>
              <w:rPr>
                <w:rFonts w:ascii="Arial" w:hAnsi="Arial" w:cs="Arial"/>
                <w:sz w:val="22"/>
                <w:szCs w:val="22"/>
              </w:rPr>
            </w:pPr>
          </w:p>
          <w:p w14:paraId="239C7DF2" w14:textId="77777777" w:rsidR="00FE0D6D" w:rsidRPr="00C51EB4" w:rsidRDefault="00FE0D6D" w:rsidP="00FE0D6D">
            <w:pPr>
              <w:jc w:val="center"/>
              <w:rPr>
                <w:rFonts w:ascii="Arial" w:hAnsi="Arial" w:cs="Arial"/>
                <w:b/>
                <w:bCs/>
                <w:sz w:val="22"/>
                <w:szCs w:val="22"/>
              </w:rPr>
            </w:pPr>
            <w:r w:rsidRPr="00C51EB4">
              <w:rPr>
                <w:rFonts w:ascii="Arial" w:hAnsi="Arial" w:cs="Arial"/>
                <w:b/>
                <w:bCs/>
                <w:sz w:val="22"/>
                <w:szCs w:val="22"/>
              </w:rPr>
              <w:t>JHENIFER MOJICA FLÓREZ</w:t>
            </w:r>
          </w:p>
          <w:p w14:paraId="3BA3E7B1" w14:textId="4F1F5986" w:rsidR="00FE0D6D" w:rsidRPr="00C51EB4" w:rsidRDefault="00FE0D6D" w:rsidP="00FE0D6D">
            <w:pPr>
              <w:jc w:val="center"/>
              <w:rPr>
                <w:rFonts w:ascii="Arial" w:hAnsi="Arial" w:cs="Arial"/>
                <w:sz w:val="22"/>
                <w:szCs w:val="22"/>
              </w:rPr>
            </w:pPr>
            <w:r w:rsidRPr="00C51EB4">
              <w:rPr>
                <w:rFonts w:ascii="Arial" w:hAnsi="Arial" w:cs="Arial"/>
                <w:b/>
                <w:bCs/>
                <w:sz w:val="22"/>
                <w:szCs w:val="22"/>
              </w:rPr>
              <w:t>Presidente</w:t>
            </w:r>
          </w:p>
        </w:tc>
        <w:tc>
          <w:tcPr>
            <w:tcW w:w="4247" w:type="dxa"/>
          </w:tcPr>
          <w:p w14:paraId="63B21FC7" w14:textId="77777777" w:rsidR="00FE0D6D" w:rsidRPr="00C51EB4" w:rsidRDefault="00FE0D6D" w:rsidP="004341F6">
            <w:pPr>
              <w:rPr>
                <w:rFonts w:ascii="Arial" w:hAnsi="Arial" w:cs="Arial"/>
                <w:sz w:val="22"/>
                <w:szCs w:val="22"/>
              </w:rPr>
            </w:pPr>
          </w:p>
          <w:p w14:paraId="3B9F0178" w14:textId="77777777" w:rsidR="00FE0D6D" w:rsidRPr="00C51EB4" w:rsidRDefault="00FE0D6D" w:rsidP="004341F6">
            <w:pPr>
              <w:rPr>
                <w:rFonts w:ascii="Arial" w:hAnsi="Arial" w:cs="Arial"/>
                <w:sz w:val="22"/>
                <w:szCs w:val="22"/>
              </w:rPr>
            </w:pPr>
          </w:p>
          <w:p w14:paraId="7A13AE8C" w14:textId="77777777" w:rsidR="00FE0D6D" w:rsidRPr="00C51EB4" w:rsidRDefault="00FE0D6D" w:rsidP="004341F6">
            <w:pPr>
              <w:rPr>
                <w:rFonts w:ascii="Arial" w:hAnsi="Arial" w:cs="Arial"/>
                <w:sz w:val="22"/>
                <w:szCs w:val="22"/>
              </w:rPr>
            </w:pPr>
          </w:p>
          <w:p w14:paraId="3311D5E4" w14:textId="77777777" w:rsidR="00FE0D6D" w:rsidRPr="00C51EB4" w:rsidRDefault="00FE0D6D" w:rsidP="004341F6">
            <w:pPr>
              <w:rPr>
                <w:rFonts w:ascii="Arial" w:hAnsi="Arial" w:cs="Arial"/>
                <w:sz w:val="22"/>
                <w:szCs w:val="22"/>
              </w:rPr>
            </w:pPr>
          </w:p>
          <w:p w14:paraId="6D2C4E60" w14:textId="77777777" w:rsidR="00FE0D6D" w:rsidRPr="00C51EB4" w:rsidRDefault="00FE0D6D" w:rsidP="00FE0D6D">
            <w:pPr>
              <w:jc w:val="center"/>
              <w:rPr>
                <w:rFonts w:ascii="Arial" w:hAnsi="Arial" w:cs="Arial"/>
                <w:b/>
                <w:bCs/>
                <w:sz w:val="22"/>
                <w:szCs w:val="22"/>
              </w:rPr>
            </w:pPr>
            <w:r w:rsidRPr="00C51EB4">
              <w:rPr>
                <w:rFonts w:ascii="Arial" w:hAnsi="Arial" w:cs="Arial"/>
                <w:b/>
                <w:bCs/>
                <w:sz w:val="22"/>
                <w:szCs w:val="22"/>
              </w:rPr>
              <w:t>PAULA ANDREA ZULETA GIL</w:t>
            </w:r>
          </w:p>
          <w:p w14:paraId="19FC3736" w14:textId="498C1CFE" w:rsidR="00FE0D6D" w:rsidRPr="00C51EB4" w:rsidRDefault="00FE0D6D" w:rsidP="00FE0D6D">
            <w:pPr>
              <w:jc w:val="center"/>
              <w:rPr>
                <w:rFonts w:ascii="Arial" w:hAnsi="Arial" w:cs="Arial"/>
                <w:b/>
                <w:bCs/>
                <w:sz w:val="22"/>
                <w:szCs w:val="22"/>
              </w:rPr>
            </w:pPr>
            <w:r w:rsidRPr="00C51EB4">
              <w:rPr>
                <w:rFonts w:ascii="Arial" w:hAnsi="Arial" w:cs="Arial"/>
                <w:b/>
                <w:bCs/>
                <w:sz w:val="22"/>
                <w:szCs w:val="22"/>
              </w:rPr>
              <w:t>Secretaria</w:t>
            </w:r>
          </w:p>
        </w:tc>
      </w:tr>
    </w:tbl>
    <w:p w14:paraId="6CBE8391" w14:textId="77777777" w:rsidR="00FE0D6D" w:rsidRPr="00C51EB4" w:rsidRDefault="00FE0D6D" w:rsidP="00510B0D">
      <w:pPr>
        <w:rPr>
          <w:rFonts w:ascii="Arial" w:hAnsi="Arial" w:cs="Arial"/>
          <w:sz w:val="22"/>
          <w:szCs w:val="22"/>
        </w:rPr>
      </w:pPr>
    </w:p>
    <w:sectPr w:rsidR="00FE0D6D" w:rsidRPr="00C51EB4" w:rsidSect="00962B4B">
      <w:headerReference w:type="even" r:id="rId9"/>
      <w:headerReference w:type="default" r:id="rId10"/>
      <w:footerReference w:type="even" r:id="rId11"/>
      <w:headerReference w:type="first" r:id="rId12"/>
      <w:footerReference w:type="first" r:id="rId13"/>
      <w:pgSz w:w="11906" w:h="18709" w:code="60"/>
      <w:pgMar w:top="2410" w:right="1701" w:bottom="1701" w:left="1701" w:header="720"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72A44" w14:textId="77777777" w:rsidR="00E2007F" w:rsidRDefault="00E2007F" w:rsidP="00E32612">
      <w:r>
        <w:separator/>
      </w:r>
    </w:p>
  </w:endnote>
  <w:endnote w:type="continuationSeparator" w:id="0">
    <w:p w14:paraId="1A9A37E2" w14:textId="77777777" w:rsidR="00E2007F" w:rsidRDefault="00E2007F" w:rsidP="00E32612">
      <w:r>
        <w:continuationSeparator/>
      </w:r>
    </w:p>
  </w:endnote>
  <w:endnote w:type="continuationNotice" w:id="1">
    <w:p w14:paraId="2A77C49F" w14:textId="77777777" w:rsidR="00E2007F" w:rsidRDefault="00E200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4912F" w14:textId="77777777" w:rsidR="002C0D7E" w:rsidRDefault="002C0D7E">
    <w:pPr>
      <w:pStyle w:val="Piedepgina"/>
      <w:jc w:val="center"/>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07BF1" w14:textId="77777777" w:rsidR="002C0D7E" w:rsidRDefault="002C0D7E">
    <w:pPr>
      <w:pStyle w:val="Piedepgina"/>
      <w:ind w:left="1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E58ED" w14:textId="77777777" w:rsidR="00E2007F" w:rsidRDefault="00E2007F" w:rsidP="00E32612">
      <w:r>
        <w:separator/>
      </w:r>
    </w:p>
  </w:footnote>
  <w:footnote w:type="continuationSeparator" w:id="0">
    <w:p w14:paraId="653B38F1" w14:textId="77777777" w:rsidR="00E2007F" w:rsidRDefault="00E2007F" w:rsidP="00E32612">
      <w:r>
        <w:continuationSeparator/>
      </w:r>
    </w:p>
  </w:footnote>
  <w:footnote w:type="continuationNotice" w:id="1">
    <w:p w14:paraId="40ECECE2" w14:textId="77777777" w:rsidR="00E2007F" w:rsidRDefault="00E200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E1B1" w14:textId="77777777" w:rsidR="002C0D7E" w:rsidRDefault="002C0D7E">
    <w:pPr>
      <w:pStyle w:val="Encabezado"/>
      <w:tabs>
        <w:tab w:val="clear" w:pos="4320"/>
        <w:tab w:val="clear" w:pos="8640"/>
        <w:tab w:val="center" w:pos="5220"/>
      </w:tabs>
      <w:spacing w:before="272"/>
      <w:rPr>
        <w:b/>
      </w:rPr>
    </w:pPr>
    <w:r>
      <w:rPr>
        <w:b/>
        <w:lang w:val="pt-BR"/>
      </w:rPr>
      <w:t>DECRETO NUMERO _________________</w:t>
    </w:r>
    <w:r w:rsidR="004C5201">
      <w:rPr>
        <w:b/>
        <w:lang w:val="pt-BR"/>
      </w:rPr>
      <w:t xml:space="preserve"> </w:t>
    </w:r>
    <w:r>
      <w:rPr>
        <w:b/>
        <w:lang w:val="pt-BR"/>
      </w:rPr>
      <w:t>de 2002</w:t>
    </w:r>
    <w:r w:rsidR="004C5201">
      <w:rPr>
        <w:b/>
        <w:lang w:val="pt-BR"/>
      </w:rPr>
      <w:t xml:space="preserve"> </w:t>
    </w:r>
    <w:r>
      <w:rPr>
        <w:b/>
        <w:lang w:val="pt-BR"/>
      </w:rPr>
      <w:t xml:space="preserve">Hoja N°. </w:t>
    </w:r>
    <w:r>
      <w:rPr>
        <w:rStyle w:val="Nmerodepgina"/>
        <w:b/>
        <w:lang w:val="pt-BR"/>
      </w:rPr>
      <w:fldChar w:fldCharType="begin"/>
    </w:r>
    <w:r>
      <w:rPr>
        <w:rStyle w:val="Nmerodepgina"/>
        <w:b/>
        <w:lang w:val="pt-BR"/>
      </w:rPr>
      <w:instrText xml:space="preserve"> PAGE </w:instrText>
    </w:r>
    <w:r>
      <w:rPr>
        <w:rStyle w:val="Nmerodepgina"/>
        <w:b/>
        <w:lang w:val="pt-BR"/>
      </w:rPr>
      <w:fldChar w:fldCharType="separate"/>
    </w:r>
    <w:r>
      <w:rPr>
        <w:rStyle w:val="Nmerodepgina"/>
        <w:b/>
        <w:noProof/>
      </w:rPr>
      <w:t>4</w:t>
    </w:r>
    <w:r>
      <w:rPr>
        <w:rStyle w:val="Nmerodepgina"/>
        <w:b/>
        <w:lang w:val="pt-BR"/>
      </w:rPr>
      <w:fldChar w:fldCharType="end"/>
    </w:r>
  </w:p>
  <w:p w14:paraId="22FE4C0C" w14:textId="3D7A65E9" w:rsidR="002C0D7E" w:rsidRDefault="00BB5449">
    <w:pPr>
      <w:pStyle w:val="Encabezado"/>
    </w:pPr>
    <w:r>
      <w:rPr>
        <w:noProof/>
      </w:rPr>
      <mc:AlternateContent>
        <mc:Choice Requires="wps">
          <w:drawing>
            <wp:anchor distT="0" distB="0" distL="114300" distR="114300" simplePos="0" relativeHeight="251658241" behindDoc="0" locked="0" layoutInCell="0" allowOverlap="1" wp14:anchorId="11715178" wp14:editId="613EB388">
              <wp:simplePos x="0" y="0"/>
              <wp:positionH relativeFrom="page">
                <wp:posOffset>440055</wp:posOffset>
              </wp:positionH>
              <wp:positionV relativeFrom="page">
                <wp:posOffset>891540</wp:posOffset>
              </wp:positionV>
              <wp:extent cx="6872605" cy="10634345"/>
              <wp:effectExtent l="0" t="0" r="4445" b="0"/>
              <wp:wrapNone/>
              <wp:docPr id="1443152396" name="Rectangle 1443152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2605" cy="10634345"/>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rto="http://schemas.microsoft.com/office/word/2006/arto" xmlns:w16du="http://schemas.microsoft.com/office/word/2023/wordml/word16du">
          <w:pict>
            <v:rect id="Rectángulo 1443152396" style="position:absolute;margin-left:34.65pt;margin-top:70.2pt;width:541.15pt;height:837.3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o:allowincell="f" filled="f" strokeweight="2pt" w14:anchorId="525F0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">
              <w10:wrap anchorx="page" anchory="page"/>
            </v:rect>
          </w:pict>
        </mc:Fallback>
      </mc:AlternateContent>
    </w:r>
  </w:p>
  <w:p w14:paraId="10B82EDF" w14:textId="77777777" w:rsidR="002C0D7E" w:rsidRDefault="002C0D7E">
    <w:pPr>
      <w:jc w:val="center"/>
      <w:rPr>
        <w:b/>
      </w:rPr>
    </w:pPr>
  </w:p>
  <w:p w14:paraId="04EAD192" w14:textId="42127A17" w:rsidR="002C0D7E" w:rsidRDefault="00BB5449">
    <w:pPr>
      <w:jc w:val="center"/>
      <w:rPr>
        <w:sz w:val="22"/>
      </w:rPr>
    </w:pPr>
    <w:r>
      <w:rPr>
        <w:noProof/>
      </w:rPr>
      <mc:AlternateContent>
        <mc:Choice Requires="wps">
          <w:drawing>
            <wp:anchor distT="4294967295" distB="4294967295" distL="114300" distR="114300" simplePos="0" relativeHeight="251658243" behindDoc="0" locked="0" layoutInCell="0" allowOverlap="1" wp14:anchorId="3C9C1B75" wp14:editId="66D2DA6D">
              <wp:simplePos x="0" y="0"/>
              <wp:positionH relativeFrom="column">
                <wp:posOffset>188595</wp:posOffset>
              </wp:positionH>
              <wp:positionV relativeFrom="paragraph">
                <wp:posOffset>406399</wp:posOffset>
              </wp:positionV>
              <wp:extent cx="6286500" cy="0"/>
              <wp:effectExtent l="0" t="0" r="0" b="0"/>
              <wp:wrapNone/>
              <wp:docPr id="1075398407" name="Straight Connector 1075398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rto="http://schemas.microsoft.com/office/word/2006/arto" xmlns:w16du="http://schemas.microsoft.com/office/word/2023/wordml/word16du">
          <w:pict>
            <v:line id="Conector recto 1075398407" style="position:absolute;z-index:2516582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o:allowincell="f" from="14.85pt,32pt" to="509.85pt,32pt" w14:anchorId="4FCB0F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"/>
          </w:pict>
        </mc:Fallback>
      </mc:AlternateContent>
    </w:r>
    <w:r w:rsidR="002C0D7E">
      <w:t xml:space="preserve">Continuación del decreto </w:t>
    </w:r>
    <w:r w:rsidR="002C0D7E">
      <w:rPr>
        <w:sz w:val="22"/>
      </w:rPr>
      <w:t xml:space="preserve">“Por el cual se </w:t>
    </w:r>
    <w:r w:rsidR="002C0D7E">
      <w:rPr>
        <w:color w:val="000000"/>
      </w:rPr>
      <w:t xml:space="preserve">reasignan unas funciones y competencias </w:t>
    </w:r>
    <w:r w:rsidR="002C0D7E">
      <w:rPr>
        <w:sz w:val="22"/>
      </w:rPr>
      <w:t>-”</w:t>
    </w:r>
  </w:p>
  <w:p w14:paraId="3F767620" w14:textId="77777777" w:rsidR="002C0D7E" w:rsidRDefault="002C0D7E">
    <w:pPr>
      <w:jc w:val="center"/>
      <w:rPr>
        <w:sz w:val="22"/>
      </w:rPr>
    </w:pPr>
  </w:p>
  <w:p w14:paraId="3E9E8A48" w14:textId="77777777" w:rsidR="002C0D7E" w:rsidRDefault="002C0D7E">
    <w:pPr>
      <w:jc w:val="center"/>
      <w:rPr>
        <w:snapToGrid w:val="0"/>
        <w:color w:val="000000"/>
        <w:sz w:val="18"/>
      </w:rPr>
    </w:pPr>
  </w:p>
  <w:p w14:paraId="632BD222" w14:textId="77777777" w:rsidR="002C0D7E" w:rsidRDefault="002C0D7E">
    <w:pPr>
      <w:jc w:val="center"/>
      <w:rPr>
        <w:snapToGrid w:val="0"/>
        <w:color w:val="000000"/>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04761" w14:textId="77777777" w:rsidR="002C0D7E" w:rsidRDefault="002C0D7E">
    <w:pPr>
      <w:pStyle w:val="Encabezado"/>
      <w:tabs>
        <w:tab w:val="clear" w:pos="8640"/>
      </w:tabs>
      <w:ind w:left="180" w:right="274"/>
      <w:rPr>
        <w:rFonts w:ascii="Tahoma" w:hAnsi="Tahoma"/>
        <w:b/>
        <w:noProof/>
        <w:sz w:val="28"/>
      </w:rPr>
    </w:pPr>
  </w:p>
  <w:p w14:paraId="342F126E" w14:textId="05AAB96C" w:rsidR="002C0D7E" w:rsidRPr="00880D50" w:rsidRDefault="002C0D7E">
    <w:pPr>
      <w:pStyle w:val="Encabezado"/>
      <w:tabs>
        <w:tab w:val="clear" w:pos="8640"/>
      </w:tabs>
      <w:ind w:left="180" w:right="274"/>
      <w:rPr>
        <w:rStyle w:val="Nmerodepgina"/>
        <w:b/>
        <w:sz w:val="26"/>
        <w:lang w:val="es-CO"/>
      </w:rPr>
    </w:pPr>
    <w:r>
      <w:rPr>
        <w:b/>
        <w:noProof/>
        <w:sz w:val="26"/>
      </w:rPr>
      <w:t>RESOLUCI</w:t>
    </w:r>
    <w:r w:rsidR="00F37D23">
      <w:rPr>
        <w:b/>
        <w:noProof/>
        <w:sz w:val="26"/>
      </w:rPr>
      <w:t>Ó</w:t>
    </w:r>
    <w:r>
      <w:rPr>
        <w:b/>
        <w:noProof/>
        <w:sz w:val="26"/>
      </w:rPr>
      <w:t>N N</w:t>
    </w:r>
    <w:r w:rsidR="00F37D23">
      <w:rPr>
        <w:b/>
        <w:noProof/>
        <w:sz w:val="26"/>
      </w:rPr>
      <w:t>Ú</w:t>
    </w:r>
    <w:r>
      <w:rPr>
        <w:b/>
        <w:noProof/>
        <w:sz w:val="26"/>
      </w:rPr>
      <w:t>MERO</w:t>
    </w:r>
    <w:r w:rsidR="00E32612" w:rsidRPr="00512F2A">
      <w:rPr>
        <w:b/>
        <w:sz w:val="26"/>
        <w:lang w:val="es-CO"/>
      </w:rPr>
      <w:tab/>
    </w:r>
    <w:r w:rsidR="00E32612" w:rsidRPr="00512F2A">
      <w:rPr>
        <w:b/>
        <w:sz w:val="26"/>
        <w:lang w:val="es-CO"/>
      </w:rPr>
      <w:tab/>
    </w:r>
    <w:r w:rsidR="004C5201" w:rsidRPr="00512F2A">
      <w:rPr>
        <w:b/>
        <w:sz w:val="26"/>
        <w:lang w:val="es-CO"/>
      </w:rPr>
      <w:t xml:space="preserve"> </w:t>
    </w:r>
    <w:r w:rsidRPr="00512F2A">
      <w:rPr>
        <w:b/>
        <w:sz w:val="26"/>
        <w:lang w:val="es-CO"/>
      </w:rPr>
      <w:tab/>
    </w:r>
    <w:r w:rsidR="004C5201" w:rsidRPr="00512F2A">
      <w:rPr>
        <w:b/>
        <w:sz w:val="26"/>
        <w:lang w:val="es-CO"/>
      </w:rPr>
      <w:t xml:space="preserve"> </w:t>
    </w:r>
    <w:r w:rsidRPr="00512F2A">
      <w:rPr>
        <w:b/>
        <w:sz w:val="26"/>
        <w:lang w:val="es-CO"/>
      </w:rPr>
      <w:t xml:space="preserve">Hoja N°. </w:t>
    </w:r>
    <w:r>
      <w:rPr>
        <w:rStyle w:val="Nmerodepgina"/>
        <w:b/>
        <w:sz w:val="26"/>
        <w:lang w:val="pt-BR"/>
      </w:rPr>
      <w:fldChar w:fldCharType="begin"/>
    </w:r>
    <w:r w:rsidRPr="00512F2A">
      <w:rPr>
        <w:rStyle w:val="Nmerodepgina"/>
        <w:b/>
        <w:sz w:val="26"/>
        <w:lang w:val="es-CO"/>
      </w:rPr>
      <w:instrText xml:space="preserve"> PAGE </w:instrText>
    </w:r>
    <w:r>
      <w:rPr>
        <w:rStyle w:val="Nmerodepgina"/>
        <w:b/>
        <w:sz w:val="26"/>
        <w:lang w:val="pt-BR"/>
      </w:rPr>
      <w:fldChar w:fldCharType="separate"/>
    </w:r>
    <w:r w:rsidR="007C08C0" w:rsidRPr="00512F2A">
      <w:rPr>
        <w:rStyle w:val="Nmerodepgina"/>
        <w:b/>
        <w:noProof/>
        <w:sz w:val="26"/>
        <w:lang w:val="es-CO"/>
      </w:rPr>
      <w:t>4</w:t>
    </w:r>
    <w:r>
      <w:rPr>
        <w:rStyle w:val="Nmerodepgina"/>
        <w:b/>
        <w:sz w:val="26"/>
        <w:lang w:val="pt-BR"/>
      </w:rPr>
      <w:fldChar w:fldCharType="end"/>
    </w:r>
  </w:p>
  <w:p w14:paraId="0EA25550" w14:textId="51828182" w:rsidR="001C62E2" w:rsidRDefault="00880D50">
    <w:pPr>
      <w:pStyle w:val="Encabezado"/>
      <w:tabs>
        <w:tab w:val="clear" w:pos="8640"/>
      </w:tabs>
      <w:ind w:left="180" w:right="274"/>
      <w:rPr>
        <w:b/>
        <w:sz w:val="26"/>
      </w:rPr>
    </w:pPr>
    <w:r>
      <w:rPr>
        <w:noProof/>
      </w:rPr>
      <mc:AlternateContent>
        <mc:Choice Requires="wps">
          <w:drawing>
            <wp:anchor distT="0" distB="0" distL="114300" distR="114300" simplePos="0" relativeHeight="251658242" behindDoc="0" locked="0" layoutInCell="0" allowOverlap="1" wp14:anchorId="221191A2" wp14:editId="46D0CEB0">
              <wp:simplePos x="0" y="0"/>
              <wp:positionH relativeFrom="page">
                <wp:posOffset>854710</wp:posOffset>
              </wp:positionH>
              <wp:positionV relativeFrom="margin">
                <wp:posOffset>-1185545</wp:posOffset>
              </wp:positionV>
              <wp:extent cx="6057900" cy="9753600"/>
              <wp:effectExtent l="0" t="0" r="0" b="0"/>
              <wp:wrapNone/>
              <wp:docPr id="1396593126" name="Rectangle 1396593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97536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rto="http://schemas.microsoft.com/office/word/2006/arto" xmlns:w16du="http://schemas.microsoft.com/office/word/2023/wordml/word16du">
          <w:pict>
            <v:rect id="Rectángulo 1396593126" style="position:absolute;margin-left:67.3pt;margin-top:-93.35pt;width:477pt;height:76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spid="_x0000_s1026" o:allowincell="f" filled="f" strokeweight="2pt" w14:anchorId="05785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">
              <w10:wrap anchorx="page" anchory="margin"/>
            </v:rect>
          </w:pict>
        </mc:Fallback>
      </mc:AlternateContent>
    </w:r>
  </w:p>
  <w:p w14:paraId="0CE2D6AA" w14:textId="5158AA1A" w:rsidR="002C0D7E" w:rsidRDefault="002C0D7E">
    <w:pPr>
      <w:ind w:left="180" w:right="274"/>
      <w:jc w:val="both"/>
      <w:rPr>
        <w:b/>
      </w:rPr>
    </w:pPr>
  </w:p>
  <w:p w14:paraId="534D8F54" w14:textId="22532390" w:rsidR="00880D50" w:rsidRPr="00854917" w:rsidRDefault="002C0D7E" w:rsidP="00880D50">
    <w:pPr>
      <w:spacing w:line="276" w:lineRule="auto"/>
      <w:ind w:firstLine="280"/>
      <w:jc w:val="center"/>
      <w:rPr>
        <w:rFonts w:ascii="Arial" w:hAnsi="Arial" w:cs="Arial"/>
        <w:color w:val="000000" w:themeColor="text1"/>
        <w:sz w:val="16"/>
        <w:szCs w:val="16"/>
      </w:rPr>
    </w:pPr>
    <w:r w:rsidRPr="00854917">
      <w:rPr>
        <w:rFonts w:ascii="Arial" w:hAnsi="Arial" w:cs="Arial"/>
        <w:b/>
        <w:sz w:val="16"/>
        <w:szCs w:val="16"/>
      </w:rPr>
      <w:t>Continuación de la Resolución</w:t>
    </w:r>
    <w:r w:rsidR="00CB1FD2" w:rsidRPr="00854917">
      <w:rPr>
        <w:rFonts w:ascii="Arial" w:hAnsi="Arial" w:cs="Arial"/>
        <w:b/>
        <w:sz w:val="16"/>
        <w:szCs w:val="16"/>
      </w:rPr>
      <w:t>:</w:t>
    </w:r>
    <w:r w:rsidRPr="00854917">
      <w:rPr>
        <w:rFonts w:ascii="Arial" w:hAnsi="Arial" w:cs="Arial"/>
        <w:sz w:val="16"/>
        <w:szCs w:val="16"/>
      </w:rPr>
      <w:t xml:space="preserve"> </w:t>
    </w:r>
    <w:r w:rsidR="0081698A" w:rsidRPr="0081698A">
      <w:rPr>
        <w:rFonts w:ascii="Arial" w:hAnsi="Arial" w:cs="Arial"/>
        <w:sz w:val="16"/>
        <w:szCs w:val="16"/>
      </w:rPr>
      <w:t>“Por la cual se modifica y compila la reglamentación del control de gastos o inversiones del crédito agropecuario y rural, y se incluye el control de las garantías del Fondo Agropecuario de Garantías”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6DE5E" w14:textId="77777777" w:rsidR="002C0D7E" w:rsidRDefault="00E41646">
    <w:pPr>
      <w:pStyle w:val="Encabezado"/>
      <w:tabs>
        <w:tab w:val="clear" w:pos="4320"/>
        <w:tab w:val="clear" w:pos="8640"/>
        <w:tab w:val="left" w:pos="9000"/>
        <w:tab w:val="right" w:leader="underscore" w:pos="10530"/>
      </w:tabs>
      <w:ind w:left="180" w:right="274"/>
      <w:rPr>
        <w:rFonts w:ascii="Tahoma" w:hAnsi="Tahoma"/>
        <w:sz w:val="28"/>
      </w:rPr>
    </w:pPr>
    <w:r>
      <w:rPr>
        <w:noProof/>
        <w:lang w:val="es-CO" w:eastAsia="es-CO"/>
      </w:rPr>
      <w:drawing>
        <wp:anchor distT="0" distB="0" distL="114300" distR="114300" simplePos="0" relativeHeight="251658244" behindDoc="0" locked="0" layoutInCell="1" allowOverlap="1" wp14:anchorId="6689DF1C" wp14:editId="5241294F">
          <wp:simplePos x="0" y="0"/>
          <wp:positionH relativeFrom="column">
            <wp:posOffset>2462530</wp:posOffset>
          </wp:positionH>
          <wp:positionV relativeFrom="paragraph">
            <wp:posOffset>64135</wp:posOffset>
          </wp:positionV>
          <wp:extent cx="634365" cy="812165"/>
          <wp:effectExtent l="0" t="0" r="0" b="6985"/>
          <wp:wrapNone/>
          <wp:docPr id="8" name="Picture 8" descr="\\Halcon\sistema integrado de gestion\Formatos SIG\Direccionamiento Estratégico\Escudos y Plantillas presentaciones\Imagenes en baja\Escudos-fondo-blanco\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alcon\sistema integrado de gestion\Formatos SIG\Direccionamiento Estratégico\Escudos y Plantillas presentaciones\Imagenes en baja\Escudos-fondo-blanco\ESCU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365" cy="812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D8D26" w14:textId="5598176F" w:rsidR="002C0D7E" w:rsidRDefault="00854917" w:rsidP="00D43A47">
    <w:pPr>
      <w:pStyle w:val="Encabezado"/>
      <w:tabs>
        <w:tab w:val="clear" w:pos="4320"/>
        <w:tab w:val="clear" w:pos="8640"/>
        <w:tab w:val="center" w:pos="4372"/>
      </w:tabs>
      <w:ind w:left="180" w:right="274"/>
      <w:rPr>
        <w:rFonts w:ascii="Tahoma" w:hAnsi="Tahoma"/>
        <w:sz w:val="28"/>
      </w:rPr>
    </w:pPr>
    <w:r>
      <w:rPr>
        <w:noProof/>
      </w:rPr>
      <mc:AlternateContent>
        <mc:Choice Requires="wps">
          <w:drawing>
            <wp:anchor distT="0" distB="0" distL="114300" distR="114300" simplePos="0" relativeHeight="251658240" behindDoc="0" locked="0" layoutInCell="0" allowOverlap="1" wp14:anchorId="0B09A0A9" wp14:editId="7DC6A0D3">
              <wp:simplePos x="0" y="0"/>
              <wp:positionH relativeFrom="page">
                <wp:posOffset>821690</wp:posOffset>
              </wp:positionH>
              <wp:positionV relativeFrom="page">
                <wp:posOffset>938639</wp:posOffset>
              </wp:positionV>
              <wp:extent cx="6057900" cy="9829800"/>
              <wp:effectExtent l="12700" t="12700" r="12700" b="12700"/>
              <wp:wrapNone/>
              <wp:docPr id="946777198" name="Rectangle 946777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98298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ángulo 946777198" style="position:absolute;margin-left:64.7pt;margin-top:73.9pt;width:477pt;height:77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o:allowincell="f" filled="f" strokeweight="2pt" w14:anchorId="0CEF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">
              <w10:wrap anchorx="page" anchory="page"/>
            </v:rect>
          </w:pict>
        </mc:Fallback>
      </mc:AlternateContent>
    </w:r>
  </w:p>
  <w:p w14:paraId="07ECABD9" w14:textId="21806464" w:rsidR="002C0D7E" w:rsidRDefault="002C0D7E" w:rsidP="00D43A47">
    <w:pPr>
      <w:pStyle w:val="Encabezado"/>
      <w:tabs>
        <w:tab w:val="clear" w:pos="4320"/>
        <w:tab w:val="clear" w:pos="8640"/>
        <w:tab w:val="left" w:pos="9000"/>
        <w:tab w:val="right" w:leader="underscore" w:pos="10530"/>
      </w:tabs>
      <w:ind w:left="180" w:right="274"/>
      <w:jc w:val="center"/>
      <w:rPr>
        <w:rFonts w:ascii="Tahoma" w:hAnsi="Tahoma"/>
        <w:b/>
        <w:sz w:val="24"/>
      </w:rPr>
    </w:pPr>
  </w:p>
  <w:p w14:paraId="1D894A6C" w14:textId="77777777" w:rsidR="002C0D7E" w:rsidRDefault="002C0D7E">
    <w:pPr>
      <w:pStyle w:val="Encabezado"/>
      <w:ind w:left="180" w:right="274"/>
      <w:jc w:val="center"/>
      <w:rPr>
        <w:rFonts w:ascii="Tahoma" w:hAnsi="Tahoma"/>
        <w:b/>
        <w:sz w:val="24"/>
      </w:rPr>
    </w:pPr>
  </w:p>
  <w:p w14:paraId="36F8D99E" w14:textId="77777777" w:rsidR="00D43A47" w:rsidRDefault="00D43A47">
    <w:pPr>
      <w:pStyle w:val="Encabezado"/>
      <w:ind w:left="180" w:right="274"/>
      <w:jc w:val="center"/>
      <w:rPr>
        <w:b/>
        <w:sz w:val="28"/>
      </w:rPr>
    </w:pPr>
  </w:p>
  <w:p w14:paraId="03C147B6" w14:textId="77777777" w:rsidR="00A04F3F" w:rsidRDefault="00A04F3F">
    <w:pPr>
      <w:pStyle w:val="Encabezado"/>
      <w:ind w:left="180" w:right="274"/>
      <w:jc w:val="center"/>
      <w:rPr>
        <w:b/>
        <w:sz w:val="28"/>
      </w:rPr>
    </w:pPr>
  </w:p>
  <w:p w14:paraId="28E8C545" w14:textId="2597EABF" w:rsidR="002C0D7E" w:rsidRDefault="00FE0D6D">
    <w:pPr>
      <w:pStyle w:val="Encabezado"/>
      <w:ind w:left="180" w:right="274"/>
      <w:jc w:val="center"/>
      <w:rPr>
        <w:b/>
        <w:sz w:val="24"/>
        <w:szCs w:val="24"/>
      </w:rPr>
    </w:pPr>
    <w:r>
      <w:rPr>
        <w:b/>
        <w:sz w:val="24"/>
        <w:szCs w:val="24"/>
      </w:rPr>
      <w:t>REPUBLICA DE COLOMBIA</w:t>
    </w:r>
  </w:p>
  <w:p w14:paraId="6181849F" w14:textId="77777777" w:rsidR="00FE0D6D" w:rsidRDefault="00FE0D6D">
    <w:pPr>
      <w:pStyle w:val="Encabezado"/>
      <w:ind w:left="180" w:right="274"/>
      <w:jc w:val="center"/>
      <w:rPr>
        <w:b/>
        <w:sz w:val="24"/>
        <w:szCs w:val="24"/>
      </w:rPr>
    </w:pPr>
  </w:p>
  <w:p w14:paraId="16263622" w14:textId="77777777" w:rsidR="00FE0D6D" w:rsidRDefault="00FE0D6D">
    <w:pPr>
      <w:pStyle w:val="Encabezado"/>
      <w:ind w:left="180" w:right="274"/>
      <w:jc w:val="center"/>
      <w:rPr>
        <w:b/>
        <w:sz w:val="24"/>
        <w:szCs w:val="24"/>
      </w:rPr>
    </w:pPr>
  </w:p>
  <w:p w14:paraId="78D7795B" w14:textId="55AEB049" w:rsidR="00FE0D6D" w:rsidRDefault="00FE0D6D">
    <w:pPr>
      <w:pStyle w:val="Encabezado"/>
      <w:ind w:left="180" w:right="274"/>
      <w:jc w:val="center"/>
      <w:rPr>
        <w:b/>
        <w:sz w:val="24"/>
        <w:szCs w:val="24"/>
      </w:rPr>
    </w:pPr>
    <w:r>
      <w:rPr>
        <w:b/>
        <w:sz w:val="24"/>
        <w:szCs w:val="24"/>
      </w:rPr>
      <w:t>COMISIÓN NACIONAL DE CRÉDITO AGROPECUARIO</w:t>
    </w:r>
  </w:p>
  <w:p w14:paraId="093D8850" w14:textId="77777777" w:rsidR="00FE0D6D" w:rsidRPr="00F37D23" w:rsidRDefault="00FE0D6D">
    <w:pPr>
      <w:pStyle w:val="Encabezado"/>
      <w:ind w:left="180" w:right="274"/>
      <w:jc w:val="center"/>
      <w:rPr>
        <w:b/>
        <w:sz w:val="24"/>
        <w:szCs w:val="24"/>
      </w:rPr>
    </w:pPr>
  </w:p>
  <w:p w14:paraId="04E4ABBB" w14:textId="77777777" w:rsidR="002C0D7E" w:rsidRPr="00F37D23" w:rsidRDefault="002C0D7E">
    <w:pPr>
      <w:pStyle w:val="Encabezado"/>
      <w:ind w:left="180" w:right="274"/>
      <w:jc w:val="center"/>
      <w:rPr>
        <w:b/>
        <w:sz w:val="24"/>
        <w:szCs w:val="24"/>
      </w:rPr>
    </w:pPr>
  </w:p>
  <w:p w14:paraId="539CD93C" w14:textId="497CB371" w:rsidR="002C0D7E" w:rsidRDefault="002C0D7E">
    <w:pPr>
      <w:pStyle w:val="Ttulo1"/>
      <w:ind w:left="180" w:right="274"/>
      <w:jc w:val="center"/>
      <w:rPr>
        <w:rFonts w:ascii="Arial" w:hAnsi="Arial"/>
        <w:szCs w:val="24"/>
      </w:rPr>
    </w:pPr>
    <w:r w:rsidRPr="00F37D23">
      <w:rPr>
        <w:rFonts w:ascii="Arial" w:hAnsi="Arial"/>
        <w:szCs w:val="24"/>
      </w:rPr>
      <w:t>RESOLUCIÓN NÚMERO</w:t>
    </w:r>
    <w:r w:rsidR="004C5201">
      <w:rPr>
        <w:rFonts w:ascii="Arial" w:hAnsi="Arial"/>
        <w:szCs w:val="24"/>
      </w:rPr>
      <w:t xml:space="preserve"> </w:t>
    </w:r>
    <w:r w:rsidR="003A7E21">
      <w:rPr>
        <w:rFonts w:ascii="Arial" w:hAnsi="Arial"/>
        <w:szCs w:val="24"/>
      </w:rPr>
      <w:t xml:space="preserve"> </w:t>
    </w:r>
    <w:r w:rsidR="00FE0D6D">
      <w:rPr>
        <w:rFonts w:ascii="Arial" w:hAnsi="Arial"/>
        <w:szCs w:val="24"/>
      </w:rPr>
      <w:t xml:space="preserve">          </w:t>
    </w:r>
    <w:r w:rsidR="00854917">
      <w:rPr>
        <w:rFonts w:ascii="Arial" w:hAnsi="Arial"/>
        <w:szCs w:val="24"/>
      </w:rPr>
      <w:t xml:space="preserve">  </w:t>
    </w:r>
    <w:r w:rsidR="009F6C92">
      <w:rPr>
        <w:rFonts w:ascii="Arial" w:hAnsi="Arial"/>
        <w:szCs w:val="24"/>
      </w:rPr>
      <w:t>1</w:t>
    </w:r>
    <w:r w:rsidR="00194E03">
      <w:rPr>
        <w:rFonts w:ascii="Arial" w:hAnsi="Arial"/>
        <w:szCs w:val="24"/>
      </w:rPr>
      <w:t>0</w:t>
    </w:r>
    <w:r w:rsidR="00FE0D6D">
      <w:rPr>
        <w:rFonts w:ascii="Arial" w:hAnsi="Arial"/>
        <w:szCs w:val="24"/>
      </w:rPr>
      <w:t xml:space="preserve">       </w:t>
    </w:r>
    <w:r w:rsidR="003A7E21">
      <w:rPr>
        <w:rFonts w:ascii="Arial" w:hAnsi="Arial"/>
        <w:szCs w:val="24"/>
      </w:rPr>
      <w:t xml:space="preserve">             </w:t>
    </w:r>
    <w:r w:rsidRPr="00F37D23">
      <w:rPr>
        <w:rFonts w:ascii="Arial" w:hAnsi="Arial"/>
        <w:szCs w:val="24"/>
      </w:rPr>
      <w:t>DE 20</w:t>
    </w:r>
    <w:r w:rsidR="00B40082">
      <w:rPr>
        <w:rFonts w:ascii="Arial" w:hAnsi="Arial"/>
        <w:szCs w:val="24"/>
      </w:rPr>
      <w:t>2</w:t>
    </w:r>
    <w:r w:rsidR="00945181">
      <w:rPr>
        <w:rFonts w:ascii="Arial" w:hAnsi="Arial"/>
        <w:szCs w:val="24"/>
      </w:rPr>
      <w:t>3</w:t>
    </w:r>
  </w:p>
  <w:p w14:paraId="54358C2C" w14:textId="77777777" w:rsidR="00880D50" w:rsidRPr="00880D50" w:rsidRDefault="00880D50" w:rsidP="00880D50"/>
  <w:p w14:paraId="60FC7C7A" w14:textId="77777777" w:rsidR="00A04F3F" w:rsidRDefault="00A04F3F">
    <w:pPr>
      <w:ind w:left="180" w:right="274"/>
      <w:jc w:val="center"/>
      <w:rPr>
        <w:rFonts w:ascii="Arial" w:hAnsi="Arial" w:cs="Arial"/>
        <w:color w:val="000000" w:themeColor="text1"/>
        <w:sz w:val="22"/>
        <w:szCs w:val="22"/>
        <w:lang w:val="es-ES_tradnl" w:eastAsia="es-ES_tradnl"/>
      </w:rPr>
    </w:pPr>
  </w:p>
  <w:p w14:paraId="4E4EF62D" w14:textId="77777777" w:rsidR="00854917" w:rsidRPr="00F37D23" w:rsidRDefault="00854917">
    <w:pPr>
      <w:ind w:left="180" w:right="274"/>
      <w:jc w:val="center"/>
      <w:rPr>
        <w:rFonts w:ascii="Arial" w:hAnsi="Arial"/>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030D"/>
    <w:multiLevelType w:val="hybridMultilevel"/>
    <w:tmpl w:val="FFFFFFFF"/>
    <w:lvl w:ilvl="0" w:tplc="352AD4D4">
      <w:start w:val="1"/>
      <w:numFmt w:val="decimal"/>
      <w:lvlText w:val="%1."/>
      <w:lvlJc w:val="left"/>
      <w:pPr>
        <w:ind w:left="720" w:hanging="360"/>
      </w:pPr>
    </w:lvl>
    <w:lvl w:ilvl="1" w:tplc="82161EF4">
      <w:start w:val="1"/>
      <w:numFmt w:val="lowerLetter"/>
      <w:lvlText w:val="%2."/>
      <w:lvlJc w:val="left"/>
      <w:pPr>
        <w:ind w:left="1440" w:hanging="360"/>
      </w:pPr>
    </w:lvl>
    <w:lvl w:ilvl="2" w:tplc="EA60EFDE">
      <w:start w:val="1"/>
      <w:numFmt w:val="lowerRoman"/>
      <w:lvlText w:val="%3."/>
      <w:lvlJc w:val="right"/>
      <w:pPr>
        <w:ind w:left="2160" w:hanging="180"/>
      </w:pPr>
    </w:lvl>
    <w:lvl w:ilvl="3" w:tplc="A04C2A28">
      <w:start w:val="1"/>
      <w:numFmt w:val="decimal"/>
      <w:lvlText w:val="%4."/>
      <w:lvlJc w:val="left"/>
      <w:pPr>
        <w:ind w:left="2880" w:hanging="360"/>
      </w:pPr>
    </w:lvl>
    <w:lvl w:ilvl="4" w:tplc="ADA4F8F6">
      <w:start w:val="1"/>
      <w:numFmt w:val="lowerLetter"/>
      <w:lvlText w:val="%5."/>
      <w:lvlJc w:val="left"/>
      <w:pPr>
        <w:ind w:left="3600" w:hanging="360"/>
      </w:pPr>
    </w:lvl>
    <w:lvl w:ilvl="5" w:tplc="A37070FE">
      <w:start w:val="1"/>
      <w:numFmt w:val="lowerRoman"/>
      <w:lvlText w:val="%6."/>
      <w:lvlJc w:val="right"/>
      <w:pPr>
        <w:ind w:left="4320" w:hanging="180"/>
      </w:pPr>
    </w:lvl>
    <w:lvl w:ilvl="6" w:tplc="57F27AB2">
      <w:start w:val="1"/>
      <w:numFmt w:val="decimal"/>
      <w:lvlText w:val="%7."/>
      <w:lvlJc w:val="left"/>
      <w:pPr>
        <w:ind w:left="5040" w:hanging="360"/>
      </w:pPr>
    </w:lvl>
    <w:lvl w:ilvl="7" w:tplc="5ABC6EE4">
      <w:start w:val="1"/>
      <w:numFmt w:val="lowerLetter"/>
      <w:lvlText w:val="%8."/>
      <w:lvlJc w:val="left"/>
      <w:pPr>
        <w:ind w:left="5760" w:hanging="360"/>
      </w:pPr>
    </w:lvl>
    <w:lvl w:ilvl="8" w:tplc="AC74862C">
      <w:start w:val="1"/>
      <w:numFmt w:val="lowerRoman"/>
      <w:lvlText w:val="%9."/>
      <w:lvlJc w:val="right"/>
      <w:pPr>
        <w:ind w:left="6480" w:hanging="180"/>
      </w:pPr>
    </w:lvl>
  </w:abstractNum>
  <w:abstractNum w:abstractNumId="1" w15:restartNumberingAfterBreak="0">
    <w:nsid w:val="0E237B0B"/>
    <w:multiLevelType w:val="hybridMultilevel"/>
    <w:tmpl w:val="306E3D76"/>
    <w:lvl w:ilvl="0" w:tplc="05865D92">
      <w:start w:val="1"/>
      <w:numFmt w:val="ordinalText"/>
      <w:lvlText w:val="Parágrafo %1."/>
      <w:lvlJc w:val="left"/>
      <w:pPr>
        <w:ind w:left="720" w:hanging="360"/>
      </w:pPr>
      <w:rPr>
        <w:rFonts w:ascii="Arial" w:hAnsi="Arial" w:hint="default"/>
        <w:b/>
        <w:i w:val="0"/>
        <w14:stylisticSet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61F6943"/>
    <w:multiLevelType w:val="hybridMultilevel"/>
    <w:tmpl w:val="0EC04B2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1B3194C"/>
    <w:multiLevelType w:val="hybridMultilevel"/>
    <w:tmpl w:val="0EC04B2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3B63747"/>
    <w:multiLevelType w:val="hybridMultilevel"/>
    <w:tmpl w:val="BD366A56"/>
    <w:lvl w:ilvl="0" w:tplc="05865D92">
      <w:start w:val="1"/>
      <w:numFmt w:val="ordinalText"/>
      <w:lvlText w:val="Parágrafo %1."/>
      <w:lvlJc w:val="left"/>
      <w:pPr>
        <w:ind w:left="8157" w:hanging="360"/>
      </w:pPr>
      <w:rPr>
        <w:rFonts w:ascii="Arial" w:hAnsi="Arial" w:hint="default"/>
        <w:b/>
        <w:i w:val="0"/>
        <w14:stylisticSets/>
      </w:rPr>
    </w:lvl>
    <w:lvl w:ilvl="1" w:tplc="240A0019" w:tentative="1">
      <w:start w:val="1"/>
      <w:numFmt w:val="lowerLetter"/>
      <w:lvlText w:val="%2."/>
      <w:lvlJc w:val="left"/>
      <w:pPr>
        <w:ind w:left="8877" w:hanging="360"/>
      </w:pPr>
    </w:lvl>
    <w:lvl w:ilvl="2" w:tplc="240A001B" w:tentative="1">
      <w:start w:val="1"/>
      <w:numFmt w:val="lowerRoman"/>
      <w:lvlText w:val="%3."/>
      <w:lvlJc w:val="right"/>
      <w:pPr>
        <w:ind w:left="9597" w:hanging="180"/>
      </w:pPr>
    </w:lvl>
    <w:lvl w:ilvl="3" w:tplc="240A000F" w:tentative="1">
      <w:start w:val="1"/>
      <w:numFmt w:val="decimal"/>
      <w:lvlText w:val="%4."/>
      <w:lvlJc w:val="left"/>
      <w:pPr>
        <w:ind w:left="10317" w:hanging="360"/>
      </w:pPr>
    </w:lvl>
    <w:lvl w:ilvl="4" w:tplc="240A0019" w:tentative="1">
      <w:start w:val="1"/>
      <w:numFmt w:val="lowerLetter"/>
      <w:lvlText w:val="%5."/>
      <w:lvlJc w:val="left"/>
      <w:pPr>
        <w:ind w:left="11037" w:hanging="360"/>
      </w:pPr>
    </w:lvl>
    <w:lvl w:ilvl="5" w:tplc="240A001B" w:tentative="1">
      <w:start w:val="1"/>
      <w:numFmt w:val="lowerRoman"/>
      <w:lvlText w:val="%6."/>
      <w:lvlJc w:val="right"/>
      <w:pPr>
        <w:ind w:left="11757" w:hanging="180"/>
      </w:pPr>
    </w:lvl>
    <w:lvl w:ilvl="6" w:tplc="240A000F" w:tentative="1">
      <w:start w:val="1"/>
      <w:numFmt w:val="decimal"/>
      <w:lvlText w:val="%7."/>
      <w:lvlJc w:val="left"/>
      <w:pPr>
        <w:ind w:left="12477" w:hanging="360"/>
      </w:pPr>
    </w:lvl>
    <w:lvl w:ilvl="7" w:tplc="240A0019" w:tentative="1">
      <w:start w:val="1"/>
      <w:numFmt w:val="lowerLetter"/>
      <w:lvlText w:val="%8."/>
      <w:lvlJc w:val="left"/>
      <w:pPr>
        <w:ind w:left="13197" w:hanging="360"/>
      </w:pPr>
    </w:lvl>
    <w:lvl w:ilvl="8" w:tplc="240A001B" w:tentative="1">
      <w:start w:val="1"/>
      <w:numFmt w:val="lowerRoman"/>
      <w:lvlText w:val="%9."/>
      <w:lvlJc w:val="right"/>
      <w:pPr>
        <w:ind w:left="13917" w:hanging="180"/>
      </w:pPr>
    </w:lvl>
  </w:abstractNum>
  <w:abstractNum w:abstractNumId="5" w15:restartNumberingAfterBreak="0">
    <w:nsid w:val="2E3260A0"/>
    <w:multiLevelType w:val="hybridMultilevel"/>
    <w:tmpl w:val="0F34A8D6"/>
    <w:lvl w:ilvl="0" w:tplc="C73CEBCE">
      <w:start w:val="1"/>
      <w:numFmt w:val="ordinalText"/>
      <w:lvlText w:val="%1."/>
      <w:lvlJc w:val="left"/>
      <w:pPr>
        <w:ind w:left="720" w:hanging="360"/>
      </w:pPr>
      <w:rPr>
        <w:rFonts w:ascii="Arial" w:hAnsi="Arial" w:cs="Arial" w:hint="default"/>
        <w:b/>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01B3198"/>
    <w:multiLevelType w:val="hybridMultilevel"/>
    <w:tmpl w:val="FFFFFFFF"/>
    <w:lvl w:ilvl="0" w:tplc="A33CC6CE">
      <w:start w:val="1"/>
      <w:numFmt w:val="lowerLetter"/>
      <w:lvlText w:val="%1."/>
      <w:lvlJc w:val="left"/>
      <w:pPr>
        <w:ind w:left="720" w:hanging="360"/>
      </w:pPr>
    </w:lvl>
    <w:lvl w:ilvl="1" w:tplc="611E4918">
      <w:start w:val="1"/>
      <w:numFmt w:val="lowerLetter"/>
      <w:lvlText w:val="%2."/>
      <w:lvlJc w:val="left"/>
      <w:pPr>
        <w:ind w:left="1440" w:hanging="360"/>
      </w:pPr>
    </w:lvl>
    <w:lvl w:ilvl="2" w:tplc="8612E9FE">
      <w:start w:val="1"/>
      <w:numFmt w:val="lowerRoman"/>
      <w:lvlText w:val="%3."/>
      <w:lvlJc w:val="right"/>
      <w:pPr>
        <w:ind w:left="2160" w:hanging="180"/>
      </w:pPr>
    </w:lvl>
    <w:lvl w:ilvl="3" w:tplc="72768322">
      <w:start w:val="1"/>
      <w:numFmt w:val="decimal"/>
      <w:lvlText w:val="%4."/>
      <w:lvlJc w:val="left"/>
      <w:pPr>
        <w:ind w:left="2880" w:hanging="360"/>
      </w:pPr>
    </w:lvl>
    <w:lvl w:ilvl="4" w:tplc="15BC2E0C">
      <w:start w:val="1"/>
      <w:numFmt w:val="lowerLetter"/>
      <w:lvlText w:val="%5."/>
      <w:lvlJc w:val="left"/>
      <w:pPr>
        <w:ind w:left="3600" w:hanging="360"/>
      </w:pPr>
    </w:lvl>
    <w:lvl w:ilvl="5" w:tplc="0EF2C664">
      <w:start w:val="1"/>
      <w:numFmt w:val="lowerRoman"/>
      <w:lvlText w:val="%6."/>
      <w:lvlJc w:val="right"/>
      <w:pPr>
        <w:ind w:left="4320" w:hanging="180"/>
      </w:pPr>
    </w:lvl>
    <w:lvl w:ilvl="6" w:tplc="933AA2C8">
      <w:start w:val="1"/>
      <w:numFmt w:val="decimal"/>
      <w:lvlText w:val="%7."/>
      <w:lvlJc w:val="left"/>
      <w:pPr>
        <w:ind w:left="5040" w:hanging="360"/>
      </w:pPr>
    </w:lvl>
    <w:lvl w:ilvl="7" w:tplc="806070A2">
      <w:start w:val="1"/>
      <w:numFmt w:val="lowerLetter"/>
      <w:lvlText w:val="%8."/>
      <w:lvlJc w:val="left"/>
      <w:pPr>
        <w:ind w:left="5760" w:hanging="360"/>
      </w:pPr>
    </w:lvl>
    <w:lvl w:ilvl="8" w:tplc="90CEC0EC">
      <w:start w:val="1"/>
      <w:numFmt w:val="lowerRoman"/>
      <w:lvlText w:val="%9."/>
      <w:lvlJc w:val="right"/>
      <w:pPr>
        <w:ind w:left="6480" w:hanging="180"/>
      </w:pPr>
    </w:lvl>
  </w:abstractNum>
  <w:abstractNum w:abstractNumId="7" w15:restartNumberingAfterBreak="0">
    <w:nsid w:val="335C159A"/>
    <w:multiLevelType w:val="hybridMultilevel"/>
    <w:tmpl w:val="BA8648AE"/>
    <w:lvl w:ilvl="0" w:tplc="2E0E2D6E">
      <w:start w:val="1"/>
      <w:numFmt w:val="lowerLetter"/>
      <w:lvlText w:val="%1."/>
      <w:lvlJc w:val="left"/>
      <w:pPr>
        <w:ind w:left="720" w:hanging="360"/>
      </w:pPr>
      <w:rPr>
        <w:rFonts w:ascii="Arial" w:hAnsi="Arial" w:cs="Arial" w:hint="default"/>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9517004"/>
    <w:multiLevelType w:val="hybridMultilevel"/>
    <w:tmpl w:val="CB3C3AF0"/>
    <w:lvl w:ilvl="0" w:tplc="8DB86C5C">
      <w:start w:val="1"/>
      <w:numFmt w:val="lowerRoman"/>
      <w:lvlText w:val="%1."/>
      <w:lvlJc w:val="left"/>
      <w:pPr>
        <w:ind w:left="720" w:hanging="360"/>
      </w:pPr>
      <w:rPr>
        <w:rFonts w:ascii="Arial" w:hAnsi="Arial" w:cs="Arial" w:hint="default"/>
        <w:b/>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3971224"/>
    <w:multiLevelType w:val="hybridMultilevel"/>
    <w:tmpl w:val="A31CE7E8"/>
    <w:lvl w:ilvl="0" w:tplc="2E0E2D6E">
      <w:start w:val="1"/>
      <w:numFmt w:val="lowerLetter"/>
      <w:lvlText w:val="%1."/>
      <w:lvlJc w:val="left"/>
      <w:pPr>
        <w:ind w:left="720" w:hanging="360"/>
      </w:pPr>
      <w:rPr>
        <w:rFonts w:ascii="Arial" w:hAnsi="Arial" w:cs="Arial" w:hint="default"/>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76E6377"/>
    <w:multiLevelType w:val="hybridMultilevel"/>
    <w:tmpl w:val="225456C6"/>
    <w:lvl w:ilvl="0" w:tplc="2E0E2D6E">
      <w:start w:val="1"/>
      <w:numFmt w:val="lowerLetter"/>
      <w:lvlText w:val="%1."/>
      <w:lvlJc w:val="left"/>
      <w:pPr>
        <w:ind w:left="1716" w:hanging="360"/>
      </w:pPr>
      <w:rPr>
        <w:rFonts w:ascii="Arial" w:hAnsi="Arial" w:cs="Arial" w:hint="default"/>
        <w:sz w:val="22"/>
        <w:szCs w:val="22"/>
      </w:rPr>
    </w:lvl>
    <w:lvl w:ilvl="1" w:tplc="240A0019" w:tentative="1">
      <w:start w:val="1"/>
      <w:numFmt w:val="lowerLetter"/>
      <w:lvlText w:val="%2."/>
      <w:lvlJc w:val="left"/>
      <w:pPr>
        <w:ind w:left="2436" w:hanging="360"/>
      </w:pPr>
    </w:lvl>
    <w:lvl w:ilvl="2" w:tplc="240A001B" w:tentative="1">
      <w:start w:val="1"/>
      <w:numFmt w:val="lowerRoman"/>
      <w:lvlText w:val="%3."/>
      <w:lvlJc w:val="right"/>
      <w:pPr>
        <w:ind w:left="3156" w:hanging="180"/>
      </w:pPr>
    </w:lvl>
    <w:lvl w:ilvl="3" w:tplc="240A000F" w:tentative="1">
      <w:start w:val="1"/>
      <w:numFmt w:val="decimal"/>
      <w:lvlText w:val="%4."/>
      <w:lvlJc w:val="left"/>
      <w:pPr>
        <w:ind w:left="3876" w:hanging="360"/>
      </w:pPr>
    </w:lvl>
    <w:lvl w:ilvl="4" w:tplc="240A0019" w:tentative="1">
      <w:start w:val="1"/>
      <w:numFmt w:val="lowerLetter"/>
      <w:lvlText w:val="%5."/>
      <w:lvlJc w:val="left"/>
      <w:pPr>
        <w:ind w:left="4596" w:hanging="360"/>
      </w:pPr>
    </w:lvl>
    <w:lvl w:ilvl="5" w:tplc="240A001B" w:tentative="1">
      <w:start w:val="1"/>
      <w:numFmt w:val="lowerRoman"/>
      <w:lvlText w:val="%6."/>
      <w:lvlJc w:val="right"/>
      <w:pPr>
        <w:ind w:left="5316" w:hanging="180"/>
      </w:pPr>
    </w:lvl>
    <w:lvl w:ilvl="6" w:tplc="240A000F" w:tentative="1">
      <w:start w:val="1"/>
      <w:numFmt w:val="decimal"/>
      <w:lvlText w:val="%7."/>
      <w:lvlJc w:val="left"/>
      <w:pPr>
        <w:ind w:left="6036" w:hanging="360"/>
      </w:pPr>
    </w:lvl>
    <w:lvl w:ilvl="7" w:tplc="240A0019" w:tentative="1">
      <w:start w:val="1"/>
      <w:numFmt w:val="lowerLetter"/>
      <w:lvlText w:val="%8."/>
      <w:lvlJc w:val="left"/>
      <w:pPr>
        <w:ind w:left="6756" w:hanging="360"/>
      </w:pPr>
    </w:lvl>
    <w:lvl w:ilvl="8" w:tplc="240A001B" w:tentative="1">
      <w:start w:val="1"/>
      <w:numFmt w:val="lowerRoman"/>
      <w:lvlText w:val="%9."/>
      <w:lvlJc w:val="right"/>
      <w:pPr>
        <w:ind w:left="7476" w:hanging="180"/>
      </w:pPr>
    </w:lvl>
  </w:abstractNum>
  <w:abstractNum w:abstractNumId="11" w15:restartNumberingAfterBreak="0">
    <w:nsid w:val="638D70B4"/>
    <w:multiLevelType w:val="hybridMultilevel"/>
    <w:tmpl w:val="2C08A012"/>
    <w:lvl w:ilvl="0" w:tplc="8DB86C5C">
      <w:start w:val="1"/>
      <w:numFmt w:val="lowerRoman"/>
      <w:lvlText w:val="%1."/>
      <w:lvlJc w:val="left"/>
      <w:pPr>
        <w:ind w:left="720" w:hanging="360"/>
      </w:pPr>
      <w:rPr>
        <w:rFonts w:ascii="Arial" w:hAnsi="Arial" w:cs="Arial" w:hint="default"/>
        <w:b/>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E987C2C"/>
    <w:multiLevelType w:val="hybridMultilevel"/>
    <w:tmpl w:val="FFFFFFFF"/>
    <w:lvl w:ilvl="0" w:tplc="DED2AA32">
      <w:start w:val="1"/>
      <w:numFmt w:val="decimal"/>
      <w:lvlText w:val="%1."/>
      <w:lvlJc w:val="left"/>
      <w:pPr>
        <w:ind w:left="720" w:hanging="360"/>
      </w:pPr>
    </w:lvl>
    <w:lvl w:ilvl="1" w:tplc="F47CEF0A">
      <w:start w:val="1"/>
      <w:numFmt w:val="decimal"/>
      <w:lvlText w:val="%2."/>
      <w:lvlJc w:val="left"/>
      <w:pPr>
        <w:ind w:left="1440" w:hanging="360"/>
      </w:pPr>
    </w:lvl>
    <w:lvl w:ilvl="2" w:tplc="0012E972">
      <w:start w:val="1"/>
      <w:numFmt w:val="lowerRoman"/>
      <w:lvlText w:val="%3."/>
      <w:lvlJc w:val="right"/>
      <w:pPr>
        <w:ind w:left="2160" w:hanging="180"/>
      </w:pPr>
    </w:lvl>
    <w:lvl w:ilvl="3" w:tplc="64DA92C0">
      <w:start w:val="1"/>
      <w:numFmt w:val="decimal"/>
      <w:lvlText w:val="%4."/>
      <w:lvlJc w:val="left"/>
      <w:pPr>
        <w:ind w:left="2880" w:hanging="360"/>
      </w:pPr>
    </w:lvl>
    <w:lvl w:ilvl="4" w:tplc="70BAF3E6">
      <w:start w:val="1"/>
      <w:numFmt w:val="lowerLetter"/>
      <w:lvlText w:val="%5."/>
      <w:lvlJc w:val="left"/>
      <w:pPr>
        <w:ind w:left="3600" w:hanging="360"/>
      </w:pPr>
    </w:lvl>
    <w:lvl w:ilvl="5" w:tplc="5AD64E3A">
      <w:start w:val="1"/>
      <w:numFmt w:val="lowerRoman"/>
      <w:lvlText w:val="%6."/>
      <w:lvlJc w:val="right"/>
      <w:pPr>
        <w:ind w:left="4320" w:hanging="180"/>
      </w:pPr>
    </w:lvl>
    <w:lvl w:ilvl="6" w:tplc="672A47DC">
      <w:start w:val="1"/>
      <w:numFmt w:val="decimal"/>
      <w:lvlText w:val="%7."/>
      <w:lvlJc w:val="left"/>
      <w:pPr>
        <w:ind w:left="5040" w:hanging="360"/>
      </w:pPr>
    </w:lvl>
    <w:lvl w:ilvl="7" w:tplc="424255EA">
      <w:start w:val="1"/>
      <w:numFmt w:val="lowerLetter"/>
      <w:lvlText w:val="%8."/>
      <w:lvlJc w:val="left"/>
      <w:pPr>
        <w:ind w:left="5760" w:hanging="360"/>
      </w:pPr>
    </w:lvl>
    <w:lvl w:ilvl="8" w:tplc="76DEC280">
      <w:start w:val="1"/>
      <w:numFmt w:val="lowerRoman"/>
      <w:lvlText w:val="%9."/>
      <w:lvlJc w:val="right"/>
      <w:pPr>
        <w:ind w:left="6480" w:hanging="180"/>
      </w:pPr>
    </w:lvl>
  </w:abstractNum>
  <w:abstractNum w:abstractNumId="13" w15:restartNumberingAfterBreak="0">
    <w:nsid w:val="705F3ABB"/>
    <w:multiLevelType w:val="hybridMultilevel"/>
    <w:tmpl w:val="E2846C22"/>
    <w:lvl w:ilvl="0" w:tplc="FFFFFFFF">
      <w:start w:val="1"/>
      <w:numFmt w:val="decimal"/>
      <w:lvlText w:val="Artículo %1."/>
      <w:lvlJc w:val="left"/>
      <w:pPr>
        <w:ind w:left="7590" w:hanging="360"/>
      </w:pPr>
      <w:rPr>
        <w:b/>
        <w:i w:val="0"/>
        <w14:stylisticSet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BC63DDD"/>
    <w:multiLevelType w:val="hybridMultilevel"/>
    <w:tmpl w:val="078CDFE0"/>
    <w:lvl w:ilvl="0" w:tplc="05865D92">
      <w:start w:val="1"/>
      <w:numFmt w:val="ordinalText"/>
      <w:lvlText w:val="Parágrafo %1."/>
      <w:lvlJc w:val="left"/>
      <w:pPr>
        <w:ind w:left="720" w:hanging="360"/>
      </w:pPr>
      <w:rPr>
        <w:rFonts w:ascii="Arial" w:hAnsi="Arial" w:hint="default"/>
        <w:b/>
        <w:i w:val="0"/>
        <w14:stylisticSet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54743815">
    <w:abstractNumId w:val="12"/>
  </w:num>
  <w:num w:numId="2" w16cid:durableId="1530608159">
    <w:abstractNumId w:val="0"/>
  </w:num>
  <w:num w:numId="3" w16cid:durableId="1304198290">
    <w:abstractNumId w:val="9"/>
  </w:num>
  <w:num w:numId="4" w16cid:durableId="933129191">
    <w:abstractNumId w:val="3"/>
  </w:num>
  <w:num w:numId="5" w16cid:durableId="1356341841">
    <w:abstractNumId w:val="11"/>
  </w:num>
  <w:num w:numId="6" w16cid:durableId="816721362">
    <w:abstractNumId w:val="2"/>
  </w:num>
  <w:num w:numId="7" w16cid:durableId="166217368">
    <w:abstractNumId w:val="5"/>
  </w:num>
  <w:num w:numId="8" w16cid:durableId="1917977502">
    <w:abstractNumId w:val="13"/>
  </w:num>
  <w:num w:numId="9" w16cid:durableId="1834376431">
    <w:abstractNumId w:val="1"/>
  </w:num>
  <w:num w:numId="10" w16cid:durableId="1999571152">
    <w:abstractNumId w:val="14"/>
  </w:num>
  <w:num w:numId="11" w16cid:durableId="1409308271">
    <w:abstractNumId w:val="4"/>
  </w:num>
  <w:num w:numId="12" w16cid:durableId="643120797">
    <w:abstractNumId w:val="8"/>
  </w:num>
  <w:num w:numId="13" w16cid:durableId="1278294377">
    <w:abstractNumId w:val="6"/>
  </w:num>
  <w:num w:numId="14" w16cid:durableId="1315337499">
    <w:abstractNumId w:val="10"/>
  </w:num>
  <w:num w:numId="15" w16cid:durableId="1579360802">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pt-BR" w:vendorID="64" w:dllVersion="0" w:nlCheck="1" w:checkStyle="0"/>
  <w:activeWritingStyle w:appName="MSWord" w:lang="es-ES" w:vendorID="64" w:dllVersion="0" w:nlCheck="1" w:checkStyle="0"/>
  <w:activeWritingStyle w:appName="MSWord" w:lang="es-CO" w:vendorID="64" w:dllVersion="0" w:nlCheck="1" w:checkStyle="0"/>
  <w:activeWritingStyle w:appName="MSWord" w:lang="es-ES_tradnl" w:vendorID="64" w:dllVersion="0" w:nlCheck="1" w:checkStyle="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612"/>
    <w:rsid w:val="0000046B"/>
    <w:rsid w:val="000008B4"/>
    <w:rsid w:val="000009CB"/>
    <w:rsid w:val="00002853"/>
    <w:rsid w:val="0000396C"/>
    <w:rsid w:val="00003E4B"/>
    <w:rsid w:val="00004597"/>
    <w:rsid w:val="00004FED"/>
    <w:rsid w:val="00005544"/>
    <w:rsid w:val="00005B7B"/>
    <w:rsid w:val="000072DD"/>
    <w:rsid w:val="00007B57"/>
    <w:rsid w:val="00010094"/>
    <w:rsid w:val="00010331"/>
    <w:rsid w:val="0001264F"/>
    <w:rsid w:val="000154CD"/>
    <w:rsid w:val="000201CF"/>
    <w:rsid w:val="000230ED"/>
    <w:rsid w:val="0002312C"/>
    <w:rsid w:val="00025CA3"/>
    <w:rsid w:val="00030C63"/>
    <w:rsid w:val="0003124A"/>
    <w:rsid w:val="00033AC3"/>
    <w:rsid w:val="000352D6"/>
    <w:rsid w:val="000355C4"/>
    <w:rsid w:val="00035AA1"/>
    <w:rsid w:val="000361A3"/>
    <w:rsid w:val="000404E3"/>
    <w:rsid w:val="00040B14"/>
    <w:rsid w:val="000449BD"/>
    <w:rsid w:val="00044EA3"/>
    <w:rsid w:val="00044EEC"/>
    <w:rsid w:val="0004728D"/>
    <w:rsid w:val="00050425"/>
    <w:rsid w:val="00052445"/>
    <w:rsid w:val="000527FC"/>
    <w:rsid w:val="00053FB1"/>
    <w:rsid w:val="00054C2F"/>
    <w:rsid w:val="00055981"/>
    <w:rsid w:val="00056535"/>
    <w:rsid w:val="0006209E"/>
    <w:rsid w:val="00064702"/>
    <w:rsid w:val="00066316"/>
    <w:rsid w:val="0007065A"/>
    <w:rsid w:val="00071F62"/>
    <w:rsid w:val="0007221D"/>
    <w:rsid w:val="00072933"/>
    <w:rsid w:val="00073AFB"/>
    <w:rsid w:val="000744C3"/>
    <w:rsid w:val="00074847"/>
    <w:rsid w:val="0007714E"/>
    <w:rsid w:val="0008094D"/>
    <w:rsid w:val="000811A3"/>
    <w:rsid w:val="000814D8"/>
    <w:rsid w:val="00081913"/>
    <w:rsid w:val="00083B36"/>
    <w:rsid w:val="00085073"/>
    <w:rsid w:val="00086E0C"/>
    <w:rsid w:val="00087C82"/>
    <w:rsid w:val="00090681"/>
    <w:rsid w:val="00094DBB"/>
    <w:rsid w:val="00094DC6"/>
    <w:rsid w:val="00096102"/>
    <w:rsid w:val="00097566"/>
    <w:rsid w:val="00097A3E"/>
    <w:rsid w:val="000A0504"/>
    <w:rsid w:val="000A0ECE"/>
    <w:rsid w:val="000A16DC"/>
    <w:rsid w:val="000A27DF"/>
    <w:rsid w:val="000A4750"/>
    <w:rsid w:val="000A5546"/>
    <w:rsid w:val="000A7933"/>
    <w:rsid w:val="000B0550"/>
    <w:rsid w:val="000B1232"/>
    <w:rsid w:val="000B169F"/>
    <w:rsid w:val="000B3049"/>
    <w:rsid w:val="000B318C"/>
    <w:rsid w:val="000B6CD2"/>
    <w:rsid w:val="000B6EAE"/>
    <w:rsid w:val="000B7D2D"/>
    <w:rsid w:val="000C089D"/>
    <w:rsid w:val="000C1C47"/>
    <w:rsid w:val="000C2E40"/>
    <w:rsid w:val="000C31CF"/>
    <w:rsid w:val="000C4835"/>
    <w:rsid w:val="000C524D"/>
    <w:rsid w:val="000C61F6"/>
    <w:rsid w:val="000C64DB"/>
    <w:rsid w:val="000D0459"/>
    <w:rsid w:val="000D1D66"/>
    <w:rsid w:val="000D249E"/>
    <w:rsid w:val="000D3FE2"/>
    <w:rsid w:val="000D4962"/>
    <w:rsid w:val="000D74CE"/>
    <w:rsid w:val="000D7890"/>
    <w:rsid w:val="000D78A8"/>
    <w:rsid w:val="000E075C"/>
    <w:rsid w:val="000E108F"/>
    <w:rsid w:val="000E17C0"/>
    <w:rsid w:val="000E195B"/>
    <w:rsid w:val="000E4F26"/>
    <w:rsid w:val="000E53CD"/>
    <w:rsid w:val="000E5D07"/>
    <w:rsid w:val="000E7EF0"/>
    <w:rsid w:val="000F114A"/>
    <w:rsid w:val="000F3BB9"/>
    <w:rsid w:val="000F5BD8"/>
    <w:rsid w:val="000F6AB8"/>
    <w:rsid w:val="000F7258"/>
    <w:rsid w:val="00102116"/>
    <w:rsid w:val="00103801"/>
    <w:rsid w:val="001044DA"/>
    <w:rsid w:val="001065D2"/>
    <w:rsid w:val="00106B4C"/>
    <w:rsid w:val="00107DAE"/>
    <w:rsid w:val="001109F3"/>
    <w:rsid w:val="001111F7"/>
    <w:rsid w:val="00113922"/>
    <w:rsid w:val="00113A63"/>
    <w:rsid w:val="00114580"/>
    <w:rsid w:val="001151EA"/>
    <w:rsid w:val="00116829"/>
    <w:rsid w:val="001168D3"/>
    <w:rsid w:val="00117B46"/>
    <w:rsid w:val="00120B65"/>
    <w:rsid w:val="001211F9"/>
    <w:rsid w:val="0012259D"/>
    <w:rsid w:val="001229BF"/>
    <w:rsid w:val="00122D9B"/>
    <w:rsid w:val="001250C9"/>
    <w:rsid w:val="0012640C"/>
    <w:rsid w:val="0012674B"/>
    <w:rsid w:val="00126B09"/>
    <w:rsid w:val="001272F3"/>
    <w:rsid w:val="00127E9A"/>
    <w:rsid w:val="0013029B"/>
    <w:rsid w:val="001305DF"/>
    <w:rsid w:val="00132346"/>
    <w:rsid w:val="00132B85"/>
    <w:rsid w:val="00134747"/>
    <w:rsid w:val="0013494C"/>
    <w:rsid w:val="00134E4A"/>
    <w:rsid w:val="001354F9"/>
    <w:rsid w:val="0013747D"/>
    <w:rsid w:val="001375D7"/>
    <w:rsid w:val="00137774"/>
    <w:rsid w:val="00140CCF"/>
    <w:rsid w:val="0014201C"/>
    <w:rsid w:val="00142810"/>
    <w:rsid w:val="001453EF"/>
    <w:rsid w:val="00145529"/>
    <w:rsid w:val="00145F85"/>
    <w:rsid w:val="00146A7E"/>
    <w:rsid w:val="00147720"/>
    <w:rsid w:val="00151085"/>
    <w:rsid w:val="00152DDF"/>
    <w:rsid w:val="001547F5"/>
    <w:rsid w:val="0016079F"/>
    <w:rsid w:val="001627B0"/>
    <w:rsid w:val="00165C0E"/>
    <w:rsid w:val="00166408"/>
    <w:rsid w:val="00170096"/>
    <w:rsid w:val="001712EB"/>
    <w:rsid w:val="00172838"/>
    <w:rsid w:val="0017387F"/>
    <w:rsid w:val="001738B0"/>
    <w:rsid w:val="00174F2A"/>
    <w:rsid w:val="00175965"/>
    <w:rsid w:val="00176E65"/>
    <w:rsid w:val="00184507"/>
    <w:rsid w:val="0018534E"/>
    <w:rsid w:val="00185C8A"/>
    <w:rsid w:val="00187A53"/>
    <w:rsid w:val="0019242C"/>
    <w:rsid w:val="00193C9C"/>
    <w:rsid w:val="001944F3"/>
    <w:rsid w:val="00194A55"/>
    <w:rsid w:val="00194C2D"/>
    <w:rsid w:val="00194E03"/>
    <w:rsid w:val="0019511A"/>
    <w:rsid w:val="001962BD"/>
    <w:rsid w:val="001977A4"/>
    <w:rsid w:val="00197BA2"/>
    <w:rsid w:val="001A06C2"/>
    <w:rsid w:val="001A1925"/>
    <w:rsid w:val="001A308A"/>
    <w:rsid w:val="001A6DCD"/>
    <w:rsid w:val="001A76B1"/>
    <w:rsid w:val="001B126F"/>
    <w:rsid w:val="001B13A6"/>
    <w:rsid w:val="001B3A5B"/>
    <w:rsid w:val="001B5957"/>
    <w:rsid w:val="001B6980"/>
    <w:rsid w:val="001B6A59"/>
    <w:rsid w:val="001B6E5B"/>
    <w:rsid w:val="001C0078"/>
    <w:rsid w:val="001C0CFE"/>
    <w:rsid w:val="001C0E1D"/>
    <w:rsid w:val="001C19B2"/>
    <w:rsid w:val="001C1A80"/>
    <w:rsid w:val="001C281C"/>
    <w:rsid w:val="001C2AB6"/>
    <w:rsid w:val="001C3AA1"/>
    <w:rsid w:val="001C3F2B"/>
    <w:rsid w:val="001C5308"/>
    <w:rsid w:val="001C53D2"/>
    <w:rsid w:val="001C62E2"/>
    <w:rsid w:val="001D05C4"/>
    <w:rsid w:val="001D1773"/>
    <w:rsid w:val="001D2268"/>
    <w:rsid w:val="001D2A40"/>
    <w:rsid w:val="001D48BD"/>
    <w:rsid w:val="001D4B4F"/>
    <w:rsid w:val="001D522A"/>
    <w:rsid w:val="001D6B7C"/>
    <w:rsid w:val="001E1848"/>
    <w:rsid w:val="001E4DC1"/>
    <w:rsid w:val="001E676E"/>
    <w:rsid w:val="001E67D1"/>
    <w:rsid w:val="001E75E7"/>
    <w:rsid w:val="001F70A8"/>
    <w:rsid w:val="00201497"/>
    <w:rsid w:val="00202FB2"/>
    <w:rsid w:val="00203FA5"/>
    <w:rsid w:val="00204609"/>
    <w:rsid w:val="0021171E"/>
    <w:rsid w:val="00213B94"/>
    <w:rsid w:val="00215270"/>
    <w:rsid w:val="00215B7D"/>
    <w:rsid w:val="002163DF"/>
    <w:rsid w:val="002173E1"/>
    <w:rsid w:val="00220402"/>
    <w:rsid w:val="002210EE"/>
    <w:rsid w:val="00221BA0"/>
    <w:rsid w:val="002225A6"/>
    <w:rsid w:val="002278B3"/>
    <w:rsid w:val="0023316A"/>
    <w:rsid w:val="00233BEB"/>
    <w:rsid w:val="0023483A"/>
    <w:rsid w:val="0023647F"/>
    <w:rsid w:val="00241CB3"/>
    <w:rsid w:val="00241E97"/>
    <w:rsid w:val="00242263"/>
    <w:rsid w:val="00246DDC"/>
    <w:rsid w:val="00247BF4"/>
    <w:rsid w:val="00250751"/>
    <w:rsid w:val="00252CDA"/>
    <w:rsid w:val="00254805"/>
    <w:rsid w:val="00254830"/>
    <w:rsid w:val="00255E6A"/>
    <w:rsid w:val="002560FD"/>
    <w:rsid w:val="00257C2B"/>
    <w:rsid w:val="00260BCD"/>
    <w:rsid w:val="002620F6"/>
    <w:rsid w:val="00263DF7"/>
    <w:rsid w:val="002659E4"/>
    <w:rsid w:val="00267B73"/>
    <w:rsid w:val="00270273"/>
    <w:rsid w:val="00270C47"/>
    <w:rsid w:val="002734B3"/>
    <w:rsid w:val="002740B0"/>
    <w:rsid w:val="00275B6E"/>
    <w:rsid w:val="002805C6"/>
    <w:rsid w:val="00281DE8"/>
    <w:rsid w:val="002823BB"/>
    <w:rsid w:val="00283F18"/>
    <w:rsid w:val="00285B51"/>
    <w:rsid w:val="0028733B"/>
    <w:rsid w:val="00287EA2"/>
    <w:rsid w:val="002906A2"/>
    <w:rsid w:val="00290A20"/>
    <w:rsid w:val="00292099"/>
    <w:rsid w:val="002929D6"/>
    <w:rsid w:val="00293FE0"/>
    <w:rsid w:val="0029526D"/>
    <w:rsid w:val="00296366"/>
    <w:rsid w:val="00296383"/>
    <w:rsid w:val="00296D00"/>
    <w:rsid w:val="0029736E"/>
    <w:rsid w:val="00297C35"/>
    <w:rsid w:val="002A1414"/>
    <w:rsid w:val="002A37E9"/>
    <w:rsid w:val="002A3E3E"/>
    <w:rsid w:val="002A53A6"/>
    <w:rsid w:val="002B1350"/>
    <w:rsid w:val="002B27DF"/>
    <w:rsid w:val="002B43E3"/>
    <w:rsid w:val="002B6A67"/>
    <w:rsid w:val="002C0D7E"/>
    <w:rsid w:val="002C18B5"/>
    <w:rsid w:val="002C30B1"/>
    <w:rsid w:val="002C36E8"/>
    <w:rsid w:val="002C4F61"/>
    <w:rsid w:val="002C61D3"/>
    <w:rsid w:val="002C6E00"/>
    <w:rsid w:val="002C7935"/>
    <w:rsid w:val="002C7B04"/>
    <w:rsid w:val="002D0068"/>
    <w:rsid w:val="002D18C5"/>
    <w:rsid w:val="002D4A05"/>
    <w:rsid w:val="002D4CE6"/>
    <w:rsid w:val="002D6570"/>
    <w:rsid w:val="002D6624"/>
    <w:rsid w:val="002D7E69"/>
    <w:rsid w:val="002E43CA"/>
    <w:rsid w:val="002E49AD"/>
    <w:rsid w:val="002E4B8E"/>
    <w:rsid w:val="002E61DA"/>
    <w:rsid w:val="002F0E0E"/>
    <w:rsid w:val="002F57FE"/>
    <w:rsid w:val="002F7135"/>
    <w:rsid w:val="002F7CF0"/>
    <w:rsid w:val="00302061"/>
    <w:rsid w:val="003022E3"/>
    <w:rsid w:val="0030259E"/>
    <w:rsid w:val="00303098"/>
    <w:rsid w:val="003042C1"/>
    <w:rsid w:val="00305ABD"/>
    <w:rsid w:val="003060AE"/>
    <w:rsid w:val="0030634B"/>
    <w:rsid w:val="003106AF"/>
    <w:rsid w:val="0031238E"/>
    <w:rsid w:val="003127D6"/>
    <w:rsid w:val="00314CF2"/>
    <w:rsid w:val="00314F07"/>
    <w:rsid w:val="00315EE7"/>
    <w:rsid w:val="00316C33"/>
    <w:rsid w:val="0031721E"/>
    <w:rsid w:val="003202DB"/>
    <w:rsid w:val="00321434"/>
    <w:rsid w:val="00322E42"/>
    <w:rsid w:val="00325FA7"/>
    <w:rsid w:val="00326B00"/>
    <w:rsid w:val="00326E42"/>
    <w:rsid w:val="00327256"/>
    <w:rsid w:val="00331758"/>
    <w:rsid w:val="00332766"/>
    <w:rsid w:val="00333495"/>
    <w:rsid w:val="00335D72"/>
    <w:rsid w:val="0033786F"/>
    <w:rsid w:val="00341560"/>
    <w:rsid w:val="00343208"/>
    <w:rsid w:val="00343DF1"/>
    <w:rsid w:val="00344328"/>
    <w:rsid w:val="003455EA"/>
    <w:rsid w:val="00345F07"/>
    <w:rsid w:val="003470F2"/>
    <w:rsid w:val="00347758"/>
    <w:rsid w:val="00351A10"/>
    <w:rsid w:val="003534C1"/>
    <w:rsid w:val="003559E3"/>
    <w:rsid w:val="00360368"/>
    <w:rsid w:val="00360DCC"/>
    <w:rsid w:val="0036171C"/>
    <w:rsid w:val="003644DE"/>
    <w:rsid w:val="0036461E"/>
    <w:rsid w:val="003703E9"/>
    <w:rsid w:val="0037147C"/>
    <w:rsid w:val="003716D5"/>
    <w:rsid w:val="00371C40"/>
    <w:rsid w:val="003734F8"/>
    <w:rsid w:val="0037564E"/>
    <w:rsid w:val="00375A45"/>
    <w:rsid w:val="003775D1"/>
    <w:rsid w:val="003810C2"/>
    <w:rsid w:val="00382DBC"/>
    <w:rsid w:val="00386016"/>
    <w:rsid w:val="00390BE2"/>
    <w:rsid w:val="0039446E"/>
    <w:rsid w:val="00395D71"/>
    <w:rsid w:val="00395DA5"/>
    <w:rsid w:val="00396210"/>
    <w:rsid w:val="00397A46"/>
    <w:rsid w:val="003A0C9D"/>
    <w:rsid w:val="003A11DF"/>
    <w:rsid w:val="003A198E"/>
    <w:rsid w:val="003A22DD"/>
    <w:rsid w:val="003A3C0D"/>
    <w:rsid w:val="003A3F29"/>
    <w:rsid w:val="003A410F"/>
    <w:rsid w:val="003A4276"/>
    <w:rsid w:val="003A5769"/>
    <w:rsid w:val="003A5D09"/>
    <w:rsid w:val="003A6604"/>
    <w:rsid w:val="003A691B"/>
    <w:rsid w:val="003A6B87"/>
    <w:rsid w:val="003A7E21"/>
    <w:rsid w:val="003B1A37"/>
    <w:rsid w:val="003B1F84"/>
    <w:rsid w:val="003B3B56"/>
    <w:rsid w:val="003B3D5D"/>
    <w:rsid w:val="003B6285"/>
    <w:rsid w:val="003B77CB"/>
    <w:rsid w:val="003C2812"/>
    <w:rsid w:val="003C3997"/>
    <w:rsid w:val="003C58BC"/>
    <w:rsid w:val="003C5E63"/>
    <w:rsid w:val="003C73A5"/>
    <w:rsid w:val="003D0398"/>
    <w:rsid w:val="003D07A1"/>
    <w:rsid w:val="003D0AE8"/>
    <w:rsid w:val="003D1E56"/>
    <w:rsid w:val="003D4B37"/>
    <w:rsid w:val="003D4F81"/>
    <w:rsid w:val="003D7435"/>
    <w:rsid w:val="003E03C8"/>
    <w:rsid w:val="003E199E"/>
    <w:rsid w:val="003E23B2"/>
    <w:rsid w:val="003E2E39"/>
    <w:rsid w:val="003E3C2D"/>
    <w:rsid w:val="003E69DD"/>
    <w:rsid w:val="003E6CB4"/>
    <w:rsid w:val="003E7E0F"/>
    <w:rsid w:val="003F03EB"/>
    <w:rsid w:val="003F05CF"/>
    <w:rsid w:val="003F2226"/>
    <w:rsid w:val="003F64A3"/>
    <w:rsid w:val="003F735B"/>
    <w:rsid w:val="0040120D"/>
    <w:rsid w:val="004035C2"/>
    <w:rsid w:val="00404048"/>
    <w:rsid w:val="0040508F"/>
    <w:rsid w:val="0040716B"/>
    <w:rsid w:val="00407CBE"/>
    <w:rsid w:val="00407ED3"/>
    <w:rsid w:val="00412C4B"/>
    <w:rsid w:val="00414404"/>
    <w:rsid w:val="00414AA4"/>
    <w:rsid w:val="004169DF"/>
    <w:rsid w:val="00416E87"/>
    <w:rsid w:val="004203E0"/>
    <w:rsid w:val="00420C73"/>
    <w:rsid w:val="00421D87"/>
    <w:rsid w:val="00422DE5"/>
    <w:rsid w:val="00424F6D"/>
    <w:rsid w:val="004250F8"/>
    <w:rsid w:val="00425692"/>
    <w:rsid w:val="00432C9E"/>
    <w:rsid w:val="00433B1F"/>
    <w:rsid w:val="00433E0F"/>
    <w:rsid w:val="004341F6"/>
    <w:rsid w:val="004368F9"/>
    <w:rsid w:val="004375F5"/>
    <w:rsid w:val="00437D50"/>
    <w:rsid w:val="00441226"/>
    <w:rsid w:val="004435F5"/>
    <w:rsid w:val="004439A4"/>
    <w:rsid w:val="004444F6"/>
    <w:rsid w:val="00444F08"/>
    <w:rsid w:val="004458A3"/>
    <w:rsid w:val="00446E5A"/>
    <w:rsid w:val="0044774E"/>
    <w:rsid w:val="004500AF"/>
    <w:rsid w:val="00451BD0"/>
    <w:rsid w:val="004524AB"/>
    <w:rsid w:val="00452777"/>
    <w:rsid w:val="00454A89"/>
    <w:rsid w:val="004569F6"/>
    <w:rsid w:val="00456CF6"/>
    <w:rsid w:val="00460636"/>
    <w:rsid w:val="004612E2"/>
    <w:rsid w:val="00462597"/>
    <w:rsid w:val="00462DF7"/>
    <w:rsid w:val="00463CB2"/>
    <w:rsid w:val="00464517"/>
    <w:rsid w:val="004660A1"/>
    <w:rsid w:val="004677B7"/>
    <w:rsid w:val="00467E1E"/>
    <w:rsid w:val="00470F0C"/>
    <w:rsid w:val="00471727"/>
    <w:rsid w:val="00471B9C"/>
    <w:rsid w:val="00472C8B"/>
    <w:rsid w:val="00473269"/>
    <w:rsid w:val="00475AC3"/>
    <w:rsid w:val="00476E1C"/>
    <w:rsid w:val="004775B3"/>
    <w:rsid w:val="00477B1F"/>
    <w:rsid w:val="004831CF"/>
    <w:rsid w:val="0048343C"/>
    <w:rsid w:val="0048386C"/>
    <w:rsid w:val="004861BE"/>
    <w:rsid w:val="0048660D"/>
    <w:rsid w:val="0048768D"/>
    <w:rsid w:val="00487DE2"/>
    <w:rsid w:val="00490700"/>
    <w:rsid w:val="00494995"/>
    <w:rsid w:val="00494F13"/>
    <w:rsid w:val="00495D17"/>
    <w:rsid w:val="004966AC"/>
    <w:rsid w:val="00496EEC"/>
    <w:rsid w:val="004A1F11"/>
    <w:rsid w:val="004A3788"/>
    <w:rsid w:val="004A3FD7"/>
    <w:rsid w:val="004A4136"/>
    <w:rsid w:val="004A4BDB"/>
    <w:rsid w:val="004A5970"/>
    <w:rsid w:val="004A61F1"/>
    <w:rsid w:val="004A7A2A"/>
    <w:rsid w:val="004B0B93"/>
    <w:rsid w:val="004B352F"/>
    <w:rsid w:val="004B4360"/>
    <w:rsid w:val="004B63F3"/>
    <w:rsid w:val="004B76DC"/>
    <w:rsid w:val="004B7B92"/>
    <w:rsid w:val="004C127C"/>
    <w:rsid w:val="004C2247"/>
    <w:rsid w:val="004C2A39"/>
    <w:rsid w:val="004C2BD7"/>
    <w:rsid w:val="004C31F5"/>
    <w:rsid w:val="004C41BF"/>
    <w:rsid w:val="004C5201"/>
    <w:rsid w:val="004D1CD9"/>
    <w:rsid w:val="004D4189"/>
    <w:rsid w:val="004D4FB6"/>
    <w:rsid w:val="004D6CB7"/>
    <w:rsid w:val="004D70B5"/>
    <w:rsid w:val="004D7259"/>
    <w:rsid w:val="004E047B"/>
    <w:rsid w:val="004E1B76"/>
    <w:rsid w:val="004E1FB7"/>
    <w:rsid w:val="004E2976"/>
    <w:rsid w:val="004E3279"/>
    <w:rsid w:val="004E3AD9"/>
    <w:rsid w:val="004E63A1"/>
    <w:rsid w:val="004F04C1"/>
    <w:rsid w:val="004F142A"/>
    <w:rsid w:val="004F2737"/>
    <w:rsid w:val="004F2B40"/>
    <w:rsid w:val="004F5535"/>
    <w:rsid w:val="004F5857"/>
    <w:rsid w:val="004F5949"/>
    <w:rsid w:val="004F5B7B"/>
    <w:rsid w:val="004F69E7"/>
    <w:rsid w:val="004F7FC1"/>
    <w:rsid w:val="00500412"/>
    <w:rsid w:val="005013A8"/>
    <w:rsid w:val="005017D4"/>
    <w:rsid w:val="00501C79"/>
    <w:rsid w:val="0050234B"/>
    <w:rsid w:val="005035C1"/>
    <w:rsid w:val="005037D2"/>
    <w:rsid w:val="00503AE6"/>
    <w:rsid w:val="0050487A"/>
    <w:rsid w:val="00504964"/>
    <w:rsid w:val="00505A48"/>
    <w:rsid w:val="00507357"/>
    <w:rsid w:val="00507DA9"/>
    <w:rsid w:val="00510B0D"/>
    <w:rsid w:val="00510FF8"/>
    <w:rsid w:val="00511EDE"/>
    <w:rsid w:val="005126A7"/>
    <w:rsid w:val="00512F2A"/>
    <w:rsid w:val="005135FE"/>
    <w:rsid w:val="00514251"/>
    <w:rsid w:val="00515419"/>
    <w:rsid w:val="005167C1"/>
    <w:rsid w:val="00516A63"/>
    <w:rsid w:val="00517C59"/>
    <w:rsid w:val="00517F15"/>
    <w:rsid w:val="00524127"/>
    <w:rsid w:val="0052428F"/>
    <w:rsid w:val="00525AC6"/>
    <w:rsid w:val="00526E6D"/>
    <w:rsid w:val="0053034F"/>
    <w:rsid w:val="00530604"/>
    <w:rsid w:val="0053705A"/>
    <w:rsid w:val="005378E3"/>
    <w:rsid w:val="0054127A"/>
    <w:rsid w:val="00541648"/>
    <w:rsid w:val="00544563"/>
    <w:rsid w:val="005471A2"/>
    <w:rsid w:val="005521D2"/>
    <w:rsid w:val="00552B4C"/>
    <w:rsid w:val="005552C9"/>
    <w:rsid w:val="00555A15"/>
    <w:rsid w:val="00557A8E"/>
    <w:rsid w:val="00557E97"/>
    <w:rsid w:val="00557EFA"/>
    <w:rsid w:val="00560C2B"/>
    <w:rsid w:val="0056238C"/>
    <w:rsid w:val="0056494B"/>
    <w:rsid w:val="00566E72"/>
    <w:rsid w:val="005672C5"/>
    <w:rsid w:val="00567388"/>
    <w:rsid w:val="005700D7"/>
    <w:rsid w:val="00570822"/>
    <w:rsid w:val="00571E31"/>
    <w:rsid w:val="005727C3"/>
    <w:rsid w:val="00573708"/>
    <w:rsid w:val="00575EA3"/>
    <w:rsid w:val="00576366"/>
    <w:rsid w:val="00577B73"/>
    <w:rsid w:val="0058138D"/>
    <w:rsid w:val="00582369"/>
    <w:rsid w:val="00582D37"/>
    <w:rsid w:val="00583CE1"/>
    <w:rsid w:val="00583E7D"/>
    <w:rsid w:val="00584B27"/>
    <w:rsid w:val="00585B62"/>
    <w:rsid w:val="0058717F"/>
    <w:rsid w:val="00591A20"/>
    <w:rsid w:val="00596A12"/>
    <w:rsid w:val="005A0E21"/>
    <w:rsid w:val="005A130D"/>
    <w:rsid w:val="005A32C7"/>
    <w:rsid w:val="005A4042"/>
    <w:rsid w:val="005A4BB7"/>
    <w:rsid w:val="005A4D03"/>
    <w:rsid w:val="005A6AC9"/>
    <w:rsid w:val="005B408F"/>
    <w:rsid w:val="005B5762"/>
    <w:rsid w:val="005B5AE7"/>
    <w:rsid w:val="005B5B0B"/>
    <w:rsid w:val="005B7926"/>
    <w:rsid w:val="005C1CB8"/>
    <w:rsid w:val="005C24BC"/>
    <w:rsid w:val="005C7293"/>
    <w:rsid w:val="005D0E33"/>
    <w:rsid w:val="005D1981"/>
    <w:rsid w:val="005D270D"/>
    <w:rsid w:val="005D3520"/>
    <w:rsid w:val="005D359C"/>
    <w:rsid w:val="005D5C5F"/>
    <w:rsid w:val="005D685C"/>
    <w:rsid w:val="005D70A3"/>
    <w:rsid w:val="005D752A"/>
    <w:rsid w:val="005D7F21"/>
    <w:rsid w:val="005E0C87"/>
    <w:rsid w:val="005E2C2E"/>
    <w:rsid w:val="005E4BCF"/>
    <w:rsid w:val="005E613A"/>
    <w:rsid w:val="005E7A0F"/>
    <w:rsid w:val="005F34F1"/>
    <w:rsid w:val="005F383E"/>
    <w:rsid w:val="005F7736"/>
    <w:rsid w:val="006003E2"/>
    <w:rsid w:val="006016BD"/>
    <w:rsid w:val="00601A62"/>
    <w:rsid w:val="00602B57"/>
    <w:rsid w:val="00602D4C"/>
    <w:rsid w:val="00603026"/>
    <w:rsid w:val="00604823"/>
    <w:rsid w:val="006054FD"/>
    <w:rsid w:val="00605630"/>
    <w:rsid w:val="00606527"/>
    <w:rsid w:val="00606664"/>
    <w:rsid w:val="00606EDC"/>
    <w:rsid w:val="00607409"/>
    <w:rsid w:val="006075BF"/>
    <w:rsid w:val="00607E59"/>
    <w:rsid w:val="00610195"/>
    <w:rsid w:val="00610DDA"/>
    <w:rsid w:val="006112A6"/>
    <w:rsid w:val="00612C7F"/>
    <w:rsid w:val="00612D80"/>
    <w:rsid w:val="00613B46"/>
    <w:rsid w:val="006167F8"/>
    <w:rsid w:val="00616E9B"/>
    <w:rsid w:val="00617597"/>
    <w:rsid w:val="00617987"/>
    <w:rsid w:val="00617C22"/>
    <w:rsid w:val="006202EF"/>
    <w:rsid w:val="006210D6"/>
    <w:rsid w:val="00621D5A"/>
    <w:rsid w:val="00623525"/>
    <w:rsid w:val="00631584"/>
    <w:rsid w:val="00631C9E"/>
    <w:rsid w:val="00634904"/>
    <w:rsid w:val="00634A18"/>
    <w:rsid w:val="00634B5F"/>
    <w:rsid w:val="00641501"/>
    <w:rsid w:val="0064171F"/>
    <w:rsid w:val="00642641"/>
    <w:rsid w:val="006444EF"/>
    <w:rsid w:val="00646E6A"/>
    <w:rsid w:val="006478A4"/>
    <w:rsid w:val="00647A87"/>
    <w:rsid w:val="0065066F"/>
    <w:rsid w:val="0065185B"/>
    <w:rsid w:val="006535F2"/>
    <w:rsid w:val="00655796"/>
    <w:rsid w:val="0065698D"/>
    <w:rsid w:val="00660538"/>
    <w:rsid w:val="00660BEB"/>
    <w:rsid w:val="0066190F"/>
    <w:rsid w:val="00661936"/>
    <w:rsid w:val="00663926"/>
    <w:rsid w:val="00664425"/>
    <w:rsid w:val="00666654"/>
    <w:rsid w:val="0066752E"/>
    <w:rsid w:val="00667AC8"/>
    <w:rsid w:val="0067174A"/>
    <w:rsid w:val="00672094"/>
    <w:rsid w:val="00672AA4"/>
    <w:rsid w:val="006744F3"/>
    <w:rsid w:val="00675A5D"/>
    <w:rsid w:val="00677FCD"/>
    <w:rsid w:val="00680662"/>
    <w:rsid w:val="006807C3"/>
    <w:rsid w:val="0068126B"/>
    <w:rsid w:val="00683F4C"/>
    <w:rsid w:val="00691CC9"/>
    <w:rsid w:val="00693EAB"/>
    <w:rsid w:val="006945CE"/>
    <w:rsid w:val="00695D24"/>
    <w:rsid w:val="00697AC6"/>
    <w:rsid w:val="006A1017"/>
    <w:rsid w:val="006A2534"/>
    <w:rsid w:val="006A32B9"/>
    <w:rsid w:val="006A33F1"/>
    <w:rsid w:val="006A4084"/>
    <w:rsid w:val="006A4203"/>
    <w:rsid w:val="006A4F3D"/>
    <w:rsid w:val="006A5E53"/>
    <w:rsid w:val="006A72E6"/>
    <w:rsid w:val="006B0F46"/>
    <w:rsid w:val="006B1A7F"/>
    <w:rsid w:val="006B3599"/>
    <w:rsid w:val="006B3D9B"/>
    <w:rsid w:val="006B466F"/>
    <w:rsid w:val="006B4831"/>
    <w:rsid w:val="006B4B5A"/>
    <w:rsid w:val="006B550D"/>
    <w:rsid w:val="006B6F45"/>
    <w:rsid w:val="006C0155"/>
    <w:rsid w:val="006C1D83"/>
    <w:rsid w:val="006C1E92"/>
    <w:rsid w:val="006C4AC8"/>
    <w:rsid w:val="006C4E66"/>
    <w:rsid w:val="006C5C76"/>
    <w:rsid w:val="006C63D3"/>
    <w:rsid w:val="006C6DB9"/>
    <w:rsid w:val="006D0469"/>
    <w:rsid w:val="006D194B"/>
    <w:rsid w:val="006D1955"/>
    <w:rsid w:val="006D2153"/>
    <w:rsid w:val="006D2828"/>
    <w:rsid w:val="006D2DA1"/>
    <w:rsid w:val="006D31FC"/>
    <w:rsid w:val="006D36FF"/>
    <w:rsid w:val="006D3A49"/>
    <w:rsid w:val="006D3B57"/>
    <w:rsid w:val="006D3ED6"/>
    <w:rsid w:val="006D3F78"/>
    <w:rsid w:val="006D4646"/>
    <w:rsid w:val="006D5954"/>
    <w:rsid w:val="006D669A"/>
    <w:rsid w:val="006D675F"/>
    <w:rsid w:val="006D6F54"/>
    <w:rsid w:val="006D7842"/>
    <w:rsid w:val="006E2E57"/>
    <w:rsid w:val="006E33FC"/>
    <w:rsid w:val="006E36C2"/>
    <w:rsid w:val="006E4C2E"/>
    <w:rsid w:val="006E4E80"/>
    <w:rsid w:val="006E59F5"/>
    <w:rsid w:val="006E5EA4"/>
    <w:rsid w:val="006E62CC"/>
    <w:rsid w:val="006E767D"/>
    <w:rsid w:val="006F1A78"/>
    <w:rsid w:val="006F20B2"/>
    <w:rsid w:val="006F61B1"/>
    <w:rsid w:val="006F7418"/>
    <w:rsid w:val="00702AC8"/>
    <w:rsid w:val="00703DA3"/>
    <w:rsid w:val="00703E98"/>
    <w:rsid w:val="00704ADF"/>
    <w:rsid w:val="007060D3"/>
    <w:rsid w:val="0070690B"/>
    <w:rsid w:val="00707FEE"/>
    <w:rsid w:val="007125AB"/>
    <w:rsid w:val="00713AD3"/>
    <w:rsid w:val="00714405"/>
    <w:rsid w:val="00714736"/>
    <w:rsid w:val="007155C1"/>
    <w:rsid w:val="00715948"/>
    <w:rsid w:val="00715DAA"/>
    <w:rsid w:val="007205AF"/>
    <w:rsid w:val="00720F21"/>
    <w:rsid w:val="00721020"/>
    <w:rsid w:val="0072153F"/>
    <w:rsid w:val="0072273A"/>
    <w:rsid w:val="00722F52"/>
    <w:rsid w:val="0072465F"/>
    <w:rsid w:val="00725E8B"/>
    <w:rsid w:val="00727D3A"/>
    <w:rsid w:val="00732299"/>
    <w:rsid w:val="00732900"/>
    <w:rsid w:val="0073675A"/>
    <w:rsid w:val="00736B00"/>
    <w:rsid w:val="00741683"/>
    <w:rsid w:val="007449DE"/>
    <w:rsid w:val="007449F4"/>
    <w:rsid w:val="0075164C"/>
    <w:rsid w:val="0075345A"/>
    <w:rsid w:val="007558A8"/>
    <w:rsid w:val="00756F47"/>
    <w:rsid w:val="007570F3"/>
    <w:rsid w:val="00757336"/>
    <w:rsid w:val="0075745D"/>
    <w:rsid w:val="00762805"/>
    <w:rsid w:val="007644DF"/>
    <w:rsid w:val="00765A6F"/>
    <w:rsid w:val="00766536"/>
    <w:rsid w:val="00766597"/>
    <w:rsid w:val="00770C28"/>
    <w:rsid w:val="00771C53"/>
    <w:rsid w:val="00772596"/>
    <w:rsid w:val="00773602"/>
    <w:rsid w:val="00774328"/>
    <w:rsid w:val="007752C9"/>
    <w:rsid w:val="00775D65"/>
    <w:rsid w:val="007764A8"/>
    <w:rsid w:val="00780DA9"/>
    <w:rsid w:val="00782425"/>
    <w:rsid w:val="007839F7"/>
    <w:rsid w:val="007852CC"/>
    <w:rsid w:val="007863D3"/>
    <w:rsid w:val="0078745B"/>
    <w:rsid w:val="00790858"/>
    <w:rsid w:val="00790B8D"/>
    <w:rsid w:val="007912A0"/>
    <w:rsid w:val="007931F7"/>
    <w:rsid w:val="007933FA"/>
    <w:rsid w:val="00795C00"/>
    <w:rsid w:val="00795D22"/>
    <w:rsid w:val="00797732"/>
    <w:rsid w:val="007A0C64"/>
    <w:rsid w:val="007A0F61"/>
    <w:rsid w:val="007A14F9"/>
    <w:rsid w:val="007A1CB0"/>
    <w:rsid w:val="007A1D66"/>
    <w:rsid w:val="007A2F44"/>
    <w:rsid w:val="007A302F"/>
    <w:rsid w:val="007A3538"/>
    <w:rsid w:val="007A42AB"/>
    <w:rsid w:val="007B0414"/>
    <w:rsid w:val="007B1A15"/>
    <w:rsid w:val="007B2D61"/>
    <w:rsid w:val="007B36DE"/>
    <w:rsid w:val="007B420F"/>
    <w:rsid w:val="007B66E5"/>
    <w:rsid w:val="007C053B"/>
    <w:rsid w:val="007C08C0"/>
    <w:rsid w:val="007C0B28"/>
    <w:rsid w:val="007C179B"/>
    <w:rsid w:val="007C2C37"/>
    <w:rsid w:val="007C3ADD"/>
    <w:rsid w:val="007C42DF"/>
    <w:rsid w:val="007C46D9"/>
    <w:rsid w:val="007C611C"/>
    <w:rsid w:val="007C6C05"/>
    <w:rsid w:val="007D0B64"/>
    <w:rsid w:val="007D116E"/>
    <w:rsid w:val="007D352C"/>
    <w:rsid w:val="007D4385"/>
    <w:rsid w:val="007D448B"/>
    <w:rsid w:val="007D4C5C"/>
    <w:rsid w:val="007D4F46"/>
    <w:rsid w:val="007D6F65"/>
    <w:rsid w:val="007D7110"/>
    <w:rsid w:val="007D77DB"/>
    <w:rsid w:val="007E0555"/>
    <w:rsid w:val="007E0B56"/>
    <w:rsid w:val="007E2C4B"/>
    <w:rsid w:val="007E40F6"/>
    <w:rsid w:val="007E4269"/>
    <w:rsid w:val="007E5780"/>
    <w:rsid w:val="007E608B"/>
    <w:rsid w:val="007E697B"/>
    <w:rsid w:val="007E6B77"/>
    <w:rsid w:val="007E759C"/>
    <w:rsid w:val="007F08D3"/>
    <w:rsid w:val="007F0BB0"/>
    <w:rsid w:val="007F1A13"/>
    <w:rsid w:val="007F2776"/>
    <w:rsid w:val="007F3A9D"/>
    <w:rsid w:val="007F3D87"/>
    <w:rsid w:val="007F6C8F"/>
    <w:rsid w:val="007F7799"/>
    <w:rsid w:val="00800C9F"/>
    <w:rsid w:val="00801E2A"/>
    <w:rsid w:val="00802640"/>
    <w:rsid w:val="00802BC0"/>
    <w:rsid w:val="008035E9"/>
    <w:rsid w:val="008048B7"/>
    <w:rsid w:val="00804C03"/>
    <w:rsid w:val="008056BE"/>
    <w:rsid w:val="00805D99"/>
    <w:rsid w:val="00807F37"/>
    <w:rsid w:val="008101EC"/>
    <w:rsid w:val="008110E3"/>
    <w:rsid w:val="00812610"/>
    <w:rsid w:val="00812769"/>
    <w:rsid w:val="00812B1D"/>
    <w:rsid w:val="00816454"/>
    <w:rsid w:val="0081675F"/>
    <w:rsid w:val="0081698A"/>
    <w:rsid w:val="00822203"/>
    <w:rsid w:val="008222AD"/>
    <w:rsid w:val="00822A19"/>
    <w:rsid w:val="00824C75"/>
    <w:rsid w:val="008250DE"/>
    <w:rsid w:val="00831223"/>
    <w:rsid w:val="00831CFC"/>
    <w:rsid w:val="008350A8"/>
    <w:rsid w:val="00836E31"/>
    <w:rsid w:val="008407DC"/>
    <w:rsid w:val="00842376"/>
    <w:rsid w:val="0084317D"/>
    <w:rsid w:val="0084427A"/>
    <w:rsid w:val="0084485C"/>
    <w:rsid w:val="00845399"/>
    <w:rsid w:val="00845C86"/>
    <w:rsid w:val="008474D8"/>
    <w:rsid w:val="00853D4F"/>
    <w:rsid w:val="00854917"/>
    <w:rsid w:val="00854F17"/>
    <w:rsid w:val="00856701"/>
    <w:rsid w:val="00860B0D"/>
    <w:rsid w:val="00860C45"/>
    <w:rsid w:val="008645B5"/>
    <w:rsid w:val="008661A6"/>
    <w:rsid w:val="0086657B"/>
    <w:rsid w:val="00867C2D"/>
    <w:rsid w:val="008700F0"/>
    <w:rsid w:val="008706CE"/>
    <w:rsid w:val="008718DA"/>
    <w:rsid w:val="00871FDD"/>
    <w:rsid w:val="00874C2A"/>
    <w:rsid w:val="0087646C"/>
    <w:rsid w:val="008766F3"/>
    <w:rsid w:val="00877BA3"/>
    <w:rsid w:val="00880D50"/>
    <w:rsid w:val="008823B4"/>
    <w:rsid w:val="0088364B"/>
    <w:rsid w:val="00883AD7"/>
    <w:rsid w:val="00884886"/>
    <w:rsid w:val="008851AC"/>
    <w:rsid w:val="0088543B"/>
    <w:rsid w:val="008855B7"/>
    <w:rsid w:val="00885749"/>
    <w:rsid w:val="00885F2D"/>
    <w:rsid w:val="00885FB7"/>
    <w:rsid w:val="008873E3"/>
    <w:rsid w:val="00890919"/>
    <w:rsid w:val="0089104F"/>
    <w:rsid w:val="00892787"/>
    <w:rsid w:val="00893359"/>
    <w:rsid w:val="00893ADA"/>
    <w:rsid w:val="00894E4A"/>
    <w:rsid w:val="00894FE8"/>
    <w:rsid w:val="00897E39"/>
    <w:rsid w:val="008A1EEB"/>
    <w:rsid w:val="008A3865"/>
    <w:rsid w:val="008A6055"/>
    <w:rsid w:val="008A719C"/>
    <w:rsid w:val="008B3B68"/>
    <w:rsid w:val="008B791B"/>
    <w:rsid w:val="008C24F1"/>
    <w:rsid w:val="008C452E"/>
    <w:rsid w:val="008C523A"/>
    <w:rsid w:val="008C72E1"/>
    <w:rsid w:val="008C735F"/>
    <w:rsid w:val="008D1487"/>
    <w:rsid w:val="008D1E9F"/>
    <w:rsid w:val="008D4963"/>
    <w:rsid w:val="008D6FC4"/>
    <w:rsid w:val="008E00EF"/>
    <w:rsid w:val="008E0138"/>
    <w:rsid w:val="008E712A"/>
    <w:rsid w:val="008E7345"/>
    <w:rsid w:val="008F0703"/>
    <w:rsid w:val="008F16D4"/>
    <w:rsid w:val="008F1AAC"/>
    <w:rsid w:val="008F4D4D"/>
    <w:rsid w:val="008F5C32"/>
    <w:rsid w:val="008F5FB7"/>
    <w:rsid w:val="0090202A"/>
    <w:rsid w:val="0090226C"/>
    <w:rsid w:val="00902F36"/>
    <w:rsid w:val="009032F7"/>
    <w:rsid w:val="0090480E"/>
    <w:rsid w:val="00904912"/>
    <w:rsid w:val="00905BC6"/>
    <w:rsid w:val="0090611B"/>
    <w:rsid w:val="00906648"/>
    <w:rsid w:val="009078DA"/>
    <w:rsid w:val="00910543"/>
    <w:rsid w:val="0091066B"/>
    <w:rsid w:val="00914DCB"/>
    <w:rsid w:val="00915335"/>
    <w:rsid w:val="009167D5"/>
    <w:rsid w:val="00916CD3"/>
    <w:rsid w:val="00920B74"/>
    <w:rsid w:val="00921E5F"/>
    <w:rsid w:val="009232C3"/>
    <w:rsid w:val="00924520"/>
    <w:rsid w:val="009251DD"/>
    <w:rsid w:val="00927B52"/>
    <w:rsid w:val="009323C8"/>
    <w:rsid w:val="0093266D"/>
    <w:rsid w:val="00934189"/>
    <w:rsid w:val="0093435B"/>
    <w:rsid w:val="0093545F"/>
    <w:rsid w:val="00935C65"/>
    <w:rsid w:val="00936169"/>
    <w:rsid w:val="009366EF"/>
    <w:rsid w:val="009406EC"/>
    <w:rsid w:val="00941166"/>
    <w:rsid w:val="00941EFB"/>
    <w:rsid w:val="0094378D"/>
    <w:rsid w:val="00945181"/>
    <w:rsid w:val="00945D04"/>
    <w:rsid w:val="009463E0"/>
    <w:rsid w:val="00947F68"/>
    <w:rsid w:val="00952365"/>
    <w:rsid w:val="00952BB3"/>
    <w:rsid w:val="00954000"/>
    <w:rsid w:val="009564D1"/>
    <w:rsid w:val="009578BC"/>
    <w:rsid w:val="00962B4B"/>
    <w:rsid w:val="009640B3"/>
    <w:rsid w:val="0096482B"/>
    <w:rsid w:val="00964B6A"/>
    <w:rsid w:val="00964CF2"/>
    <w:rsid w:val="00966B3D"/>
    <w:rsid w:val="00967113"/>
    <w:rsid w:val="009674BC"/>
    <w:rsid w:val="00971F51"/>
    <w:rsid w:val="00972356"/>
    <w:rsid w:val="0097279A"/>
    <w:rsid w:val="0097281C"/>
    <w:rsid w:val="00972F1B"/>
    <w:rsid w:val="009735DD"/>
    <w:rsid w:val="00973D1E"/>
    <w:rsid w:val="0097512A"/>
    <w:rsid w:val="009827F9"/>
    <w:rsid w:val="009838E9"/>
    <w:rsid w:val="0098560C"/>
    <w:rsid w:val="00986C6F"/>
    <w:rsid w:val="00990420"/>
    <w:rsid w:val="00990987"/>
    <w:rsid w:val="0099224E"/>
    <w:rsid w:val="009923F4"/>
    <w:rsid w:val="0099329F"/>
    <w:rsid w:val="00994CEC"/>
    <w:rsid w:val="00995143"/>
    <w:rsid w:val="009959C0"/>
    <w:rsid w:val="00996281"/>
    <w:rsid w:val="00996E92"/>
    <w:rsid w:val="009A0FD3"/>
    <w:rsid w:val="009A13CB"/>
    <w:rsid w:val="009A17EF"/>
    <w:rsid w:val="009A3151"/>
    <w:rsid w:val="009A3157"/>
    <w:rsid w:val="009A3397"/>
    <w:rsid w:val="009A35E6"/>
    <w:rsid w:val="009A3E1D"/>
    <w:rsid w:val="009A64D1"/>
    <w:rsid w:val="009A6AB6"/>
    <w:rsid w:val="009B0A1A"/>
    <w:rsid w:val="009B1A76"/>
    <w:rsid w:val="009B2021"/>
    <w:rsid w:val="009B4787"/>
    <w:rsid w:val="009B4815"/>
    <w:rsid w:val="009B5CF6"/>
    <w:rsid w:val="009B6154"/>
    <w:rsid w:val="009B6A16"/>
    <w:rsid w:val="009B7026"/>
    <w:rsid w:val="009B7047"/>
    <w:rsid w:val="009C1785"/>
    <w:rsid w:val="009C51AA"/>
    <w:rsid w:val="009C5632"/>
    <w:rsid w:val="009C65D6"/>
    <w:rsid w:val="009C6CFB"/>
    <w:rsid w:val="009C79E6"/>
    <w:rsid w:val="009C7C21"/>
    <w:rsid w:val="009D051D"/>
    <w:rsid w:val="009D27E4"/>
    <w:rsid w:val="009D2A13"/>
    <w:rsid w:val="009D4050"/>
    <w:rsid w:val="009D44D6"/>
    <w:rsid w:val="009D453E"/>
    <w:rsid w:val="009D4D6F"/>
    <w:rsid w:val="009D6630"/>
    <w:rsid w:val="009D7802"/>
    <w:rsid w:val="009D7876"/>
    <w:rsid w:val="009E061D"/>
    <w:rsid w:val="009E134D"/>
    <w:rsid w:val="009F1EBD"/>
    <w:rsid w:val="009F4AEB"/>
    <w:rsid w:val="009F51E7"/>
    <w:rsid w:val="009F63D6"/>
    <w:rsid w:val="009F6C92"/>
    <w:rsid w:val="00A02EA6"/>
    <w:rsid w:val="00A03165"/>
    <w:rsid w:val="00A036BB"/>
    <w:rsid w:val="00A03BDC"/>
    <w:rsid w:val="00A04803"/>
    <w:rsid w:val="00A04F3F"/>
    <w:rsid w:val="00A06B57"/>
    <w:rsid w:val="00A06CB6"/>
    <w:rsid w:val="00A07490"/>
    <w:rsid w:val="00A07A72"/>
    <w:rsid w:val="00A07C0E"/>
    <w:rsid w:val="00A11414"/>
    <w:rsid w:val="00A127BA"/>
    <w:rsid w:val="00A12E43"/>
    <w:rsid w:val="00A133C8"/>
    <w:rsid w:val="00A1353D"/>
    <w:rsid w:val="00A13E7D"/>
    <w:rsid w:val="00A158CA"/>
    <w:rsid w:val="00A16638"/>
    <w:rsid w:val="00A2062B"/>
    <w:rsid w:val="00A21C89"/>
    <w:rsid w:val="00A226D7"/>
    <w:rsid w:val="00A2358E"/>
    <w:rsid w:val="00A302A7"/>
    <w:rsid w:val="00A312E9"/>
    <w:rsid w:val="00A32AFA"/>
    <w:rsid w:val="00A33BF2"/>
    <w:rsid w:val="00A37B98"/>
    <w:rsid w:val="00A37FF0"/>
    <w:rsid w:val="00A40951"/>
    <w:rsid w:val="00A43551"/>
    <w:rsid w:val="00A451FA"/>
    <w:rsid w:val="00A45954"/>
    <w:rsid w:val="00A4652C"/>
    <w:rsid w:val="00A46761"/>
    <w:rsid w:val="00A46DAB"/>
    <w:rsid w:val="00A46E30"/>
    <w:rsid w:val="00A5039B"/>
    <w:rsid w:val="00A509CC"/>
    <w:rsid w:val="00A50E72"/>
    <w:rsid w:val="00A512F8"/>
    <w:rsid w:val="00A51501"/>
    <w:rsid w:val="00A52043"/>
    <w:rsid w:val="00A5463E"/>
    <w:rsid w:val="00A555FD"/>
    <w:rsid w:val="00A615E8"/>
    <w:rsid w:val="00A617ED"/>
    <w:rsid w:val="00A63389"/>
    <w:rsid w:val="00A638E6"/>
    <w:rsid w:val="00A64918"/>
    <w:rsid w:val="00A674A9"/>
    <w:rsid w:val="00A70100"/>
    <w:rsid w:val="00A71414"/>
    <w:rsid w:val="00A71F61"/>
    <w:rsid w:val="00A72B9A"/>
    <w:rsid w:val="00A75240"/>
    <w:rsid w:val="00A75801"/>
    <w:rsid w:val="00A80C1E"/>
    <w:rsid w:val="00A81B9D"/>
    <w:rsid w:val="00A81F3E"/>
    <w:rsid w:val="00A82118"/>
    <w:rsid w:val="00A834EF"/>
    <w:rsid w:val="00A85C9D"/>
    <w:rsid w:val="00A8760A"/>
    <w:rsid w:val="00A8762D"/>
    <w:rsid w:val="00A87895"/>
    <w:rsid w:val="00A92A3F"/>
    <w:rsid w:val="00A93AC2"/>
    <w:rsid w:val="00A93ADA"/>
    <w:rsid w:val="00A93DFB"/>
    <w:rsid w:val="00A93FC0"/>
    <w:rsid w:val="00A94D1C"/>
    <w:rsid w:val="00A9573C"/>
    <w:rsid w:val="00A95B0A"/>
    <w:rsid w:val="00A95F42"/>
    <w:rsid w:val="00A9608D"/>
    <w:rsid w:val="00A9670C"/>
    <w:rsid w:val="00A96A04"/>
    <w:rsid w:val="00AA0C85"/>
    <w:rsid w:val="00AA1162"/>
    <w:rsid w:val="00AA3190"/>
    <w:rsid w:val="00AB23F8"/>
    <w:rsid w:val="00AB252B"/>
    <w:rsid w:val="00AB3584"/>
    <w:rsid w:val="00AB3EA2"/>
    <w:rsid w:val="00AB5012"/>
    <w:rsid w:val="00AB56DA"/>
    <w:rsid w:val="00AB59A6"/>
    <w:rsid w:val="00AC15E2"/>
    <w:rsid w:val="00AC4200"/>
    <w:rsid w:val="00AC461E"/>
    <w:rsid w:val="00AC56C5"/>
    <w:rsid w:val="00AC5DEA"/>
    <w:rsid w:val="00AC65FD"/>
    <w:rsid w:val="00AC669F"/>
    <w:rsid w:val="00AC6C85"/>
    <w:rsid w:val="00AC74A4"/>
    <w:rsid w:val="00AC7E29"/>
    <w:rsid w:val="00AD2CBD"/>
    <w:rsid w:val="00AD3595"/>
    <w:rsid w:val="00AD3706"/>
    <w:rsid w:val="00AD3858"/>
    <w:rsid w:val="00AD42A7"/>
    <w:rsid w:val="00AD5955"/>
    <w:rsid w:val="00AD5DFC"/>
    <w:rsid w:val="00AD7EE6"/>
    <w:rsid w:val="00AE5025"/>
    <w:rsid w:val="00AE60FC"/>
    <w:rsid w:val="00AE7C80"/>
    <w:rsid w:val="00AF48F7"/>
    <w:rsid w:val="00AF5127"/>
    <w:rsid w:val="00AF58D3"/>
    <w:rsid w:val="00AF6BA2"/>
    <w:rsid w:val="00B00485"/>
    <w:rsid w:val="00B021C8"/>
    <w:rsid w:val="00B03EAC"/>
    <w:rsid w:val="00B043BD"/>
    <w:rsid w:val="00B05792"/>
    <w:rsid w:val="00B0673B"/>
    <w:rsid w:val="00B103A8"/>
    <w:rsid w:val="00B10990"/>
    <w:rsid w:val="00B11661"/>
    <w:rsid w:val="00B13DCF"/>
    <w:rsid w:val="00B14B6C"/>
    <w:rsid w:val="00B14FC7"/>
    <w:rsid w:val="00B15212"/>
    <w:rsid w:val="00B16B4E"/>
    <w:rsid w:val="00B170EF"/>
    <w:rsid w:val="00B177FD"/>
    <w:rsid w:val="00B22657"/>
    <w:rsid w:val="00B22BCA"/>
    <w:rsid w:val="00B23B3F"/>
    <w:rsid w:val="00B25D3E"/>
    <w:rsid w:val="00B27479"/>
    <w:rsid w:val="00B3129C"/>
    <w:rsid w:val="00B3204F"/>
    <w:rsid w:val="00B32ABA"/>
    <w:rsid w:val="00B33895"/>
    <w:rsid w:val="00B3433B"/>
    <w:rsid w:val="00B3465E"/>
    <w:rsid w:val="00B354F7"/>
    <w:rsid w:val="00B36E75"/>
    <w:rsid w:val="00B40082"/>
    <w:rsid w:val="00B419E3"/>
    <w:rsid w:val="00B4222B"/>
    <w:rsid w:val="00B4536B"/>
    <w:rsid w:val="00B45F04"/>
    <w:rsid w:val="00B46181"/>
    <w:rsid w:val="00B46674"/>
    <w:rsid w:val="00B46E0F"/>
    <w:rsid w:val="00B54241"/>
    <w:rsid w:val="00B54884"/>
    <w:rsid w:val="00B55250"/>
    <w:rsid w:val="00B5666C"/>
    <w:rsid w:val="00B56F2E"/>
    <w:rsid w:val="00B57BD7"/>
    <w:rsid w:val="00B6001F"/>
    <w:rsid w:val="00B60116"/>
    <w:rsid w:val="00B60224"/>
    <w:rsid w:val="00B60283"/>
    <w:rsid w:val="00B61FAD"/>
    <w:rsid w:val="00B62EE7"/>
    <w:rsid w:val="00B656F9"/>
    <w:rsid w:val="00B65D19"/>
    <w:rsid w:val="00B67988"/>
    <w:rsid w:val="00B72A67"/>
    <w:rsid w:val="00B72B00"/>
    <w:rsid w:val="00B72CC2"/>
    <w:rsid w:val="00B73631"/>
    <w:rsid w:val="00B73738"/>
    <w:rsid w:val="00B73AD5"/>
    <w:rsid w:val="00B74A4E"/>
    <w:rsid w:val="00B75B4D"/>
    <w:rsid w:val="00B76123"/>
    <w:rsid w:val="00B76329"/>
    <w:rsid w:val="00B76D81"/>
    <w:rsid w:val="00B76E41"/>
    <w:rsid w:val="00B77B05"/>
    <w:rsid w:val="00B77C6E"/>
    <w:rsid w:val="00B80584"/>
    <w:rsid w:val="00B81B8A"/>
    <w:rsid w:val="00B81DA9"/>
    <w:rsid w:val="00B84865"/>
    <w:rsid w:val="00B848E6"/>
    <w:rsid w:val="00B85F66"/>
    <w:rsid w:val="00B863F7"/>
    <w:rsid w:val="00B924EA"/>
    <w:rsid w:val="00B95768"/>
    <w:rsid w:val="00B95CB6"/>
    <w:rsid w:val="00B95FBB"/>
    <w:rsid w:val="00B964D2"/>
    <w:rsid w:val="00BA1876"/>
    <w:rsid w:val="00BA2043"/>
    <w:rsid w:val="00BA3354"/>
    <w:rsid w:val="00BA3CCD"/>
    <w:rsid w:val="00BA54EE"/>
    <w:rsid w:val="00BA5FFE"/>
    <w:rsid w:val="00BB1AF5"/>
    <w:rsid w:val="00BB1BF9"/>
    <w:rsid w:val="00BB27A8"/>
    <w:rsid w:val="00BB29D3"/>
    <w:rsid w:val="00BB3088"/>
    <w:rsid w:val="00BB344A"/>
    <w:rsid w:val="00BB3AA8"/>
    <w:rsid w:val="00BB4BC1"/>
    <w:rsid w:val="00BB5449"/>
    <w:rsid w:val="00BB6B04"/>
    <w:rsid w:val="00BB738E"/>
    <w:rsid w:val="00BC3442"/>
    <w:rsid w:val="00BC4ED0"/>
    <w:rsid w:val="00BC62CD"/>
    <w:rsid w:val="00BC67A7"/>
    <w:rsid w:val="00BC7DD4"/>
    <w:rsid w:val="00BD1316"/>
    <w:rsid w:val="00BD3819"/>
    <w:rsid w:val="00BD42C5"/>
    <w:rsid w:val="00BD6855"/>
    <w:rsid w:val="00BD6C1F"/>
    <w:rsid w:val="00BE047B"/>
    <w:rsid w:val="00BE1506"/>
    <w:rsid w:val="00BE1CE6"/>
    <w:rsid w:val="00BE2831"/>
    <w:rsid w:val="00BE3A7B"/>
    <w:rsid w:val="00BE5049"/>
    <w:rsid w:val="00BF0683"/>
    <w:rsid w:val="00BF4BD5"/>
    <w:rsid w:val="00BF4CB7"/>
    <w:rsid w:val="00C00DC1"/>
    <w:rsid w:val="00C01872"/>
    <w:rsid w:val="00C01CAD"/>
    <w:rsid w:val="00C03390"/>
    <w:rsid w:val="00C05B74"/>
    <w:rsid w:val="00C06EEB"/>
    <w:rsid w:val="00C071F3"/>
    <w:rsid w:val="00C1069E"/>
    <w:rsid w:val="00C11BAF"/>
    <w:rsid w:val="00C12D2E"/>
    <w:rsid w:val="00C15573"/>
    <w:rsid w:val="00C16FB1"/>
    <w:rsid w:val="00C20F5F"/>
    <w:rsid w:val="00C2439E"/>
    <w:rsid w:val="00C24AD1"/>
    <w:rsid w:val="00C26B1E"/>
    <w:rsid w:val="00C30BA3"/>
    <w:rsid w:val="00C32ABB"/>
    <w:rsid w:val="00C33328"/>
    <w:rsid w:val="00C350AE"/>
    <w:rsid w:val="00C35710"/>
    <w:rsid w:val="00C362DC"/>
    <w:rsid w:val="00C409CD"/>
    <w:rsid w:val="00C40DAD"/>
    <w:rsid w:val="00C417E3"/>
    <w:rsid w:val="00C42CEC"/>
    <w:rsid w:val="00C44BD7"/>
    <w:rsid w:val="00C44F1C"/>
    <w:rsid w:val="00C45598"/>
    <w:rsid w:val="00C46735"/>
    <w:rsid w:val="00C46C9E"/>
    <w:rsid w:val="00C478CF"/>
    <w:rsid w:val="00C50F50"/>
    <w:rsid w:val="00C51EB4"/>
    <w:rsid w:val="00C52B40"/>
    <w:rsid w:val="00C53AA8"/>
    <w:rsid w:val="00C53E4F"/>
    <w:rsid w:val="00C56B08"/>
    <w:rsid w:val="00C5760B"/>
    <w:rsid w:val="00C61139"/>
    <w:rsid w:val="00C6129F"/>
    <w:rsid w:val="00C628C3"/>
    <w:rsid w:val="00C63D76"/>
    <w:rsid w:val="00C66B5D"/>
    <w:rsid w:val="00C672D5"/>
    <w:rsid w:val="00C674F5"/>
    <w:rsid w:val="00C67B84"/>
    <w:rsid w:val="00C700B6"/>
    <w:rsid w:val="00C7227F"/>
    <w:rsid w:val="00C722B7"/>
    <w:rsid w:val="00C77329"/>
    <w:rsid w:val="00C8005C"/>
    <w:rsid w:val="00C80C49"/>
    <w:rsid w:val="00C82A45"/>
    <w:rsid w:val="00C849E4"/>
    <w:rsid w:val="00C85A74"/>
    <w:rsid w:val="00C8762B"/>
    <w:rsid w:val="00C90019"/>
    <w:rsid w:val="00C90877"/>
    <w:rsid w:val="00C9341E"/>
    <w:rsid w:val="00CA19FF"/>
    <w:rsid w:val="00CA230A"/>
    <w:rsid w:val="00CA3325"/>
    <w:rsid w:val="00CA3DEB"/>
    <w:rsid w:val="00CA6BE5"/>
    <w:rsid w:val="00CA7869"/>
    <w:rsid w:val="00CB105D"/>
    <w:rsid w:val="00CB1356"/>
    <w:rsid w:val="00CB1F67"/>
    <w:rsid w:val="00CB1FD2"/>
    <w:rsid w:val="00CB44D9"/>
    <w:rsid w:val="00CB5664"/>
    <w:rsid w:val="00CC02AC"/>
    <w:rsid w:val="00CC0721"/>
    <w:rsid w:val="00CC07F1"/>
    <w:rsid w:val="00CC0B90"/>
    <w:rsid w:val="00CC22C9"/>
    <w:rsid w:val="00CC360E"/>
    <w:rsid w:val="00CC49A4"/>
    <w:rsid w:val="00CC4ECC"/>
    <w:rsid w:val="00CC763C"/>
    <w:rsid w:val="00CC7847"/>
    <w:rsid w:val="00CC7A16"/>
    <w:rsid w:val="00CD072F"/>
    <w:rsid w:val="00CD0D0A"/>
    <w:rsid w:val="00CD1BAA"/>
    <w:rsid w:val="00CD2513"/>
    <w:rsid w:val="00CD2BBC"/>
    <w:rsid w:val="00CD3568"/>
    <w:rsid w:val="00CD3695"/>
    <w:rsid w:val="00CD55D5"/>
    <w:rsid w:val="00CD67A9"/>
    <w:rsid w:val="00CD7C2A"/>
    <w:rsid w:val="00CE00DA"/>
    <w:rsid w:val="00CE1B32"/>
    <w:rsid w:val="00CE1CC0"/>
    <w:rsid w:val="00CE360C"/>
    <w:rsid w:val="00CE62A4"/>
    <w:rsid w:val="00CF06A8"/>
    <w:rsid w:val="00CF0E91"/>
    <w:rsid w:val="00CF1B2D"/>
    <w:rsid w:val="00CF2526"/>
    <w:rsid w:val="00CF2CCC"/>
    <w:rsid w:val="00CF2FCB"/>
    <w:rsid w:val="00CF43D5"/>
    <w:rsid w:val="00CF7E87"/>
    <w:rsid w:val="00D01C6D"/>
    <w:rsid w:val="00D06855"/>
    <w:rsid w:val="00D07811"/>
    <w:rsid w:val="00D11467"/>
    <w:rsid w:val="00D114C9"/>
    <w:rsid w:val="00D11B4D"/>
    <w:rsid w:val="00D129DA"/>
    <w:rsid w:val="00D144A6"/>
    <w:rsid w:val="00D1592B"/>
    <w:rsid w:val="00D169F2"/>
    <w:rsid w:val="00D16FA9"/>
    <w:rsid w:val="00D17E8E"/>
    <w:rsid w:val="00D202C3"/>
    <w:rsid w:val="00D20C18"/>
    <w:rsid w:val="00D20CBE"/>
    <w:rsid w:val="00D2243E"/>
    <w:rsid w:val="00D245AC"/>
    <w:rsid w:val="00D2570F"/>
    <w:rsid w:val="00D259A3"/>
    <w:rsid w:val="00D25CF2"/>
    <w:rsid w:val="00D26469"/>
    <w:rsid w:val="00D31855"/>
    <w:rsid w:val="00D321A0"/>
    <w:rsid w:val="00D332B8"/>
    <w:rsid w:val="00D33D9E"/>
    <w:rsid w:val="00D359F9"/>
    <w:rsid w:val="00D4037B"/>
    <w:rsid w:val="00D40413"/>
    <w:rsid w:val="00D43A47"/>
    <w:rsid w:val="00D464D8"/>
    <w:rsid w:val="00D50E7C"/>
    <w:rsid w:val="00D5160E"/>
    <w:rsid w:val="00D5195A"/>
    <w:rsid w:val="00D53B37"/>
    <w:rsid w:val="00D54AF9"/>
    <w:rsid w:val="00D5587A"/>
    <w:rsid w:val="00D56053"/>
    <w:rsid w:val="00D577FC"/>
    <w:rsid w:val="00D57931"/>
    <w:rsid w:val="00D6035F"/>
    <w:rsid w:val="00D61D60"/>
    <w:rsid w:val="00D61DCE"/>
    <w:rsid w:val="00D61EF1"/>
    <w:rsid w:val="00D62411"/>
    <w:rsid w:val="00D63E13"/>
    <w:rsid w:val="00D64C09"/>
    <w:rsid w:val="00D65C53"/>
    <w:rsid w:val="00D65F67"/>
    <w:rsid w:val="00D67E66"/>
    <w:rsid w:val="00D72DB9"/>
    <w:rsid w:val="00D73806"/>
    <w:rsid w:val="00D74D02"/>
    <w:rsid w:val="00D75B2B"/>
    <w:rsid w:val="00D808B4"/>
    <w:rsid w:val="00D814DE"/>
    <w:rsid w:val="00D818A9"/>
    <w:rsid w:val="00D82F53"/>
    <w:rsid w:val="00D83EE3"/>
    <w:rsid w:val="00D8589A"/>
    <w:rsid w:val="00D90820"/>
    <w:rsid w:val="00D90EFB"/>
    <w:rsid w:val="00D922A9"/>
    <w:rsid w:val="00D92877"/>
    <w:rsid w:val="00D92886"/>
    <w:rsid w:val="00D93107"/>
    <w:rsid w:val="00D944EB"/>
    <w:rsid w:val="00D95077"/>
    <w:rsid w:val="00D95DA2"/>
    <w:rsid w:val="00D96230"/>
    <w:rsid w:val="00D966F6"/>
    <w:rsid w:val="00DA24C7"/>
    <w:rsid w:val="00DA3B32"/>
    <w:rsid w:val="00DA5A0E"/>
    <w:rsid w:val="00DB18A3"/>
    <w:rsid w:val="00DB1EE3"/>
    <w:rsid w:val="00DB1F97"/>
    <w:rsid w:val="00DB2170"/>
    <w:rsid w:val="00DB3B0E"/>
    <w:rsid w:val="00DB3D86"/>
    <w:rsid w:val="00DB51D6"/>
    <w:rsid w:val="00DB5E30"/>
    <w:rsid w:val="00DB6447"/>
    <w:rsid w:val="00DB6A6B"/>
    <w:rsid w:val="00DB7C11"/>
    <w:rsid w:val="00DC413C"/>
    <w:rsid w:val="00DC51A5"/>
    <w:rsid w:val="00DC5A03"/>
    <w:rsid w:val="00DC5C6E"/>
    <w:rsid w:val="00DC622A"/>
    <w:rsid w:val="00DC6900"/>
    <w:rsid w:val="00DD19EF"/>
    <w:rsid w:val="00DD38A4"/>
    <w:rsid w:val="00DD41AD"/>
    <w:rsid w:val="00DD46EC"/>
    <w:rsid w:val="00DD69AA"/>
    <w:rsid w:val="00DE1029"/>
    <w:rsid w:val="00DE3556"/>
    <w:rsid w:val="00DE35FA"/>
    <w:rsid w:val="00DE404E"/>
    <w:rsid w:val="00DE475C"/>
    <w:rsid w:val="00DE6EDD"/>
    <w:rsid w:val="00DE7A67"/>
    <w:rsid w:val="00DF1B72"/>
    <w:rsid w:val="00DF2717"/>
    <w:rsid w:val="00DF4F30"/>
    <w:rsid w:val="00DF51E1"/>
    <w:rsid w:val="00DF5F98"/>
    <w:rsid w:val="00E00279"/>
    <w:rsid w:val="00E05188"/>
    <w:rsid w:val="00E06941"/>
    <w:rsid w:val="00E06CCF"/>
    <w:rsid w:val="00E0779B"/>
    <w:rsid w:val="00E07F7D"/>
    <w:rsid w:val="00E10C43"/>
    <w:rsid w:val="00E10D64"/>
    <w:rsid w:val="00E11441"/>
    <w:rsid w:val="00E136BA"/>
    <w:rsid w:val="00E13F18"/>
    <w:rsid w:val="00E14458"/>
    <w:rsid w:val="00E168E0"/>
    <w:rsid w:val="00E177D9"/>
    <w:rsid w:val="00E2007F"/>
    <w:rsid w:val="00E2111D"/>
    <w:rsid w:val="00E21796"/>
    <w:rsid w:val="00E25826"/>
    <w:rsid w:val="00E26752"/>
    <w:rsid w:val="00E268F4"/>
    <w:rsid w:val="00E27009"/>
    <w:rsid w:val="00E30147"/>
    <w:rsid w:val="00E32612"/>
    <w:rsid w:val="00E336F5"/>
    <w:rsid w:val="00E33B51"/>
    <w:rsid w:val="00E3446C"/>
    <w:rsid w:val="00E34D53"/>
    <w:rsid w:val="00E359BA"/>
    <w:rsid w:val="00E36005"/>
    <w:rsid w:val="00E36353"/>
    <w:rsid w:val="00E36D96"/>
    <w:rsid w:val="00E376AC"/>
    <w:rsid w:val="00E41646"/>
    <w:rsid w:val="00E43746"/>
    <w:rsid w:val="00E452F2"/>
    <w:rsid w:val="00E457A7"/>
    <w:rsid w:val="00E45E01"/>
    <w:rsid w:val="00E45FC7"/>
    <w:rsid w:val="00E46DD2"/>
    <w:rsid w:val="00E47681"/>
    <w:rsid w:val="00E5158E"/>
    <w:rsid w:val="00E52E7F"/>
    <w:rsid w:val="00E530A4"/>
    <w:rsid w:val="00E53110"/>
    <w:rsid w:val="00E5338E"/>
    <w:rsid w:val="00E53E6A"/>
    <w:rsid w:val="00E54C8B"/>
    <w:rsid w:val="00E55AD2"/>
    <w:rsid w:val="00E56666"/>
    <w:rsid w:val="00E5745F"/>
    <w:rsid w:val="00E575E4"/>
    <w:rsid w:val="00E60EB1"/>
    <w:rsid w:val="00E6108E"/>
    <w:rsid w:val="00E62DCE"/>
    <w:rsid w:val="00E7064F"/>
    <w:rsid w:val="00E72E64"/>
    <w:rsid w:val="00E73F6B"/>
    <w:rsid w:val="00E76AE9"/>
    <w:rsid w:val="00E8277C"/>
    <w:rsid w:val="00E83921"/>
    <w:rsid w:val="00E83B55"/>
    <w:rsid w:val="00E85DAA"/>
    <w:rsid w:val="00E862D5"/>
    <w:rsid w:val="00E87ACE"/>
    <w:rsid w:val="00E90280"/>
    <w:rsid w:val="00E90328"/>
    <w:rsid w:val="00E90EAA"/>
    <w:rsid w:val="00E910F0"/>
    <w:rsid w:val="00E923AD"/>
    <w:rsid w:val="00E92D80"/>
    <w:rsid w:val="00E936BA"/>
    <w:rsid w:val="00E951A6"/>
    <w:rsid w:val="00E960C4"/>
    <w:rsid w:val="00E9667B"/>
    <w:rsid w:val="00EA11F2"/>
    <w:rsid w:val="00EA12D5"/>
    <w:rsid w:val="00EA14FC"/>
    <w:rsid w:val="00EA2E68"/>
    <w:rsid w:val="00EA37F8"/>
    <w:rsid w:val="00EA3DAA"/>
    <w:rsid w:val="00EA65F1"/>
    <w:rsid w:val="00EA7F75"/>
    <w:rsid w:val="00EB01FF"/>
    <w:rsid w:val="00EB0521"/>
    <w:rsid w:val="00EB162B"/>
    <w:rsid w:val="00EB40ED"/>
    <w:rsid w:val="00EB74A7"/>
    <w:rsid w:val="00EC22C3"/>
    <w:rsid w:val="00EC2E00"/>
    <w:rsid w:val="00EC41FA"/>
    <w:rsid w:val="00EC47E5"/>
    <w:rsid w:val="00EC4B08"/>
    <w:rsid w:val="00EC4D04"/>
    <w:rsid w:val="00EC55B1"/>
    <w:rsid w:val="00EC5EC1"/>
    <w:rsid w:val="00EC5FE2"/>
    <w:rsid w:val="00EC6CBC"/>
    <w:rsid w:val="00ED38FB"/>
    <w:rsid w:val="00ED3906"/>
    <w:rsid w:val="00ED6A7A"/>
    <w:rsid w:val="00ED78FD"/>
    <w:rsid w:val="00ED7F57"/>
    <w:rsid w:val="00EE1219"/>
    <w:rsid w:val="00EE1EE2"/>
    <w:rsid w:val="00EE238B"/>
    <w:rsid w:val="00EE487F"/>
    <w:rsid w:val="00EE6488"/>
    <w:rsid w:val="00EE6C70"/>
    <w:rsid w:val="00EF03A3"/>
    <w:rsid w:val="00EF05BA"/>
    <w:rsid w:val="00EF0D79"/>
    <w:rsid w:val="00EF1871"/>
    <w:rsid w:val="00EF285A"/>
    <w:rsid w:val="00EF2AC8"/>
    <w:rsid w:val="00EF30CD"/>
    <w:rsid w:val="00EF3335"/>
    <w:rsid w:val="00EF3EC3"/>
    <w:rsid w:val="00EF647D"/>
    <w:rsid w:val="00EF7C80"/>
    <w:rsid w:val="00EF7CFF"/>
    <w:rsid w:val="00F005DF"/>
    <w:rsid w:val="00F00E2D"/>
    <w:rsid w:val="00F017AE"/>
    <w:rsid w:val="00F01EE1"/>
    <w:rsid w:val="00F01F1D"/>
    <w:rsid w:val="00F02AB9"/>
    <w:rsid w:val="00F04560"/>
    <w:rsid w:val="00F11408"/>
    <w:rsid w:val="00F1178A"/>
    <w:rsid w:val="00F12668"/>
    <w:rsid w:val="00F13881"/>
    <w:rsid w:val="00F15659"/>
    <w:rsid w:val="00F16B58"/>
    <w:rsid w:val="00F200F0"/>
    <w:rsid w:val="00F20C80"/>
    <w:rsid w:val="00F231F5"/>
    <w:rsid w:val="00F24748"/>
    <w:rsid w:val="00F24A80"/>
    <w:rsid w:val="00F2675E"/>
    <w:rsid w:val="00F27CEF"/>
    <w:rsid w:val="00F31FF1"/>
    <w:rsid w:val="00F32C89"/>
    <w:rsid w:val="00F331B0"/>
    <w:rsid w:val="00F350AD"/>
    <w:rsid w:val="00F37D23"/>
    <w:rsid w:val="00F42219"/>
    <w:rsid w:val="00F42487"/>
    <w:rsid w:val="00F4578B"/>
    <w:rsid w:val="00F458EC"/>
    <w:rsid w:val="00F4666F"/>
    <w:rsid w:val="00F51F2F"/>
    <w:rsid w:val="00F52434"/>
    <w:rsid w:val="00F5262B"/>
    <w:rsid w:val="00F52D5B"/>
    <w:rsid w:val="00F544F9"/>
    <w:rsid w:val="00F546E9"/>
    <w:rsid w:val="00F54902"/>
    <w:rsid w:val="00F61568"/>
    <w:rsid w:val="00F62B4C"/>
    <w:rsid w:val="00F63ECA"/>
    <w:rsid w:val="00F65F3C"/>
    <w:rsid w:val="00F66F87"/>
    <w:rsid w:val="00F67593"/>
    <w:rsid w:val="00F67A46"/>
    <w:rsid w:val="00F77539"/>
    <w:rsid w:val="00F77685"/>
    <w:rsid w:val="00F81B7E"/>
    <w:rsid w:val="00F82F53"/>
    <w:rsid w:val="00F84D51"/>
    <w:rsid w:val="00F878F9"/>
    <w:rsid w:val="00F915C3"/>
    <w:rsid w:val="00F92952"/>
    <w:rsid w:val="00F94F7D"/>
    <w:rsid w:val="00F962B7"/>
    <w:rsid w:val="00FA4E6B"/>
    <w:rsid w:val="00FA6D9B"/>
    <w:rsid w:val="00FA71CE"/>
    <w:rsid w:val="00FA721B"/>
    <w:rsid w:val="00FA752E"/>
    <w:rsid w:val="00FB00C9"/>
    <w:rsid w:val="00FB0E3B"/>
    <w:rsid w:val="00FB24F3"/>
    <w:rsid w:val="00FB3B36"/>
    <w:rsid w:val="00FB40B4"/>
    <w:rsid w:val="00FB44D5"/>
    <w:rsid w:val="00FB69A1"/>
    <w:rsid w:val="00FC0DCE"/>
    <w:rsid w:val="00FC4FE3"/>
    <w:rsid w:val="00FC50A2"/>
    <w:rsid w:val="00FC575B"/>
    <w:rsid w:val="00FC5F7B"/>
    <w:rsid w:val="00FC7FBF"/>
    <w:rsid w:val="00FD18CA"/>
    <w:rsid w:val="00FD1A9D"/>
    <w:rsid w:val="00FD1D41"/>
    <w:rsid w:val="00FD1E5C"/>
    <w:rsid w:val="00FD35D8"/>
    <w:rsid w:val="00FD36EE"/>
    <w:rsid w:val="00FD41EB"/>
    <w:rsid w:val="00FD44A7"/>
    <w:rsid w:val="00FD4B67"/>
    <w:rsid w:val="00FD6FC3"/>
    <w:rsid w:val="00FD71DF"/>
    <w:rsid w:val="00FD769D"/>
    <w:rsid w:val="00FE0D6D"/>
    <w:rsid w:val="00FE12DC"/>
    <w:rsid w:val="00FE2120"/>
    <w:rsid w:val="00FE354C"/>
    <w:rsid w:val="00FE3B63"/>
    <w:rsid w:val="00FE4836"/>
    <w:rsid w:val="00FE63BF"/>
    <w:rsid w:val="00FE6C27"/>
    <w:rsid w:val="00FF00A1"/>
    <w:rsid w:val="00FF1454"/>
    <w:rsid w:val="00FF28F7"/>
    <w:rsid w:val="00FF3522"/>
    <w:rsid w:val="00FF49F1"/>
    <w:rsid w:val="00FF5E07"/>
    <w:rsid w:val="00FF6878"/>
    <w:rsid w:val="00FF74AD"/>
    <w:rsid w:val="00FF76A8"/>
    <w:rsid w:val="00FF7C97"/>
    <w:rsid w:val="01DEA67B"/>
    <w:rsid w:val="02F15347"/>
    <w:rsid w:val="03D4A4B1"/>
    <w:rsid w:val="03DC40AD"/>
    <w:rsid w:val="03E6DCA2"/>
    <w:rsid w:val="042572D3"/>
    <w:rsid w:val="05069FFD"/>
    <w:rsid w:val="0630838C"/>
    <w:rsid w:val="0859A946"/>
    <w:rsid w:val="08F6091F"/>
    <w:rsid w:val="09A909E9"/>
    <w:rsid w:val="09E2634D"/>
    <w:rsid w:val="0AC581E6"/>
    <w:rsid w:val="0ADBFEB7"/>
    <w:rsid w:val="0B038869"/>
    <w:rsid w:val="0B49AE48"/>
    <w:rsid w:val="0BCD30B6"/>
    <w:rsid w:val="0D2F9F9C"/>
    <w:rsid w:val="0D59D5F1"/>
    <w:rsid w:val="0EE99FEE"/>
    <w:rsid w:val="10DF8D54"/>
    <w:rsid w:val="110C967F"/>
    <w:rsid w:val="134AAD67"/>
    <w:rsid w:val="135A453C"/>
    <w:rsid w:val="1371142E"/>
    <w:rsid w:val="14707F51"/>
    <w:rsid w:val="163435F0"/>
    <w:rsid w:val="17FBE4AC"/>
    <w:rsid w:val="185B87C6"/>
    <w:rsid w:val="19FDE362"/>
    <w:rsid w:val="1AD1F2BD"/>
    <w:rsid w:val="1B4DCCF2"/>
    <w:rsid w:val="1C6175DD"/>
    <w:rsid w:val="1D720232"/>
    <w:rsid w:val="1E3B4CC1"/>
    <w:rsid w:val="1F164BFE"/>
    <w:rsid w:val="1FDBAFAE"/>
    <w:rsid w:val="211565AF"/>
    <w:rsid w:val="21A83DE2"/>
    <w:rsid w:val="22A96AF5"/>
    <w:rsid w:val="23B5BCC3"/>
    <w:rsid w:val="2451F893"/>
    <w:rsid w:val="24A95F55"/>
    <w:rsid w:val="260FE007"/>
    <w:rsid w:val="27A39C3C"/>
    <w:rsid w:val="27FC9915"/>
    <w:rsid w:val="28154B4E"/>
    <w:rsid w:val="286BFFB5"/>
    <w:rsid w:val="289E1D2D"/>
    <w:rsid w:val="2A182A0A"/>
    <w:rsid w:val="2A5A4C3D"/>
    <w:rsid w:val="2AD14BC5"/>
    <w:rsid w:val="2B486EB7"/>
    <w:rsid w:val="2BE5CD13"/>
    <w:rsid w:val="2C5B09FB"/>
    <w:rsid w:val="2F994C2F"/>
    <w:rsid w:val="314157D7"/>
    <w:rsid w:val="31F107B1"/>
    <w:rsid w:val="327CDD54"/>
    <w:rsid w:val="3352EF06"/>
    <w:rsid w:val="33B1661B"/>
    <w:rsid w:val="3430DCC6"/>
    <w:rsid w:val="377473C8"/>
    <w:rsid w:val="37F2264F"/>
    <w:rsid w:val="389A5F52"/>
    <w:rsid w:val="38E66BBA"/>
    <w:rsid w:val="39C54E99"/>
    <w:rsid w:val="3A64CD9A"/>
    <w:rsid w:val="3C1234B5"/>
    <w:rsid w:val="3C3BEDE6"/>
    <w:rsid w:val="3D2CDE6F"/>
    <w:rsid w:val="3D479AEB"/>
    <w:rsid w:val="3DE62E9F"/>
    <w:rsid w:val="3E824499"/>
    <w:rsid w:val="3ED1AF38"/>
    <w:rsid w:val="40B46374"/>
    <w:rsid w:val="410C06C2"/>
    <w:rsid w:val="420518B5"/>
    <w:rsid w:val="440CD3AE"/>
    <w:rsid w:val="451CE154"/>
    <w:rsid w:val="4590C02E"/>
    <w:rsid w:val="46FC6165"/>
    <w:rsid w:val="4733B3CC"/>
    <w:rsid w:val="47FE5610"/>
    <w:rsid w:val="4A8A1F0B"/>
    <w:rsid w:val="4AF3EE80"/>
    <w:rsid w:val="4B220D1D"/>
    <w:rsid w:val="4C4ABA30"/>
    <w:rsid w:val="4CC99F31"/>
    <w:rsid w:val="4EB40D34"/>
    <w:rsid w:val="4F7CB80B"/>
    <w:rsid w:val="511D2F21"/>
    <w:rsid w:val="5136A61B"/>
    <w:rsid w:val="52D19AFF"/>
    <w:rsid w:val="53A98B59"/>
    <w:rsid w:val="54C7CB10"/>
    <w:rsid w:val="556129AD"/>
    <w:rsid w:val="55E9E2A9"/>
    <w:rsid w:val="57343C09"/>
    <w:rsid w:val="58A0E3D9"/>
    <w:rsid w:val="58B3ED84"/>
    <w:rsid w:val="5964BA00"/>
    <w:rsid w:val="59813ADF"/>
    <w:rsid w:val="5BA197F6"/>
    <w:rsid w:val="5BC77B9A"/>
    <w:rsid w:val="5EBAEFB6"/>
    <w:rsid w:val="5F5355E4"/>
    <w:rsid w:val="61FCD699"/>
    <w:rsid w:val="623EE80D"/>
    <w:rsid w:val="645D45A6"/>
    <w:rsid w:val="64EC0379"/>
    <w:rsid w:val="6594CF9D"/>
    <w:rsid w:val="65B2BD57"/>
    <w:rsid w:val="66069238"/>
    <w:rsid w:val="666AD7A7"/>
    <w:rsid w:val="66F56F0A"/>
    <w:rsid w:val="67B7D93E"/>
    <w:rsid w:val="695DB44B"/>
    <w:rsid w:val="6A719A02"/>
    <w:rsid w:val="6A94EB1D"/>
    <w:rsid w:val="6AAAE155"/>
    <w:rsid w:val="6BD5E5AA"/>
    <w:rsid w:val="6CE7955C"/>
    <w:rsid w:val="6DF950A1"/>
    <w:rsid w:val="6EEDA703"/>
    <w:rsid w:val="6EF37BC9"/>
    <w:rsid w:val="6F4AF7B9"/>
    <w:rsid w:val="705C0DB1"/>
    <w:rsid w:val="70BD3594"/>
    <w:rsid w:val="70C4B3D6"/>
    <w:rsid w:val="71061458"/>
    <w:rsid w:val="72917330"/>
    <w:rsid w:val="7344E78B"/>
    <w:rsid w:val="7500BAEA"/>
    <w:rsid w:val="750971BE"/>
    <w:rsid w:val="7629CDA6"/>
    <w:rsid w:val="7660B0D2"/>
    <w:rsid w:val="76CA5415"/>
    <w:rsid w:val="76EEFE6B"/>
    <w:rsid w:val="77CB4C68"/>
    <w:rsid w:val="78E81DC2"/>
    <w:rsid w:val="7910963B"/>
    <w:rsid w:val="79F94DC2"/>
    <w:rsid w:val="7B816D53"/>
    <w:rsid w:val="7C44A2B7"/>
    <w:rsid w:val="7EA60999"/>
    <w:rsid w:val="7EB90E15"/>
    <w:rsid w:val="7F377F5B"/>
    <w:rsid w:val="7F816B07"/>
    <w:rsid w:val="7FB42D98"/>
    <w:rsid w:val="7FB7D998"/>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E30FAA"/>
  <w15:docId w15:val="{4192FA3B-BD48-4E53-A52A-AED96939E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612"/>
    <w:rPr>
      <w:rFonts w:ascii="Times New Roman" w:eastAsia="Times New Roman" w:hAnsi="Times New Roman"/>
      <w:lang w:val="es-ES" w:eastAsia="es-ES"/>
    </w:rPr>
  </w:style>
  <w:style w:type="paragraph" w:styleId="Ttulo1">
    <w:name w:val="heading 1"/>
    <w:basedOn w:val="Normal"/>
    <w:next w:val="Normal"/>
    <w:link w:val="Ttulo1Car"/>
    <w:uiPriority w:val="9"/>
    <w:qFormat/>
    <w:rsid w:val="00E32612"/>
    <w:pPr>
      <w:keepNext/>
      <w:ind w:right="51"/>
      <w:jc w:val="both"/>
      <w:outlineLvl w:val="0"/>
    </w:pPr>
    <w:rPr>
      <w:rFonts w:ascii="Trebuchet MS" w:hAnsi="Trebuchet MS"/>
      <w:b/>
      <w:color w:val="000000"/>
      <w:sz w:val="24"/>
    </w:rPr>
  </w:style>
  <w:style w:type="paragraph" w:styleId="Ttulo2">
    <w:name w:val="heading 2"/>
    <w:basedOn w:val="Normal"/>
    <w:next w:val="Normal"/>
    <w:link w:val="Ttulo2Car"/>
    <w:uiPriority w:val="9"/>
    <w:qFormat/>
    <w:rsid w:val="00E32612"/>
    <w:pPr>
      <w:keepNext/>
      <w:jc w:val="center"/>
      <w:outlineLvl w:val="1"/>
    </w:pPr>
    <w:rPr>
      <w:rFonts w:ascii="Arial" w:hAnsi="Arial"/>
      <w:b/>
      <w:sz w:val="22"/>
    </w:rPr>
  </w:style>
  <w:style w:type="paragraph" w:styleId="Ttulo4">
    <w:name w:val="heading 4"/>
    <w:basedOn w:val="Normal"/>
    <w:next w:val="Normal"/>
    <w:link w:val="Ttulo4Car"/>
    <w:uiPriority w:val="9"/>
    <w:qFormat/>
    <w:rsid w:val="00E32612"/>
    <w:pPr>
      <w:keepNext/>
      <w:jc w:val="center"/>
      <w:outlineLvl w:val="3"/>
    </w:pPr>
    <w:rPr>
      <w:rFonts w:ascii="Arial Narrow" w:hAnsi="Arial Narrow"/>
      <w:b/>
      <w:sz w:val="24"/>
      <w:lang w:val="es-CO"/>
    </w:rPr>
  </w:style>
  <w:style w:type="paragraph" w:styleId="Ttulo8">
    <w:name w:val="heading 8"/>
    <w:basedOn w:val="Normal"/>
    <w:next w:val="Normal"/>
    <w:link w:val="Ttulo8Car"/>
    <w:uiPriority w:val="9"/>
    <w:qFormat/>
    <w:rsid w:val="00E32612"/>
    <w:pPr>
      <w:keepNext/>
      <w:outlineLvl w:val="7"/>
    </w:pPr>
    <w:rPr>
      <w:rFonts w:ascii="Arial" w:hAnsi="Arial" w:cs="Arial"/>
      <w:iCs/>
      <w:sz w:val="24"/>
      <w:lang w:val="es-MX"/>
    </w:rPr>
  </w:style>
  <w:style w:type="paragraph" w:styleId="Ttulo9">
    <w:name w:val="heading 9"/>
    <w:basedOn w:val="Normal"/>
    <w:next w:val="Normal"/>
    <w:link w:val="Ttulo9Car"/>
    <w:uiPriority w:val="9"/>
    <w:qFormat/>
    <w:rsid w:val="00E32612"/>
    <w:pPr>
      <w:keepNext/>
      <w:jc w:val="center"/>
      <w:outlineLvl w:val="8"/>
    </w:pPr>
    <w:rPr>
      <w:rFonts w:ascii="Arial Narrow" w:hAnsi="Arial Narrow" w:cs="Arial"/>
      <w:bCs/>
      <w:sz w:val="24"/>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E32612"/>
    <w:rPr>
      <w:rFonts w:ascii="Trebuchet MS" w:eastAsia="Times New Roman" w:hAnsi="Trebuchet MS" w:cs="Times New Roman"/>
      <w:b/>
      <w:color w:val="000000"/>
      <w:sz w:val="24"/>
      <w:szCs w:val="20"/>
      <w:lang w:eastAsia="es-ES"/>
    </w:rPr>
  </w:style>
  <w:style w:type="character" w:customStyle="1" w:styleId="Ttulo2Car">
    <w:name w:val="Título 2 Car"/>
    <w:link w:val="Ttulo2"/>
    <w:uiPriority w:val="9"/>
    <w:rsid w:val="00E32612"/>
    <w:rPr>
      <w:rFonts w:ascii="Arial" w:eastAsia="Times New Roman" w:hAnsi="Arial" w:cs="Times New Roman"/>
      <w:b/>
      <w:szCs w:val="20"/>
      <w:lang w:eastAsia="es-ES"/>
    </w:rPr>
  </w:style>
  <w:style w:type="character" w:customStyle="1" w:styleId="Ttulo4Car">
    <w:name w:val="Título 4 Car"/>
    <w:link w:val="Ttulo4"/>
    <w:uiPriority w:val="9"/>
    <w:rsid w:val="00E32612"/>
    <w:rPr>
      <w:rFonts w:ascii="Arial Narrow" w:eastAsia="Times New Roman" w:hAnsi="Arial Narrow" w:cs="Times New Roman"/>
      <w:b/>
      <w:sz w:val="24"/>
      <w:szCs w:val="20"/>
      <w:lang w:val="es-CO" w:eastAsia="es-ES"/>
    </w:rPr>
  </w:style>
  <w:style w:type="character" w:customStyle="1" w:styleId="Ttulo8Car">
    <w:name w:val="Título 8 Car"/>
    <w:link w:val="Ttulo8"/>
    <w:uiPriority w:val="9"/>
    <w:rsid w:val="00E32612"/>
    <w:rPr>
      <w:rFonts w:ascii="Arial" w:eastAsia="Times New Roman" w:hAnsi="Arial" w:cs="Arial"/>
      <w:iCs/>
      <w:sz w:val="24"/>
      <w:szCs w:val="20"/>
      <w:lang w:val="es-MX" w:eastAsia="es-ES"/>
    </w:rPr>
  </w:style>
  <w:style w:type="character" w:customStyle="1" w:styleId="Ttulo9Car">
    <w:name w:val="Título 9 Car"/>
    <w:link w:val="Ttulo9"/>
    <w:uiPriority w:val="9"/>
    <w:rsid w:val="00E32612"/>
    <w:rPr>
      <w:rFonts w:ascii="Arial Narrow" w:eastAsia="Times New Roman" w:hAnsi="Arial Narrow" w:cs="Arial"/>
      <w:bCs/>
      <w:sz w:val="24"/>
      <w:lang w:eastAsia="es-ES"/>
    </w:rPr>
  </w:style>
  <w:style w:type="paragraph" w:styleId="Textoindependiente3">
    <w:name w:val="Body Text 3"/>
    <w:basedOn w:val="Normal"/>
    <w:link w:val="Textoindependiente3Car"/>
    <w:uiPriority w:val="99"/>
    <w:rsid w:val="00E32612"/>
    <w:pPr>
      <w:jc w:val="both"/>
    </w:pPr>
    <w:rPr>
      <w:rFonts w:ascii="Arial" w:hAnsi="Arial"/>
      <w:sz w:val="22"/>
    </w:rPr>
  </w:style>
  <w:style w:type="character" w:customStyle="1" w:styleId="Textoindependiente3Car">
    <w:name w:val="Texto independiente 3 Car"/>
    <w:link w:val="Textoindependiente3"/>
    <w:uiPriority w:val="99"/>
    <w:rsid w:val="00E32612"/>
    <w:rPr>
      <w:rFonts w:ascii="Arial" w:eastAsia="Times New Roman" w:hAnsi="Arial" w:cs="Times New Roman"/>
      <w:szCs w:val="20"/>
      <w:lang w:eastAsia="es-ES"/>
    </w:rPr>
  </w:style>
  <w:style w:type="character" w:styleId="Nmerodepgina">
    <w:name w:val="page number"/>
    <w:uiPriority w:val="99"/>
    <w:semiHidden/>
    <w:rsid w:val="00E32612"/>
    <w:rPr>
      <w:rFonts w:cs="Times New Roman"/>
    </w:rPr>
  </w:style>
  <w:style w:type="paragraph" w:styleId="Encabezado">
    <w:name w:val="header"/>
    <w:basedOn w:val="Normal"/>
    <w:link w:val="EncabezadoCar"/>
    <w:uiPriority w:val="99"/>
    <w:rsid w:val="00E32612"/>
    <w:pPr>
      <w:tabs>
        <w:tab w:val="center" w:pos="4320"/>
        <w:tab w:val="right" w:pos="8640"/>
      </w:tabs>
      <w:jc w:val="both"/>
    </w:pPr>
    <w:rPr>
      <w:rFonts w:ascii="Arial" w:hAnsi="Arial"/>
      <w:lang w:val="es-ES_tradnl"/>
    </w:rPr>
  </w:style>
  <w:style w:type="character" w:customStyle="1" w:styleId="EncabezadoCar">
    <w:name w:val="Encabezado Car"/>
    <w:link w:val="Encabezado"/>
    <w:uiPriority w:val="99"/>
    <w:rsid w:val="00E32612"/>
    <w:rPr>
      <w:rFonts w:ascii="Arial" w:eastAsia="Times New Roman" w:hAnsi="Arial" w:cs="Times New Roman"/>
      <w:sz w:val="20"/>
      <w:szCs w:val="20"/>
      <w:lang w:val="es-ES_tradnl" w:eastAsia="es-ES"/>
    </w:rPr>
  </w:style>
  <w:style w:type="paragraph" w:customStyle="1" w:styleId="BodyText31">
    <w:name w:val="Body Text 31"/>
    <w:basedOn w:val="Normal"/>
    <w:rsid w:val="00E32612"/>
    <w:pPr>
      <w:widowControl w:val="0"/>
      <w:tabs>
        <w:tab w:val="left" w:pos="0"/>
      </w:tabs>
      <w:jc w:val="both"/>
    </w:pPr>
    <w:rPr>
      <w:rFonts w:ascii="Arial" w:hAnsi="Arial"/>
      <w:sz w:val="24"/>
      <w:lang w:val="es-ES_tradnl"/>
    </w:rPr>
  </w:style>
  <w:style w:type="paragraph" w:styleId="Piedepgina">
    <w:name w:val="footer"/>
    <w:basedOn w:val="Normal"/>
    <w:link w:val="PiedepginaCar"/>
    <w:uiPriority w:val="99"/>
    <w:rsid w:val="00E32612"/>
    <w:pPr>
      <w:tabs>
        <w:tab w:val="center" w:pos="4320"/>
        <w:tab w:val="right" w:pos="8640"/>
      </w:tabs>
      <w:jc w:val="both"/>
    </w:pPr>
    <w:rPr>
      <w:rFonts w:ascii="Arial" w:hAnsi="Arial"/>
      <w:lang w:val="es-ES_tradnl"/>
    </w:rPr>
  </w:style>
  <w:style w:type="character" w:customStyle="1" w:styleId="PiedepginaCar">
    <w:name w:val="Pie de página Car"/>
    <w:link w:val="Piedepgina"/>
    <w:uiPriority w:val="99"/>
    <w:rsid w:val="00E32612"/>
    <w:rPr>
      <w:rFonts w:ascii="Arial" w:eastAsia="Times New Roman" w:hAnsi="Arial" w:cs="Times New Roman"/>
      <w:sz w:val="20"/>
      <w:szCs w:val="20"/>
      <w:lang w:val="es-ES_tradnl" w:eastAsia="es-ES"/>
    </w:rPr>
  </w:style>
  <w:style w:type="paragraph" w:styleId="Prrafodelista">
    <w:name w:val="List Paragraph"/>
    <w:aliases w:val="Segundo nivel de viñetas,titulo 3,Bullets,Chulito,Bullet List,FooterText,numbered,List Paragraph1,Paragraphe de liste1,lp1,Bulletr List Paragraph,Foot,列出段落,列出段落1,List Paragraph2,List Paragraph21,Parágrafo da Lista1,リスト段落1,Listeafsnit1"/>
    <w:basedOn w:val="Normal"/>
    <w:link w:val="PrrafodelistaCar"/>
    <w:uiPriority w:val="34"/>
    <w:qFormat/>
    <w:rsid w:val="002A37E9"/>
    <w:pPr>
      <w:ind w:left="708"/>
    </w:pPr>
  </w:style>
  <w:style w:type="paragraph" w:styleId="Sinespaciado">
    <w:name w:val="No Spacing"/>
    <w:uiPriority w:val="1"/>
    <w:qFormat/>
    <w:rsid w:val="00C30BA3"/>
    <w:rPr>
      <w:rFonts w:ascii="Times New Roman" w:eastAsia="Times New Roman" w:hAnsi="Times New Roman"/>
      <w:lang w:val="es-ES" w:eastAsia="es-ES"/>
    </w:rPr>
  </w:style>
  <w:style w:type="character" w:styleId="Hipervnculo">
    <w:name w:val="Hyperlink"/>
    <w:uiPriority w:val="99"/>
    <w:unhideWhenUsed/>
    <w:rsid w:val="00432C9E"/>
    <w:rPr>
      <w:color w:val="0000FF"/>
      <w:u w:val="single"/>
    </w:rPr>
  </w:style>
  <w:style w:type="paragraph" w:styleId="NormalWeb">
    <w:name w:val="Normal (Web)"/>
    <w:basedOn w:val="Normal"/>
    <w:uiPriority w:val="99"/>
    <w:unhideWhenUsed/>
    <w:rsid w:val="006E5EA4"/>
    <w:pPr>
      <w:spacing w:before="100" w:beforeAutospacing="1" w:after="100" w:afterAutospacing="1"/>
    </w:pPr>
    <w:rPr>
      <w:sz w:val="24"/>
      <w:szCs w:val="24"/>
    </w:rPr>
  </w:style>
  <w:style w:type="paragraph" w:styleId="Textodeglobo">
    <w:name w:val="Balloon Text"/>
    <w:basedOn w:val="Normal"/>
    <w:link w:val="TextodegloboCar"/>
    <w:uiPriority w:val="99"/>
    <w:semiHidden/>
    <w:unhideWhenUsed/>
    <w:rsid w:val="00CA6BE5"/>
    <w:rPr>
      <w:rFonts w:ascii="Tahoma" w:hAnsi="Tahoma" w:cs="Tahoma"/>
      <w:sz w:val="16"/>
      <w:szCs w:val="16"/>
    </w:rPr>
  </w:style>
  <w:style w:type="character" w:customStyle="1" w:styleId="TextodegloboCar">
    <w:name w:val="Texto de globo Car"/>
    <w:link w:val="Textodeglobo"/>
    <w:uiPriority w:val="99"/>
    <w:semiHidden/>
    <w:rsid w:val="00CA6BE5"/>
    <w:rPr>
      <w:rFonts w:ascii="Tahoma" w:eastAsia="Times New Roman" w:hAnsi="Tahoma" w:cs="Tahoma"/>
      <w:sz w:val="16"/>
      <w:szCs w:val="16"/>
    </w:rPr>
  </w:style>
  <w:style w:type="table" w:styleId="Tablaconcuadrcula">
    <w:name w:val="Table Grid"/>
    <w:basedOn w:val="Tablanormal"/>
    <w:uiPriority w:val="39"/>
    <w:rsid w:val="00CA6BE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pelle">
    <w:name w:val="spelle"/>
    <w:rsid w:val="003455EA"/>
  </w:style>
  <w:style w:type="paragraph" w:styleId="Textoindependiente">
    <w:name w:val="Body Text"/>
    <w:basedOn w:val="Normal"/>
    <w:link w:val="TextoindependienteCar"/>
    <w:uiPriority w:val="99"/>
    <w:unhideWhenUsed/>
    <w:rsid w:val="00122D9B"/>
    <w:pPr>
      <w:spacing w:after="120"/>
    </w:pPr>
  </w:style>
  <w:style w:type="character" w:customStyle="1" w:styleId="TextoindependienteCar">
    <w:name w:val="Texto independiente Car"/>
    <w:basedOn w:val="Fuentedeprrafopredeter"/>
    <w:link w:val="Textoindependiente"/>
    <w:uiPriority w:val="99"/>
    <w:rsid w:val="00122D9B"/>
    <w:rPr>
      <w:rFonts w:ascii="Times New Roman" w:eastAsia="Times New Roman" w:hAnsi="Times New Roman"/>
      <w:lang w:val="es-ES" w:eastAsia="es-ES"/>
    </w:rPr>
  </w:style>
  <w:style w:type="paragraph" w:styleId="Textoindependiente2">
    <w:name w:val="Body Text 2"/>
    <w:basedOn w:val="Normal"/>
    <w:link w:val="Textoindependiente2Car"/>
    <w:uiPriority w:val="99"/>
    <w:unhideWhenUsed/>
    <w:rsid w:val="00395DA5"/>
    <w:pPr>
      <w:spacing w:after="120" w:line="480" w:lineRule="auto"/>
    </w:pPr>
  </w:style>
  <w:style w:type="character" w:customStyle="1" w:styleId="Textoindependiente2Car">
    <w:name w:val="Texto independiente 2 Car"/>
    <w:basedOn w:val="Fuentedeprrafopredeter"/>
    <w:link w:val="Textoindependiente2"/>
    <w:uiPriority w:val="99"/>
    <w:rsid w:val="00395DA5"/>
    <w:rPr>
      <w:rFonts w:ascii="Times New Roman" w:eastAsia="Times New Roman" w:hAnsi="Times New Roman"/>
      <w:lang w:val="es-ES" w:eastAsia="es-ES"/>
    </w:rPr>
  </w:style>
  <w:style w:type="paragraph" w:styleId="Revisin">
    <w:name w:val="Revision"/>
    <w:hidden/>
    <w:uiPriority w:val="99"/>
    <w:semiHidden/>
    <w:rsid w:val="00512F2A"/>
    <w:rPr>
      <w:rFonts w:ascii="Times New Roman" w:eastAsia="Times New Roman" w:hAnsi="Times New Roman"/>
      <w:lang w:val="es-ES" w:eastAsia="es-ES"/>
    </w:rPr>
  </w:style>
  <w:style w:type="character" w:styleId="Refdecomentario">
    <w:name w:val="annotation reference"/>
    <w:basedOn w:val="Fuentedeprrafopredeter"/>
    <w:uiPriority w:val="99"/>
    <w:semiHidden/>
    <w:unhideWhenUsed/>
    <w:rsid w:val="00D75B2B"/>
    <w:rPr>
      <w:sz w:val="16"/>
      <w:szCs w:val="16"/>
    </w:rPr>
  </w:style>
  <w:style w:type="paragraph" w:styleId="Textocomentario">
    <w:name w:val="annotation text"/>
    <w:basedOn w:val="Normal"/>
    <w:link w:val="TextocomentarioCar"/>
    <w:uiPriority w:val="99"/>
    <w:unhideWhenUsed/>
  </w:style>
  <w:style w:type="character" w:customStyle="1" w:styleId="TextocomentarioCar">
    <w:name w:val="Texto comentario Car"/>
    <w:basedOn w:val="Fuentedeprrafopredeter"/>
    <w:link w:val="Textocomentario"/>
    <w:uiPriority w:val="99"/>
    <w:rPr>
      <w:rFonts w:ascii="Times New Roman" w:eastAsia="Times New Roman" w:hAnsi="Times New Roman"/>
      <w:lang w:val="es-ES" w:eastAsia="es-ES"/>
    </w:rPr>
  </w:style>
  <w:style w:type="character" w:customStyle="1" w:styleId="CharacterStyle2">
    <w:name w:val="Character Style 2"/>
    <w:uiPriority w:val="99"/>
    <w:rsid w:val="001C62E2"/>
    <w:rPr>
      <w:sz w:val="20"/>
    </w:rPr>
  </w:style>
  <w:style w:type="character" w:customStyle="1" w:styleId="PrrafodelistaCar">
    <w:name w:val="Párrafo de lista Car"/>
    <w:aliases w:val="Segundo nivel de viñetas Car,titulo 3 Car,Bullets Car,Chulito Car,Bullet List Car,FooterText Car,numbered Car,List Paragraph1 Car,Paragraphe de liste1 Car,lp1 Car,Bulletr List Paragraph Car,Foot Car,列出段落 Car,列出段落1 Car,リスト段落1 Car"/>
    <w:link w:val="Prrafodelista"/>
    <w:uiPriority w:val="34"/>
    <w:locked/>
    <w:rsid w:val="00880D50"/>
    <w:rPr>
      <w:rFonts w:ascii="Times New Roman" w:eastAsia="Times New Roman" w:hAnsi="Times New Roman"/>
      <w:lang w:val="es-ES" w:eastAsia="es-ES"/>
    </w:rPr>
  </w:style>
  <w:style w:type="character" w:customStyle="1" w:styleId="normaltextrun">
    <w:name w:val="normaltextrun"/>
    <w:basedOn w:val="Fuentedeprrafopredeter"/>
    <w:rsid w:val="00880D50"/>
  </w:style>
  <w:style w:type="character" w:customStyle="1" w:styleId="eop">
    <w:name w:val="eop"/>
    <w:basedOn w:val="Fuentedeprrafopredeter"/>
    <w:rsid w:val="00880D50"/>
  </w:style>
  <w:style w:type="paragraph" w:customStyle="1" w:styleId="pf0">
    <w:name w:val="pf0"/>
    <w:basedOn w:val="Normal"/>
    <w:rsid w:val="00044EA3"/>
    <w:pPr>
      <w:spacing w:before="100" w:beforeAutospacing="1" w:after="100" w:afterAutospacing="1"/>
    </w:pPr>
    <w:rPr>
      <w:sz w:val="24"/>
      <w:szCs w:val="24"/>
      <w:lang w:val="es-CO" w:eastAsia="es-CO"/>
    </w:rPr>
  </w:style>
  <w:style w:type="paragraph" w:styleId="Asuntodelcomentario">
    <w:name w:val="annotation subject"/>
    <w:basedOn w:val="Textocomentario"/>
    <w:next w:val="Textocomentario"/>
    <w:link w:val="AsuntodelcomentarioCar"/>
    <w:uiPriority w:val="99"/>
    <w:semiHidden/>
    <w:unhideWhenUsed/>
    <w:rsid w:val="00845C86"/>
    <w:rPr>
      <w:b/>
      <w:bCs/>
    </w:rPr>
  </w:style>
  <w:style w:type="character" w:customStyle="1" w:styleId="AsuntodelcomentarioCar">
    <w:name w:val="Asunto del comentario Car"/>
    <w:basedOn w:val="TextocomentarioCar"/>
    <w:link w:val="Asuntodelcomentario"/>
    <w:uiPriority w:val="99"/>
    <w:semiHidden/>
    <w:rsid w:val="00845C86"/>
    <w:rPr>
      <w:rFonts w:ascii="Times New Roman" w:eastAsia="Times New Roman" w:hAnsi="Times New Roman"/>
      <w:b/>
      <w:bCs/>
      <w:lang w:val="es-ES" w:eastAsia="es-ES"/>
    </w:rPr>
  </w:style>
  <w:style w:type="character" w:styleId="Mencionar">
    <w:name w:val="Mention"/>
    <w:basedOn w:val="Fuentedeprrafopredeter"/>
    <w:uiPriority w:val="99"/>
    <w:unhideWhenUsed/>
    <w:rsid w:val="00845C86"/>
    <w:rPr>
      <w:color w:val="2B579A"/>
      <w:shd w:val="clear" w:color="auto" w:fill="E1DFDD"/>
    </w:rPr>
  </w:style>
  <w:style w:type="paragraph" w:styleId="Textosinformato">
    <w:name w:val="Plain Text"/>
    <w:basedOn w:val="Normal"/>
    <w:link w:val="TextosinformatoCar"/>
    <w:uiPriority w:val="99"/>
    <w:unhideWhenUsed/>
    <w:rsid w:val="00B73738"/>
    <w:rPr>
      <w:rFonts w:ascii="Consolas" w:eastAsiaTheme="minorHAnsi" w:hAnsi="Consolas" w:cs="Consolas"/>
      <w:sz w:val="21"/>
      <w:szCs w:val="21"/>
      <w:lang w:eastAsia="en-US"/>
    </w:rPr>
  </w:style>
  <w:style w:type="character" w:customStyle="1" w:styleId="TextosinformatoCar">
    <w:name w:val="Texto sin formato Car"/>
    <w:basedOn w:val="Fuentedeprrafopredeter"/>
    <w:link w:val="Textosinformato"/>
    <w:uiPriority w:val="99"/>
    <w:rsid w:val="00B73738"/>
    <w:rPr>
      <w:rFonts w:ascii="Consolas" w:eastAsiaTheme="minorHAnsi" w:hAnsi="Consolas" w:cs="Consolas"/>
      <w:sz w:val="21"/>
      <w:szCs w:val="21"/>
      <w:lang w:val="es-ES" w:eastAsia="en-US"/>
    </w:rPr>
  </w:style>
  <w:style w:type="paragraph" w:customStyle="1" w:styleId="Cuerpo">
    <w:name w:val="Cuerpo"/>
    <w:rsid w:val="00B73738"/>
    <w:pPr>
      <w:pBdr>
        <w:top w:val="nil"/>
        <w:left w:val="nil"/>
        <w:bottom w:val="nil"/>
        <w:right w:val="nil"/>
        <w:between w:val="nil"/>
        <w:bar w:val="nil"/>
      </w:pBdr>
    </w:pPr>
    <w:rPr>
      <w:rFonts w:ascii="Arial" w:eastAsia="Arial" w:hAnsi="Arial" w:cs="Arial"/>
      <w:color w:val="000000"/>
      <w:sz w:val="24"/>
      <w:szCs w:val="24"/>
      <w:u w:color="000000"/>
      <w:bdr w:val="nil"/>
    </w:rPr>
  </w:style>
  <w:style w:type="paragraph" w:customStyle="1" w:styleId="vineta">
    <w:name w:val="vineta"/>
    <w:basedOn w:val="Normal"/>
    <w:rsid w:val="00B73738"/>
    <w:pPr>
      <w:spacing w:after="240" w:line="360" w:lineRule="atLeast"/>
      <w:ind w:left="1110" w:hanging="360"/>
      <w:jc w:val="both"/>
    </w:pPr>
    <w:rPr>
      <w:rFonts w:ascii="Calibri" w:eastAsiaTheme="minorEastAsia" w:hAnsi="Calibri" w:cs="Calibri"/>
      <w:color w:val="808080"/>
      <w:sz w:val="26"/>
      <w:szCs w:val="26"/>
      <w:lang w:val="en-US" w:eastAsia="en-US"/>
    </w:rPr>
  </w:style>
  <w:style w:type="character" w:customStyle="1" w:styleId="cf01">
    <w:name w:val="cf01"/>
    <w:basedOn w:val="Fuentedeprrafopredeter"/>
    <w:rsid w:val="00B73738"/>
    <w:rPr>
      <w:rFonts w:ascii="Segoe UI" w:hAnsi="Segoe UI" w:cs="Segoe UI" w:hint="default"/>
      <w:sz w:val="18"/>
      <w:szCs w:val="18"/>
    </w:rPr>
  </w:style>
  <w:style w:type="character" w:customStyle="1" w:styleId="cf11">
    <w:name w:val="cf11"/>
    <w:basedOn w:val="Fuentedeprrafopredeter"/>
    <w:rsid w:val="00B73738"/>
    <w:rPr>
      <w:rFonts w:ascii="Segoe UI" w:hAnsi="Segoe UI" w:cs="Segoe UI" w:hint="default"/>
      <w:i/>
      <w:iCs/>
      <w:sz w:val="18"/>
      <w:szCs w:val="18"/>
    </w:rPr>
  </w:style>
  <w:style w:type="character" w:styleId="Textoennegrita">
    <w:name w:val="Strong"/>
    <w:basedOn w:val="Fuentedeprrafopredeter"/>
    <w:uiPriority w:val="22"/>
    <w:qFormat/>
    <w:rsid w:val="00B73738"/>
    <w:rPr>
      <w:b/>
      <w:bCs/>
    </w:rPr>
  </w:style>
  <w:style w:type="character" w:styleId="nfasis">
    <w:name w:val="Emphasis"/>
    <w:basedOn w:val="Fuentedeprrafopredeter"/>
    <w:uiPriority w:val="20"/>
    <w:qFormat/>
    <w:rsid w:val="00B73738"/>
    <w:rPr>
      <w:i/>
      <w:iCs/>
    </w:rPr>
  </w:style>
  <w:style w:type="character" w:styleId="Mencinsinresolver">
    <w:name w:val="Unresolved Mention"/>
    <w:basedOn w:val="Fuentedeprrafopredeter"/>
    <w:uiPriority w:val="99"/>
    <w:semiHidden/>
    <w:unhideWhenUsed/>
    <w:rsid w:val="00B73738"/>
    <w:rPr>
      <w:color w:val="605E5C"/>
      <w:shd w:val="clear" w:color="auto" w:fill="E1DFDD"/>
    </w:rPr>
  </w:style>
  <w:style w:type="character" w:customStyle="1" w:styleId="ui-provider">
    <w:name w:val="ui-provider"/>
    <w:basedOn w:val="Fuentedeprrafopredeter"/>
    <w:rsid w:val="00B73738"/>
  </w:style>
  <w:style w:type="paragraph" w:customStyle="1" w:styleId="paragraph">
    <w:name w:val="paragraph"/>
    <w:basedOn w:val="Normal"/>
    <w:rsid w:val="0050234B"/>
    <w:pPr>
      <w:spacing w:before="100" w:beforeAutospacing="1" w:after="100" w:afterAutospacing="1"/>
    </w:pPr>
    <w:rPr>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1081">
      <w:bodyDiv w:val="1"/>
      <w:marLeft w:val="0"/>
      <w:marRight w:val="0"/>
      <w:marTop w:val="0"/>
      <w:marBottom w:val="0"/>
      <w:divBdr>
        <w:top w:val="none" w:sz="0" w:space="0" w:color="auto"/>
        <w:left w:val="none" w:sz="0" w:space="0" w:color="auto"/>
        <w:bottom w:val="none" w:sz="0" w:space="0" w:color="auto"/>
        <w:right w:val="none" w:sz="0" w:space="0" w:color="auto"/>
      </w:divBdr>
    </w:div>
    <w:div w:id="54204610">
      <w:bodyDiv w:val="1"/>
      <w:marLeft w:val="0"/>
      <w:marRight w:val="0"/>
      <w:marTop w:val="0"/>
      <w:marBottom w:val="0"/>
      <w:divBdr>
        <w:top w:val="none" w:sz="0" w:space="0" w:color="auto"/>
        <w:left w:val="none" w:sz="0" w:space="0" w:color="auto"/>
        <w:bottom w:val="none" w:sz="0" w:space="0" w:color="auto"/>
        <w:right w:val="none" w:sz="0" w:space="0" w:color="auto"/>
      </w:divBdr>
    </w:div>
    <w:div w:id="58674107">
      <w:bodyDiv w:val="1"/>
      <w:marLeft w:val="0"/>
      <w:marRight w:val="0"/>
      <w:marTop w:val="0"/>
      <w:marBottom w:val="0"/>
      <w:divBdr>
        <w:top w:val="none" w:sz="0" w:space="0" w:color="auto"/>
        <w:left w:val="none" w:sz="0" w:space="0" w:color="auto"/>
        <w:bottom w:val="none" w:sz="0" w:space="0" w:color="auto"/>
        <w:right w:val="none" w:sz="0" w:space="0" w:color="auto"/>
      </w:divBdr>
    </w:div>
    <w:div w:id="102921150">
      <w:bodyDiv w:val="1"/>
      <w:marLeft w:val="0"/>
      <w:marRight w:val="0"/>
      <w:marTop w:val="0"/>
      <w:marBottom w:val="0"/>
      <w:divBdr>
        <w:top w:val="none" w:sz="0" w:space="0" w:color="auto"/>
        <w:left w:val="none" w:sz="0" w:space="0" w:color="auto"/>
        <w:bottom w:val="none" w:sz="0" w:space="0" w:color="auto"/>
        <w:right w:val="none" w:sz="0" w:space="0" w:color="auto"/>
      </w:divBdr>
    </w:div>
    <w:div w:id="257713684">
      <w:bodyDiv w:val="1"/>
      <w:marLeft w:val="0"/>
      <w:marRight w:val="0"/>
      <w:marTop w:val="0"/>
      <w:marBottom w:val="0"/>
      <w:divBdr>
        <w:top w:val="none" w:sz="0" w:space="0" w:color="auto"/>
        <w:left w:val="none" w:sz="0" w:space="0" w:color="auto"/>
        <w:bottom w:val="none" w:sz="0" w:space="0" w:color="auto"/>
        <w:right w:val="none" w:sz="0" w:space="0" w:color="auto"/>
      </w:divBdr>
      <w:divsChild>
        <w:div w:id="455562176">
          <w:marLeft w:val="0"/>
          <w:marRight w:val="0"/>
          <w:marTop w:val="0"/>
          <w:marBottom w:val="0"/>
          <w:divBdr>
            <w:top w:val="none" w:sz="0" w:space="0" w:color="auto"/>
            <w:left w:val="none" w:sz="0" w:space="0" w:color="auto"/>
            <w:bottom w:val="none" w:sz="0" w:space="0" w:color="auto"/>
            <w:right w:val="none" w:sz="0" w:space="0" w:color="auto"/>
          </w:divBdr>
        </w:div>
      </w:divsChild>
    </w:div>
    <w:div w:id="338583121">
      <w:bodyDiv w:val="1"/>
      <w:marLeft w:val="0"/>
      <w:marRight w:val="0"/>
      <w:marTop w:val="0"/>
      <w:marBottom w:val="0"/>
      <w:divBdr>
        <w:top w:val="none" w:sz="0" w:space="0" w:color="auto"/>
        <w:left w:val="none" w:sz="0" w:space="0" w:color="auto"/>
        <w:bottom w:val="none" w:sz="0" w:space="0" w:color="auto"/>
        <w:right w:val="none" w:sz="0" w:space="0" w:color="auto"/>
      </w:divBdr>
    </w:div>
    <w:div w:id="339739635">
      <w:bodyDiv w:val="1"/>
      <w:marLeft w:val="0"/>
      <w:marRight w:val="0"/>
      <w:marTop w:val="0"/>
      <w:marBottom w:val="0"/>
      <w:divBdr>
        <w:top w:val="none" w:sz="0" w:space="0" w:color="auto"/>
        <w:left w:val="none" w:sz="0" w:space="0" w:color="auto"/>
        <w:bottom w:val="none" w:sz="0" w:space="0" w:color="auto"/>
        <w:right w:val="none" w:sz="0" w:space="0" w:color="auto"/>
      </w:divBdr>
    </w:div>
    <w:div w:id="540702883">
      <w:bodyDiv w:val="1"/>
      <w:marLeft w:val="0"/>
      <w:marRight w:val="0"/>
      <w:marTop w:val="0"/>
      <w:marBottom w:val="0"/>
      <w:divBdr>
        <w:top w:val="none" w:sz="0" w:space="0" w:color="auto"/>
        <w:left w:val="none" w:sz="0" w:space="0" w:color="auto"/>
        <w:bottom w:val="none" w:sz="0" w:space="0" w:color="auto"/>
        <w:right w:val="none" w:sz="0" w:space="0" w:color="auto"/>
      </w:divBdr>
    </w:div>
    <w:div w:id="875315045">
      <w:bodyDiv w:val="1"/>
      <w:marLeft w:val="0"/>
      <w:marRight w:val="0"/>
      <w:marTop w:val="0"/>
      <w:marBottom w:val="0"/>
      <w:divBdr>
        <w:top w:val="none" w:sz="0" w:space="0" w:color="auto"/>
        <w:left w:val="none" w:sz="0" w:space="0" w:color="auto"/>
        <w:bottom w:val="none" w:sz="0" w:space="0" w:color="auto"/>
        <w:right w:val="none" w:sz="0" w:space="0" w:color="auto"/>
      </w:divBdr>
    </w:div>
    <w:div w:id="963846068">
      <w:bodyDiv w:val="1"/>
      <w:marLeft w:val="0"/>
      <w:marRight w:val="0"/>
      <w:marTop w:val="0"/>
      <w:marBottom w:val="0"/>
      <w:divBdr>
        <w:top w:val="none" w:sz="0" w:space="0" w:color="auto"/>
        <w:left w:val="none" w:sz="0" w:space="0" w:color="auto"/>
        <w:bottom w:val="none" w:sz="0" w:space="0" w:color="auto"/>
        <w:right w:val="none" w:sz="0" w:space="0" w:color="auto"/>
      </w:divBdr>
    </w:div>
    <w:div w:id="1055424029">
      <w:bodyDiv w:val="1"/>
      <w:marLeft w:val="0"/>
      <w:marRight w:val="0"/>
      <w:marTop w:val="0"/>
      <w:marBottom w:val="0"/>
      <w:divBdr>
        <w:top w:val="none" w:sz="0" w:space="0" w:color="auto"/>
        <w:left w:val="none" w:sz="0" w:space="0" w:color="auto"/>
        <w:bottom w:val="none" w:sz="0" w:space="0" w:color="auto"/>
        <w:right w:val="none" w:sz="0" w:space="0" w:color="auto"/>
      </w:divBdr>
    </w:div>
    <w:div w:id="1718821151">
      <w:bodyDiv w:val="1"/>
      <w:marLeft w:val="0"/>
      <w:marRight w:val="0"/>
      <w:marTop w:val="0"/>
      <w:marBottom w:val="0"/>
      <w:divBdr>
        <w:top w:val="none" w:sz="0" w:space="0" w:color="auto"/>
        <w:left w:val="none" w:sz="0" w:space="0" w:color="auto"/>
        <w:bottom w:val="none" w:sz="0" w:space="0" w:color="auto"/>
        <w:right w:val="none" w:sz="0" w:space="0" w:color="auto"/>
      </w:divBdr>
    </w:div>
    <w:div w:id="1770278318">
      <w:bodyDiv w:val="1"/>
      <w:marLeft w:val="0"/>
      <w:marRight w:val="0"/>
      <w:marTop w:val="0"/>
      <w:marBottom w:val="0"/>
      <w:divBdr>
        <w:top w:val="none" w:sz="0" w:space="0" w:color="auto"/>
        <w:left w:val="none" w:sz="0" w:space="0" w:color="auto"/>
        <w:bottom w:val="none" w:sz="0" w:space="0" w:color="auto"/>
        <w:right w:val="none" w:sz="0" w:space="0" w:color="auto"/>
      </w:divBdr>
    </w:div>
    <w:div w:id="1871337987">
      <w:bodyDiv w:val="1"/>
      <w:marLeft w:val="0"/>
      <w:marRight w:val="0"/>
      <w:marTop w:val="0"/>
      <w:marBottom w:val="0"/>
      <w:divBdr>
        <w:top w:val="none" w:sz="0" w:space="0" w:color="auto"/>
        <w:left w:val="none" w:sz="0" w:space="0" w:color="auto"/>
        <w:bottom w:val="none" w:sz="0" w:space="0" w:color="auto"/>
        <w:right w:val="none" w:sz="0" w:space="0" w:color="auto"/>
      </w:divBdr>
    </w:div>
    <w:div w:id="20026581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BD919-D698-4566-BC7C-92FC464BE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2921</Words>
  <Characters>16068</Characters>
  <Application>Microsoft Office Word</Application>
  <DocSecurity>0</DocSecurity>
  <Lines>133</Lines>
  <Paragraphs>37</Paragraphs>
  <ScaleCrop>false</ScaleCrop>
  <Company>Microsoft</Company>
  <LinksUpToDate>false</LinksUpToDate>
  <CharactersWithSpaces>18952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ssierra</dc:creator>
  <cp:keywords/>
  <dc:description/>
  <cp:lastModifiedBy>Paula Andrea Zuleta Gil</cp:lastModifiedBy>
  <cp:revision>206</cp:revision>
  <cp:lastPrinted>2023-06-23T00:22:00Z</cp:lastPrinted>
  <dcterms:created xsi:type="dcterms:W3CDTF">2023-11-02T00:15:00Z</dcterms:created>
  <dcterms:modified xsi:type="dcterms:W3CDTF">2023-11-10T17:52:00Z</dcterms:modified>
</cp:coreProperties>
</file>