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E11559" w:rsidR="00880D50" w:rsidP="00880D50" w:rsidRDefault="00880D50" w14:paraId="0F869BE2" w14:textId="77777777">
      <w:pPr>
        <w:spacing w:line="276" w:lineRule="auto"/>
        <w:ind w:firstLine="280"/>
        <w:jc w:val="center"/>
        <w:rPr>
          <w:rFonts w:ascii="Arial" w:hAnsi="Arial" w:cs="Arial"/>
          <w:color w:val="000000" w:themeColor="text1"/>
          <w:sz w:val="22"/>
          <w:szCs w:val="22"/>
          <w:lang w:val="es-ES_tradnl" w:eastAsia="es-ES_tradnl"/>
        </w:rPr>
      </w:pPr>
    </w:p>
    <w:p w:rsidR="00880D50" w:rsidP="00880D50" w:rsidRDefault="00345F07" w14:paraId="3A16F39C" w14:textId="6ABF1B74">
      <w:pPr>
        <w:spacing w:line="276" w:lineRule="auto"/>
        <w:ind w:firstLine="280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name="_Hlk58402369" w:id="0"/>
      <w:bookmarkStart w:name="_Hlk59955910" w:id="1"/>
      <w:r w:rsidRPr="00345F07">
        <w:rPr>
          <w:rFonts w:ascii="Arial" w:hAnsi="Arial" w:cs="Arial"/>
          <w:b/>
          <w:bCs/>
          <w:color w:val="000000" w:themeColor="text1"/>
          <w:sz w:val="22"/>
          <w:szCs w:val="22"/>
        </w:rPr>
        <w:t>“Por la cual se modifica la Resolución 5 de 2022 de la Comisión Nacional de Crédito Agropecuario por la cual se establece el Plan Anual de ICR y LEC para el Año 2023 y otras disposiciones”</w:t>
      </w:r>
      <w:r w:rsidR="00880D5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</w:p>
    <w:p w:rsidR="00880D50" w:rsidP="00880D50" w:rsidRDefault="00880D50" w14:paraId="1D8C7E97" w14:textId="77777777">
      <w:pPr>
        <w:spacing w:line="276" w:lineRule="auto"/>
        <w:ind w:firstLine="280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bookmarkEnd w:id="0"/>
    <w:bookmarkEnd w:id="1"/>
    <w:p w:rsidRPr="00E11559" w:rsidR="00880D50" w:rsidP="00880D50" w:rsidRDefault="00880D50" w14:paraId="31E1354E" w14:textId="77777777">
      <w:pPr>
        <w:jc w:val="center"/>
        <w:outlineLvl w:val="1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E11559">
        <w:rPr>
          <w:rFonts w:ascii="Arial" w:hAnsi="Arial" w:cs="Arial"/>
          <w:b/>
          <w:bCs/>
          <w:color w:val="000000" w:themeColor="text1"/>
          <w:sz w:val="22"/>
          <w:szCs w:val="22"/>
        </w:rPr>
        <w:t>LA COMISIÓN NACIONAL DE CRÉDITO AGROPECUARIO</w:t>
      </w:r>
    </w:p>
    <w:p w:rsidRPr="00E11559" w:rsidR="00880D50" w:rsidP="00880D50" w:rsidRDefault="00880D50" w14:paraId="27C6D1FF" w14:textId="77777777">
      <w:pPr>
        <w:ind w:firstLine="280"/>
        <w:jc w:val="both"/>
        <w:outlineLvl w:val="1"/>
        <w:rPr>
          <w:rFonts w:ascii="Arial" w:hAnsi="Arial" w:cs="Arial"/>
          <w:color w:val="000000" w:themeColor="text1"/>
          <w:sz w:val="22"/>
          <w:szCs w:val="22"/>
        </w:rPr>
      </w:pPr>
    </w:p>
    <w:p w:rsidR="00880D50" w:rsidP="00451BD0" w:rsidRDefault="00451BD0" w14:paraId="7F84F041" w14:textId="2865C738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451BD0">
        <w:rPr>
          <w:rFonts w:ascii="Arial" w:hAnsi="Arial" w:cs="Arial"/>
          <w:color w:val="000000" w:themeColor="text1"/>
          <w:sz w:val="22"/>
          <w:szCs w:val="22"/>
        </w:rPr>
        <w:t>En ejercicio de las facultades conferidas por los Artículos 218 y 220 del Estatuto Orgánico del Sistema Financiero, las Leyes 16 de 1990, 101 de 1993, 1133 de 2007, 1731 de 2014, el Decreto-Ley 2371 de 2015, y los Decretos 1313 de 1990, 626 de 1994 y 1071 de 2015 y</w:t>
      </w:r>
    </w:p>
    <w:p w:rsidRPr="00E11559" w:rsidR="00451BD0" w:rsidP="00451BD0" w:rsidRDefault="00451BD0" w14:paraId="6AE283A1" w14:textId="77777777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:rsidRPr="00E11559" w:rsidR="00880D50" w:rsidP="00880D50" w:rsidRDefault="00880D50" w14:paraId="2A01DDEF" w14:textId="77777777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E11559">
        <w:rPr>
          <w:rFonts w:ascii="Arial" w:hAnsi="Arial" w:cs="Arial"/>
          <w:b/>
          <w:color w:val="000000" w:themeColor="text1"/>
          <w:sz w:val="22"/>
          <w:szCs w:val="22"/>
        </w:rPr>
        <w:t>CONSIDERANDO:</w:t>
      </w:r>
    </w:p>
    <w:p w:rsidR="00880D50" w:rsidP="00880D50" w:rsidRDefault="00880D50" w14:paraId="24ABD817" w14:textId="77777777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Pr="00044EA3" w:rsidR="00044EA3" w:rsidP="00880D50" w:rsidRDefault="00044EA3" w14:paraId="4B55FBAC" w14:textId="77777777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Pr="00044EA3" w:rsidR="00044EA3" w:rsidP="00044EA3" w:rsidRDefault="00044EA3" w14:paraId="0D37078A" w14:textId="77777777">
      <w:pPr>
        <w:pStyle w:val="ListParagraph"/>
        <w:numPr>
          <w:ilvl w:val="0"/>
          <w:numId w:val="28"/>
        </w:numPr>
        <w:ind w:left="0" w:firstLine="0"/>
        <w:contextualSpacing/>
        <w:jc w:val="both"/>
        <w:rPr>
          <w:rFonts w:ascii="Arial" w:hAnsi="Arial" w:cs="Arial"/>
          <w:sz w:val="22"/>
          <w:szCs w:val="22"/>
        </w:rPr>
      </w:pPr>
      <w:r w:rsidRPr="00044EA3">
        <w:rPr>
          <w:rFonts w:ascii="Arial" w:hAnsi="Arial" w:cs="Arial"/>
          <w:sz w:val="22"/>
          <w:szCs w:val="22"/>
        </w:rPr>
        <w:t xml:space="preserve">Que de acuerdo con lo dispuesto en el literal n) del numeral 2 del Artículo 218 del Estatuto Orgánico del Sistema Financiero, la Comisión Nacional de Crédito Agropecuario (CNCA), como organismo rector del financiamiento y del manejo de riesgos del sector agropecuario podrá:  </w:t>
      </w:r>
    </w:p>
    <w:p w:rsidRPr="00044EA3" w:rsidR="00044EA3" w:rsidP="00044EA3" w:rsidRDefault="00044EA3" w14:paraId="1328F47B" w14:textId="77777777">
      <w:pPr>
        <w:pStyle w:val="ListParagraph"/>
        <w:jc w:val="both"/>
        <w:rPr>
          <w:rFonts w:ascii="Arial" w:hAnsi="Arial" w:cs="Arial"/>
          <w:sz w:val="22"/>
          <w:szCs w:val="22"/>
        </w:rPr>
      </w:pPr>
    </w:p>
    <w:p w:rsidRPr="00044EA3" w:rsidR="00044EA3" w:rsidP="00044EA3" w:rsidRDefault="00044EA3" w14:paraId="2537C0C4" w14:textId="77777777">
      <w:pPr>
        <w:pStyle w:val="ListParagraph"/>
        <w:jc w:val="both"/>
        <w:rPr>
          <w:rFonts w:ascii="Arial" w:hAnsi="Arial" w:cs="Arial"/>
          <w:sz w:val="22"/>
          <w:szCs w:val="22"/>
        </w:rPr>
      </w:pPr>
      <w:r w:rsidRPr="00044EA3">
        <w:rPr>
          <w:rFonts w:ascii="Arial" w:hAnsi="Arial" w:cs="Arial"/>
          <w:sz w:val="22"/>
          <w:szCs w:val="22"/>
        </w:rPr>
        <w:t xml:space="preserve"> “(…)   </w:t>
      </w:r>
    </w:p>
    <w:p w:rsidRPr="00044EA3" w:rsidR="00044EA3" w:rsidP="00044EA3" w:rsidRDefault="00044EA3" w14:paraId="66EAEDE0" w14:textId="77777777">
      <w:pPr>
        <w:pStyle w:val="ListParagraph"/>
        <w:jc w:val="both"/>
        <w:rPr>
          <w:rFonts w:ascii="Arial" w:hAnsi="Arial" w:cs="Arial"/>
          <w:sz w:val="22"/>
          <w:szCs w:val="22"/>
        </w:rPr>
      </w:pPr>
    </w:p>
    <w:p w:rsidRPr="00044EA3" w:rsidR="00044EA3" w:rsidP="00044EA3" w:rsidRDefault="00044EA3" w14:paraId="5DB49FF0" w14:textId="77777777">
      <w:pPr>
        <w:pStyle w:val="ListParagraph"/>
        <w:jc w:val="both"/>
        <w:rPr>
          <w:rFonts w:ascii="Arial" w:hAnsi="Arial" w:cs="Arial"/>
          <w:i/>
          <w:iCs/>
          <w:sz w:val="22"/>
          <w:szCs w:val="22"/>
        </w:rPr>
      </w:pPr>
      <w:r w:rsidRPr="00044EA3">
        <w:rPr>
          <w:rFonts w:ascii="Arial" w:hAnsi="Arial" w:cs="Arial"/>
          <w:i/>
          <w:iCs/>
          <w:sz w:val="22"/>
          <w:szCs w:val="22"/>
        </w:rPr>
        <w:t xml:space="preserve">n) Establecer, con base en la política trazada por el Ministerio de Agricultura y Desarrollo Rural, los términos y las condiciones financieras de las Líneas Especiales Crédito – LEC, del Incentivo a la Capitalización Rural - ICR y de otros incentivos o subsidios del Estado que estén relacionados exclusivamente con el crédito y/o riesgo agropecuario y rural. </w:t>
      </w:r>
    </w:p>
    <w:p w:rsidRPr="00044EA3" w:rsidR="00044EA3" w:rsidP="00044EA3" w:rsidRDefault="00044EA3" w14:paraId="756893CC" w14:textId="77777777">
      <w:pPr>
        <w:pStyle w:val="ListParagraph"/>
        <w:jc w:val="both"/>
        <w:rPr>
          <w:rFonts w:ascii="Arial" w:hAnsi="Arial" w:cs="Arial"/>
          <w:sz w:val="22"/>
          <w:szCs w:val="22"/>
        </w:rPr>
      </w:pPr>
    </w:p>
    <w:p w:rsidRPr="00044EA3" w:rsidR="00044EA3" w:rsidP="00044EA3" w:rsidRDefault="00044EA3" w14:paraId="47FB029A" w14:textId="77777777">
      <w:pPr>
        <w:pStyle w:val="ListParagraph"/>
        <w:jc w:val="both"/>
        <w:rPr>
          <w:rFonts w:ascii="Arial" w:hAnsi="Arial" w:cs="Arial"/>
          <w:sz w:val="22"/>
          <w:szCs w:val="22"/>
        </w:rPr>
      </w:pPr>
      <w:r w:rsidRPr="00044EA3">
        <w:rPr>
          <w:rFonts w:ascii="Arial" w:hAnsi="Arial" w:cs="Arial"/>
          <w:sz w:val="22"/>
          <w:szCs w:val="22"/>
        </w:rPr>
        <w:t>(…)”</w:t>
      </w:r>
    </w:p>
    <w:p w:rsidRPr="00044EA3" w:rsidR="00044EA3" w:rsidP="00044EA3" w:rsidRDefault="00044EA3" w14:paraId="039FB3C7" w14:textId="77777777">
      <w:pPr>
        <w:jc w:val="both"/>
        <w:rPr>
          <w:rFonts w:ascii="Arial" w:hAnsi="Arial" w:cs="Arial"/>
          <w:b/>
          <w:snapToGrid w:val="0"/>
          <w:sz w:val="22"/>
          <w:szCs w:val="22"/>
        </w:rPr>
      </w:pPr>
    </w:p>
    <w:p w:rsidRPr="00044EA3" w:rsidR="00044EA3" w:rsidP="00044EA3" w:rsidRDefault="00044EA3" w14:paraId="20C08700" w14:textId="77777777">
      <w:pPr>
        <w:pStyle w:val="ListParagraph"/>
        <w:numPr>
          <w:ilvl w:val="0"/>
          <w:numId w:val="28"/>
        </w:numPr>
        <w:spacing w:after="200"/>
        <w:ind w:left="0" w:firstLine="0"/>
        <w:contextualSpacing/>
        <w:jc w:val="both"/>
        <w:rPr>
          <w:rFonts w:ascii="Arial" w:hAnsi="Arial" w:cs="Arial"/>
          <w:i/>
          <w:iCs/>
          <w:snapToGrid w:val="0"/>
          <w:sz w:val="22"/>
          <w:szCs w:val="22"/>
        </w:rPr>
      </w:pPr>
      <w:r w:rsidRPr="00044EA3">
        <w:rPr>
          <w:rFonts w:ascii="Arial" w:hAnsi="Arial" w:cs="Arial"/>
          <w:snapToGrid w:val="0"/>
          <w:sz w:val="22"/>
          <w:szCs w:val="22"/>
          <w:lang w:val="es-CO"/>
        </w:rPr>
        <w:t xml:space="preserve">Que de acuerdo con lo dispuesto en el Artículo 220 del Estatuto Orgánico del Sistema Financiero, </w:t>
      </w:r>
      <w:r w:rsidRPr="00044EA3">
        <w:rPr>
          <w:rFonts w:ascii="Arial" w:hAnsi="Arial" w:cs="Arial"/>
          <w:i/>
          <w:iCs/>
          <w:snapToGrid w:val="0"/>
          <w:sz w:val="22"/>
          <w:szCs w:val="22"/>
          <w:lang w:val="es-CO"/>
        </w:rPr>
        <w:t>“La Comisión Nacional de Crédito Agropecuario definirá las líneas de crédito que otorgarán las entidades que integran el Sistema Nacional de Crédito Agropecuario, y las instituciones bancarias y financieras debidamente autorizadas por la Superintendencia Bancaria, para conceder créditos con destino al sector agropecuario, afines y similares (…)”</w:t>
      </w:r>
    </w:p>
    <w:p w:rsidRPr="00044EA3" w:rsidR="00044EA3" w:rsidP="00044EA3" w:rsidRDefault="00044EA3" w14:paraId="1507DD33" w14:textId="77777777">
      <w:pPr>
        <w:pStyle w:val="NoSpacing"/>
        <w:jc w:val="both"/>
        <w:rPr>
          <w:rFonts w:ascii="Arial" w:hAnsi="Arial" w:cs="Arial"/>
          <w:snapToGrid w:val="0"/>
          <w:sz w:val="22"/>
          <w:szCs w:val="22"/>
        </w:rPr>
      </w:pPr>
      <w:r w:rsidRPr="00044EA3">
        <w:rPr>
          <w:rFonts w:ascii="Arial" w:hAnsi="Arial" w:cs="Arial"/>
          <w:snapToGrid w:val="0"/>
          <w:sz w:val="22"/>
          <w:szCs w:val="22"/>
        </w:rPr>
        <w:t xml:space="preserve"> </w:t>
      </w:r>
    </w:p>
    <w:p w:rsidRPr="00044EA3" w:rsidR="00044EA3" w:rsidP="00044EA3" w:rsidRDefault="00044EA3" w14:paraId="69BDAAF7" w14:textId="77777777">
      <w:pPr>
        <w:pStyle w:val="NoSpacing"/>
        <w:numPr>
          <w:ilvl w:val="0"/>
          <w:numId w:val="28"/>
        </w:numPr>
        <w:ind w:left="0" w:firstLine="0"/>
        <w:jc w:val="both"/>
        <w:rPr>
          <w:rFonts w:ascii="Arial" w:hAnsi="Arial" w:cs="Arial"/>
          <w:b/>
          <w:bCs/>
          <w:i/>
          <w:iCs/>
          <w:snapToGrid w:val="0"/>
          <w:sz w:val="22"/>
          <w:szCs w:val="22"/>
        </w:rPr>
      </w:pPr>
      <w:r w:rsidRPr="00044EA3">
        <w:rPr>
          <w:rFonts w:ascii="Arial" w:hAnsi="Arial" w:cs="Arial"/>
          <w:snapToGrid w:val="0"/>
          <w:sz w:val="22"/>
          <w:szCs w:val="22"/>
        </w:rPr>
        <w:t xml:space="preserve">Que de conformidad con lo establecido en el numeral 4 del Artículo 228 del Estatuto Orgánico del Sistema Financiero, modificado por el Artículo 3 de la Ley 1731 de 2014, </w:t>
      </w:r>
      <w:r w:rsidRPr="00044EA3">
        <w:rPr>
          <w:rFonts w:ascii="Arial" w:hAnsi="Arial" w:cs="Arial"/>
          <w:i/>
          <w:iCs/>
          <w:snapToGrid w:val="0"/>
          <w:sz w:val="22"/>
          <w:szCs w:val="22"/>
        </w:rPr>
        <w:t>“(…) es responsabilidad de las entidades que otorguen los créditos, la evaluación del riesgo crediticio y el cumplimiento de los requisitos previstos en la normatividad que resulta aplicable, en especial las emitidas por la Comisión Nacional de Crédito Agropecuario. </w:t>
      </w:r>
    </w:p>
    <w:p w:rsidRPr="00044EA3" w:rsidR="00044EA3" w:rsidP="00044EA3" w:rsidRDefault="00044EA3" w14:paraId="4AE9B71E" w14:textId="77777777">
      <w:pPr>
        <w:pStyle w:val="NoSpacing"/>
        <w:jc w:val="both"/>
        <w:rPr>
          <w:rFonts w:ascii="Arial" w:hAnsi="Arial" w:cs="Arial"/>
          <w:i/>
          <w:iCs/>
          <w:snapToGrid w:val="0"/>
          <w:sz w:val="22"/>
          <w:szCs w:val="22"/>
        </w:rPr>
      </w:pPr>
      <w:r w:rsidRPr="00044EA3">
        <w:rPr>
          <w:rFonts w:ascii="Arial" w:hAnsi="Arial" w:cs="Arial"/>
          <w:i/>
          <w:iCs/>
          <w:snapToGrid w:val="0"/>
          <w:sz w:val="22"/>
          <w:szCs w:val="22"/>
        </w:rPr>
        <w:t>(...)”.</w:t>
      </w:r>
    </w:p>
    <w:p w:rsidRPr="00044EA3" w:rsidR="00044EA3" w:rsidP="00044EA3" w:rsidRDefault="00044EA3" w14:paraId="0322D397" w14:textId="77777777">
      <w:pPr>
        <w:pStyle w:val="NoSpacing"/>
        <w:jc w:val="both"/>
        <w:rPr>
          <w:rFonts w:ascii="Arial" w:hAnsi="Arial" w:cs="Arial"/>
          <w:snapToGrid w:val="0"/>
          <w:sz w:val="22"/>
          <w:szCs w:val="22"/>
        </w:rPr>
      </w:pPr>
    </w:p>
    <w:p w:rsidRPr="00044EA3" w:rsidR="00044EA3" w:rsidP="00044EA3" w:rsidRDefault="00044EA3" w14:paraId="6A1C0B97" w14:textId="5C6FB9CD">
      <w:pPr>
        <w:pStyle w:val="ListParagraph"/>
        <w:numPr>
          <w:ilvl w:val="0"/>
          <w:numId w:val="28"/>
        </w:numPr>
        <w:ind w:left="0" w:firstLine="0"/>
        <w:contextualSpacing/>
        <w:jc w:val="both"/>
        <w:rPr>
          <w:rFonts w:ascii="Arial" w:hAnsi="Arial" w:cs="Arial"/>
          <w:snapToGrid w:val="0"/>
          <w:sz w:val="22"/>
          <w:szCs w:val="22"/>
        </w:rPr>
      </w:pPr>
      <w:r w:rsidRPr="00044EA3">
        <w:rPr>
          <w:rFonts w:ascii="Arial" w:hAnsi="Arial" w:cs="Arial"/>
          <w:snapToGrid w:val="0"/>
          <w:sz w:val="22"/>
          <w:szCs w:val="22"/>
        </w:rPr>
        <w:t>Que el Artículo 14</w:t>
      </w:r>
      <w:r w:rsidR="00962B4B">
        <w:rPr>
          <w:rFonts w:ascii="Arial" w:hAnsi="Arial" w:cs="Arial"/>
          <w:snapToGrid w:val="0"/>
          <w:sz w:val="22"/>
          <w:szCs w:val="22"/>
        </w:rPr>
        <w:t>°</w:t>
      </w:r>
      <w:r w:rsidRPr="00044EA3">
        <w:rPr>
          <w:rFonts w:ascii="Arial" w:hAnsi="Arial" w:cs="Arial"/>
          <w:snapToGrid w:val="0"/>
          <w:sz w:val="22"/>
          <w:szCs w:val="22"/>
        </w:rPr>
        <w:t xml:space="preserve"> de la Resolución 5 de 2022 de la CNCA estableció las condiciones para la LEC Desarrollo Productivo.</w:t>
      </w:r>
    </w:p>
    <w:p w:rsidRPr="00044EA3" w:rsidR="00044EA3" w:rsidP="00044EA3" w:rsidRDefault="00044EA3" w14:paraId="50F5817D" w14:textId="77777777">
      <w:pPr>
        <w:pStyle w:val="ListParagraph"/>
        <w:ind w:left="0"/>
        <w:jc w:val="both"/>
        <w:rPr>
          <w:rFonts w:ascii="Arial" w:hAnsi="Arial" w:cs="Arial"/>
          <w:snapToGrid w:val="0"/>
          <w:sz w:val="22"/>
          <w:szCs w:val="22"/>
        </w:rPr>
      </w:pPr>
    </w:p>
    <w:p w:rsidR="00044EA3" w:rsidP="00044EA3" w:rsidRDefault="00044EA3" w14:paraId="75757CE3" w14:textId="4537C510">
      <w:pPr>
        <w:pStyle w:val="ListParagraph"/>
        <w:numPr>
          <w:ilvl w:val="0"/>
          <w:numId w:val="28"/>
        </w:numPr>
        <w:ind w:left="0" w:firstLine="0"/>
        <w:contextualSpacing/>
        <w:jc w:val="both"/>
        <w:rPr>
          <w:rFonts w:ascii="Arial" w:hAnsi="Arial" w:cs="Arial"/>
          <w:snapToGrid w:val="0"/>
          <w:sz w:val="22"/>
          <w:szCs w:val="22"/>
        </w:rPr>
      </w:pPr>
      <w:r w:rsidRPr="00044EA3">
        <w:rPr>
          <w:rFonts w:ascii="Arial" w:hAnsi="Arial" w:cs="Arial"/>
          <w:snapToGrid w:val="0"/>
          <w:sz w:val="22"/>
          <w:szCs w:val="22"/>
        </w:rPr>
        <w:t>Que el Artículo 19</w:t>
      </w:r>
      <w:r w:rsidR="00962B4B">
        <w:rPr>
          <w:rFonts w:ascii="Arial" w:hAnsi="Arial" w:cs="Arial"/>
          <w:snapToGrid w:val="0"/>
          <w:sz w:val="22"/>
          <w:szCs w:val="22"/>
        </w:rPr>
        <w:t>°</w:t>
      </w:r>
      <w:r w:rsidRPr="00044EA3">
        <w:rPr>
          <w:rFonts w:ascii="Arial" w:hAnsi="Arial" w:cs="Arial"/>
          <w:snapToGrid w:val="0"/>
          <w:sz w:val="22"/>
          <w:szCs w:val="22"/>
        </w:rPr>
        <w:t xml:space="preserve"> de la Resolución 5 de 2022 de la CNCA estableció las condiciones para la LEC Mujer Rural.</w:t>
      </w:r>
    </w:p>
    <w:p w:rsidRPr="00962B4B" w:rsidR="00962B4B" w:rsidP="00962B4B" w:rsidRDefault="00962B4B" w14:paraId="4EAA1781" w14:textId="77777777">
      <w:pPr>
        <w:pStyle w:val="ListParagraph"/>
        <w:rPr>
          <w:rFonts w:ascii="Arial" w:hAnsi="Arial" w:cs="Arial"/>
          <w:snapToGrid w:val="0"/>
          <w:sz w:val="22"/>
          <w:szCs w:val="22"/>
        </w:rPr>
      </w:pPr>
    </w:p>
    <w:p w:rsidRPr="00044EA3" w:rsidR="00962B4B" w:rsidP="00962B4B" w:rsidRDefault="00962B4B" w14:paraId="40105C1A" w14:textId="77777777">
      <w:pPr>
        <w:pStyle w:val="ListParagraph"/>
        <w:ind w:left="0"/>
        <w:contextualSpacing/>
        <w:jc w:val="both"/>
        <w:rPr>
          <w:rFonts w:ascii="Arial" w:hAnsi="Arial" w:cs="Arial"/>
          <w:snapToGrid w:val="0"/>
          <w:sz w:val="22"/>
          <w:szCs w:val="22"/>
        </w:rPr>
      </w:pPr>
    </w:p>
    <w:p w:rsidR="00044EA3" w:rsidP="00044EA3" w:rsidRDefault="00044EA3" w14:paraId="6D333D98" w14:textId="31FB853D">
      <w:pPr>
        <w:pStyle w:val="pf0"/>
        <w:numPr>
          <w:ilvl w:val="0"/>
          <w:numId w:val="28"/>
        </w:numPr>
        <w:ind w:left="0" w:firstLine="0"/>
        <w:jc w:val="both"/>
        <w:rPr>
          <w:rFonts w:ascii="Arial" w:hAnsi="Arial" w:cs="Arial"/>
          <w:i/>
          <w:iCs/>
          <w:sz w:val="22"/>
          <w:szCs w:val="22"/>
        </w:rPr>
      </w:pPr>
      <w:r w:rsidRPr="00044EA3">
        <w:rPr>
          <w:rFonts w:ascii="Arial" w:hAnsi="Arial" w:cs="Arial"/>
          <w:bCs/>
          <w:snapToGrid w:val="0"/>
          <w:sz w:val="22"/>
          <w:szCs w:val="22"/>
        </w:rPr>
        <w:t>Que la sección 1701 de la Ley 2299 de 2023 adicionó $370.000 millones al Presupuesto del MADR de la vigencia fiscal de 2023, con el fin de apoyar los servicios financieros y la gestión del riesgo para las actividades agropecuarias y rurales.</w:t>
      </w:r>
      <w:r w:rsidRPr="00044EA3">
        <w:rPr>
          <w:rFonts w:ascii="Arial" w:hAnsi="Arial" w:cs="Arial"/>
          <w:i/>
          <w:iCs/>
          <w:sz w:val="22"/>
          <w:szCs w:val="22"/>
        </w:rPr>
        <w:t xml:space="preserve"> </w:t>
      </w:r>
    </w:p>
    <w:p w:rsidR="000A5546" w:rsidP="000A5546" w:rsidRDefault="000A5546" w14:paraId="51749CC2" w14:textId="77777777">
      <w:pPr>
        <w:pStyle w:val="pf0"/>
        <w:jc w:val="both"/>
        <w:rPr>
          <w:rFonts w:ascii="Arial" w:hAnsi="Arial" w:cs="Arial"/>
          <w:i/>
          <w:iCs/>
          <w:sz w:val="22"/>
          <w:szCs w:val="22"/>
        </w:rPr>
      </w:pPr>
    </w:p>
    <w:p w:rsidRPr="000A5546" w:rsidR="003534C1" w:rsidP="000A5546" w:rsidRDefault="000A5546" w14:paraId="6A2EF346" w14:textId="2FE3D53F">
      <w:pPr>
        <w:pStyle w:val="pf0"/>
        <w:numPr>
          <w:ilvl w:val="0"/>
          <w:numId w:val="28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0A5546">
        <w:rPr>
          <w:rFonts w:ascii="Arial" w:hAnsi="Arial" w:cs="Arial"/>
          <w:sz w:val="22"/>
          <w:szCs w:val="22"/>
        </w:rPr>
        <w:t xml:space="preserve">Que </w:t>
      </w:r>
      <w:r>
        <w:rPr>
          <w:rFonts w:ascii="Arial" w:hAnsi="Arial" w:cs="Arial"/>
          <w:sz w:val="22"/>
          <w:szCs w:val="22"/>
        </w:rPr>
        <w:t>el Índice Bancario de Referencia, que es la tasa base para las tasas de interés definidas en el Sistema Nacional de Crédito Agropecuario está presentando sus máximos históricos</w:t>
      </w:r>
      <w:r w:rsidR="004A4BDB">
        <w:rPr>
          <w:rFonts w:ascii="Arial" w:hAnsi="Arial" w:cs="Arial"/>
          <w:sz w:val="22"/>
          <w:szCs w:val="22"/>
        </w:rPr>
        <w:t xml:space="preserve"> en el presente año</w:t>
      </w:r>
      <w:r>
        <w:rPr>
          <w:rFonts w:ascii="Arial" w:hAnsi="Arial" w:cs="Arial"/>
          <w:sz w:val="22"/>
          <w:szCs w:val="22"/>
        </w:rPr>
        <w:t xml:space="preserve">, aumentando así </w:t>
      </w:r>
      <w:r w:rsidR="004A4BDB">
        <w:rPr>
          <w:rFonts w:ascii="Arial" w:hAnsi="Arial" w:cs="Arial"/>
          <w:sz w:val="22"/>
          <w:szCs w:val="22"/>
        </w:rPr>
        <w:t>la carga</w:t>
      </w:r>
      <w:r>
        <w:rPr>
          <w:rFonts w:ascii="Arial" w:hAnsi="Arial" w:cs="Arial"/>
          <w:sz w:val="22"/>
          <w:szCs w:val="22"/>
        </w:rPr>
        <w:t xml:space="preserve"> financier</w:t>
      </w:r>
      <w:r w:rsidR="004A4BDB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y los costos de producción de los productores agropecuarios.</w:t>
      </w:r>
    </w:p>
    <w:p w:rsidR="005D685C" w:rsidP="005D685C" w:rsidRDefault="005D685C" w14:paraId="7AC3F073" w14:textId="77777777">
      <w:pPr>
        <w:pStyle w:val="BodyText2"/>
        <w:spacing w:after="0" w:line="240" w:lineRule="auto"/>
        <w:jc w:val="both"/>
        <w:rPr>
          <w:rFonts w:ascii="Arial" w:hAnsi="Arial" w:cs="Arial"/>
          <w:snapToGrid w:val="0"/>
          <w:sz w:val="22"/>
          <w:szCs w:val="22"/>
        </w:rPr>
      </w:pPr>
    </w:p>
    <w:p w:rsidRPr="00044EA3" w:rsidR="00044EA3" w:rsidP="00044EA3" w:rsidRDefault="00044EA3" w14:paraId="5B65CB7E" w14:textId="5EA4FE7D">
      <w:pPr>
        <w:pStyle w:val="BodyText2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044EA3">
        <w:rPr>
          <w:rFonts w:ascii="Arial" w:hAnsi="Arial" w:cs="Arial"/>
          <w:snapToGrid w:val="0"/>
          <w:sz w:val="22"/>
          <w:szCs w:val="22"/>
        </w:rPr>
        <w:t xml:space="preserve">Que el proyecto de resolución </w:t>
      </w:r>
      <w:r w:rsidRPr="00044EA3">
        <w:rPr>
          <w:rFonts w:ascii="Arial" w:hAnsi="Arial" w:cs="Arial"/>
          <w:i/>
          <w:iCs/>
          <w:snapToGrid w:val="0"/>
          <w:sz w:val="22"/>
          <w:szCs w:val="22"/>
        </w:rPr>
        <w:t xml:space="preserve">“Por la cual se modifica la Resolución 5 de 2022 de la Comisión Nacional de Crédito Agropecuario por la cual se establece el Plan Anual de ICR y LEC para el Año 2023 y otras disposiciones”, </w:t>
      </w:r>
      <w:r w:rsidRPr="00044EA3">
        <w:rPr>
          <w:rFonts w:ascii="Arial" w:hAnsi="Arial" w:cs="Arial"/>
          <w:snapToGrid w:val="0"/>
          <w:sz w:val="22"/>
          <w:szCs w:val="22"/>
        </w:rPr>
        <w:t xml:space="preserve">estuvo publicado en la página web del Fondo para el Financiamiento del Sector Agropecuario – FINAGRO para </w:t>
      </w:r>
      <w:r w:rsidRPr="00044EA3">
        <w:rPr>
          <w:rFonts w:ascii="Arial" w:hAnsi="Arial" w:cs="Arial"/>
          <w:sz w:val="22"/>
          <w:szCs w:val="22"/>
          <w:lang w:eastAsia="es-CO"/>
        </w:rPr>
        <w:t>comentarios</w:t>
      </w:r>
      <w:r w:rsidRPr="00044EA3">
        <w:rPr>
          <w:rFonts w:ascii="Arial" w:hAnsi="Arial" w:cs="Arial"/>
          <w:snapToGrid w:val="0"/>
          <w:sz w:val="22"/>
          <w:szCs w:val="22"/>
        </w:rPr>
        <w:t>.</w:t>
      </w:r>
    </w:p>
    <w:p w:rsidRPr="00044EA3" w:rsidR="00044EA3" w:rsidP="00044EA3" w:rsidRDefault="00044EA3" w14:paraId="6B3C96B5" w14:textId="77777777">
      <w:pPr>
        <w:pStyle w:val="BodyText2"/>
        <w:spacing w:after="0" w:line="240" w:lineRule="auto"/>
        <w:rPr>
          <w:rFonts w:ascii="Arial" w:hAnsi="Arial" w:cs="Arial"/>
          <w:snapToGrid w:val="0"/>
          <w:sz w:val="22"/>
          <w:szCs w:val="22"/>
        </w:rPr>
      </w:pPr>
    </w:p>
    <w:p w:rsidRPr="00044EA3" w:rsidR="00044EA3" w:rsidP="00044EA3" w:rsidRDefault="00044EA3" w14:paraId="0E6E9A37" w14:textId="77777777">
      <w:pPr>
        <w:pStyle w:val="BodyText2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044EA3">
        <w:rPr>
          <w:rFonts w:ascii="Arial" w:hAnsi="Arial" w:cs="Arial"/>
          <w:sz w:val="22"/>
          <w:szCs w:val="22"/>
        </w:rPr>
        <w:t xml:space="preserve">Que el documento con la justificación jurídica y técnica de la presente resolución fue presentado para consideración de la CNCA y discutido en la reunión llevada a cabo el día </w:t>
      </w:r>
      <w:r w:rsidRPr="00510B0D">
        <w:rPr>
          <w:rFonts w:ascii="Arial" w:hAnsi="Arial" w:cs="Arial"/>
          <w:sz w:val="22"/>
          <w:szCs w:val="22"/>
        </w:rPr>
        <w:t>7</w:t>
      </w:r>
      <w:r w:rsidRPr="00044EA3">
        <w:rPr>
          <w:rFonts w:ascii="Arial" w:hAnsi="Arial" w:cs="Arial"/>
          <w:sz w:val="22"/>
          <w:szCs w:val="22"/>
        </w:rPr>
        <w:t xml:space="preserve"> de septiembre de dos mil veintitrés (2023).</w:t>
      </w:r>
    </w:p>
    <w:p w:rsidRPr="00044EA3" w:rsidR="00044EA3" w:rsidP="00044EA3" w:rsidRDefault="00044EA3" w14:paraId="441ED838" w14:textId="77777777">
      <w:pPr>
        <w:jc w:val="both"/>
        <w:rPr>
          <w:rFonts w:ascii="Arial" w:hAnsi="Arial" w:cs="Arial"/>
          <w:sz w:val="22"/>
          <w:szCs w:val="22"/>
        </w:rPr>
      </w:pPr>
    </w:p>
    <w:p w:rsidRPr="00044EA3" w:rsidR="00044EA3" w:rsidP="00044EA3" w:rsidRDefault="00044EA3" w14:paraId="6E59A492" w14:textId="77777777">
      <w:pPr>
        <w:jc w:val="both"/>
        <w:rPr>
          <w:rFonts w:ascii="Arial" w:hAnsi="Arial" w:cs="Arial"/>
          <w:sz w:val="22"/>
          <w:szCs w:val="22"/>
        </w:rPr>
      </w:pPr>
      <w:r w:rsidRPr="00044EA3">
        <w:rPr>
          <w:rFonts w:ascii="Arial" w:hAnsi="Arial" w:cs="Arial"/>
          <w:sz w:val="22"/>
          <w:szCs w:val="22"/>
        </w:rPr>
        <w:t>En mérito de lo expuesto,</w:t>
      </w:r>
    </w:p>
    <w:p w:rsidRPr="00044EA3" w:rsidR="00880D50" w:rsidP="00880D50" w:rsidRDefault="00880D50" w14:paraId="2C9CE1B1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lang w:bidi="es-CO"/>
        </w:rPr>
      </w:pPr>
    </w:p>
    <w:p w:rsidRPr="00E11559" w:rsidR="00880D50" w:rsidP="00880D50" w:rsidRDefault="00880D50" w14:paraId="198B0CA9" w14:textId="77777777">
      <w:pPr>
        <w:spacing w:line="276" w:lineRule="auto"/>
        <w:ind w:firstLine="280"/>
        <w:jc w:val="center"/>
        <w:rPr>
          <w:rFonts w:ascii="Arial" w:hAnsi="Arial" w:cs="Arial"/>
          <w:b/>
          <w:color w:val="000000" w:themeColor="text1"/>
          <w:sz w:val="22"/>
          <w:szCs w:val="22"/>
          <w:lang w:val="es-ES_tradnl" w:eastAsia="es-ES_tradnl"/>
        </w:rPr>
      </w:pPr>
      <w:r w:rsidRPr="00E11559">
        <w:rPr>
          <w:rFonts w:ascii="Arial" w:hAnsi="Arial" w:cs="Arial"/>
          <w:b/>
          <w:color w:val="000000" w:themeColor="text1"/>
          <w:sz w:val="22"/>
          <w:szCs w:val="22"/>
          <w:lang w:val="es-ES_tradnl" w:eastAsia="es-ES_tradnl"/>
        </w:rPr>
        <w:t>RESUELVE:</w:t>
      </w:r>
    </w:p>
    <w:p w:rsidR="00A036BB" w:rsidP="00A036BB" w:rsidRDefault="00A036BB" w14:paraId="309C8455" w14:textId="77777777">
      <w:pPr>
        <w:pStyle w:val="ListParagraph"/>
        <w:ind w:left="0"/>
        <w:jc w:val="both"/>
        <w:rPr>
          <w:rFonts w:ascii="Arial" w:hAnsi="Arial" w:cs="Arial"/>
          <w:bCs/>
        </w:rPr>
      </w:pPr>
    </w:p>
    <w:p w:rsidRPr="003E3C2D" w:rsidR="00A036BB" w:rsidP="00A036BB" w:rsidRDefault="00A036BB" w14:paraId="7F8D8CAA" w14:textId="77777777">
      <w:pPr>
        <w:pStyle w:val="ListParagraph"/>
        <w:numPr>
          <w:ilvl w:val="0"/>
          <w:numId w:val="29"/>
        </w:numPr>
        <w:spacing w:after="200"/>
        <w:ind w:left="0" w:firstLine="0"/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3E3C2D">
        <w:rPr>
          <w:rFonts w:ascii="Arial" w:hAnsi="Arial" w:cs="Arial"/>
          <w:bCs/>
          <w:sz w:val="22"/>
          <w:szCs w:val="22"/>
        </w:rPr>
        <w:t xml:space="preserve">Modificar el numeral 3 del Artículo 14º de la Resolución 5 de 2023 de la CNCA, el cual quedará así: </w:t>
      </w:r>
    </w:p>
    <w:p w:rsidRPr="003E3C2D" w:rsidR="00A036BB" w:rsidP="00A036BB" w:rsidRDefault="00A036BB" w14:paraId="745A4326" w14:textId="77777777">
      <w:pPr>
        <w:jc w:val="both"/>
        <w:rPr>
          <w:rFonts w:ascii="Arial" w:hAnsi="Arial" w:cs="Arial"/>
          <w:sz w:val="22"/>
          <w:szCs w:val="22"/>
        </w:rPr>
      </w:pPr>
      <w:r w:rsidRPr="003E3C2D">
        <w:rPr>
          <w:rFonts w:ascii="Arial" w:hAnsi="Arial" w:cs="Arial"/>
          <w:sz w:val="22"/>
          <w:szCs w:val="22"/>
        </w:rPr>
        <w:t>“</w:t>
      </w:r>
      <w:r w:rsidRPr="003E3C2D">
        <w:rPr>
          <w:rFonts w:ascii="Arial" w:hAnsi="Arial" w:cs="Arial"/>
          <w:b/>
          <w:bCs/>
          <w:sz w:val="22"/>
          <w:szCs w:val="22"/>
        </w:rPr>
        <w:t>Artículo 14° LEC Desarrollo Productivo:</w:t>
      </w:r>
      <w:r w:rsidRPr="003E3C2D">
        <w:rPr>
          <w:rFonts w:ascii="Arial" w:hAnsi="Arial" w:cs="Arial"/>
          <w:sz w:val="22"/>
          <w:szCs w:val="22"/>
        </w:rPr>
        <w:t xml:space="preserve"> (…) </w:t>
      </w:r>
    </w:p>
    <w:p w:rsidRPr="003E3C2D" w:rsidR="00A036BB" w:rsidP="00A036BB" w:rsidRDefault="00A036BB" w14:paraId="45CF1080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:rsidRPr="009D453E" w:rsidR="00A036BB" w:rsidP="009D453E" w:rsidRDefault="00A036BB" w14:paraId="33B8D68B" w14:textId="5B609CF6">
      <w:pPr>
        <w:pStyle w:val="ListParagraph"/>
        <w:numPr>
          <w:ilvl w:val="0"/>
          <w:numId w:val="33"/>
        </w:numPr>
        <w:contextualSpacing/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  <w:r w:rsidRPr="009D453E">
        <w:rPr>
          <w:rFonts w:ascii="Arial" w:hAnsi="Arial"/>
          <w:b/>
          <w:color w:val="000000" w:themeColor="text1"/>
          <w:sz w:val="22"/>
          <w:szCs w:val="22"/>
          <w:lang w:val="es-ES_tradnl"/>
        </w:rPr>
        <w:t>Tasa de Redescuento y de Interés al Beneficiario.</w:t>
      </w:r>
      <w:r w:rsidRPr="009D453E">
        <w:rPr>
          <w:rFonts w:ascii="Arial" w:hAnsi="Arial"/>
          <w:color w:val="000000" w:themeColor="text1"/>
          <w:sz w:val="22"/>
          <w:szCs w:val="22"/>
          <w:lang w:val="es-ES_tradnl"/>
        </w:rPr>
        <w:t xml:space="preserve"> </w:t>
      </w:r>
      <w:r w:rsidRPr="009D453E">
        <w:rPr>
          <w:rFonts w:ascii="Arial" w:hAnsi="Arial" w:cs="Arial"/>
          <w:color w:val="000000" w:themeColor="text1"/>
          <w:sz w:val="22"/>
          <w:szCs w:val="22"/>
          <w:lang w:val="es-ES_tradnl"/>
        </w:rPr>
        <w:t>La línea contará con</w:t>
      </w:r>
      <w:r w:rsidRPr="009D453E">
        <w:rPr>
          <w:rFonts w:ascii="Arial" w:hAnsi="Arial"/>
          <w:color w:val="000000" w:themeColor="text1"/>
          <w:sz w:val="22"/>
          <w:szCs w:val="22"/>
          <w:lang w:val="es-ES_tradnl"/>
        </w:rPr>
        <w:t xml:space="preserve"> el siguiente esquema de otorgamiento del subsidio a la tasa final al productor.</w:t>
      </w:r>
    </w:p>
    <w:p w:rsidR="00A036BB" w:rsidP="00A036BB" w:rsidRDefault="00A036BB" w14:paraId="550B5661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:rsidR="003A3F29" w:rsidP="00A036BB" w:rsidRDefault="003A3F29" w14:paraId="272845E2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:rsidR="003A3F29" w:rsidP="00A036BB" w:rsidRDefault="003A3F29" w14:paraId="5B4AC09B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:rsidR="003A3F29" w:rsidP="00A036BB" w:rsidRDefault="003A3F29" w14:paraId="71AD2F6B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:rsidR="003A3F29" w:rsidP="00A036BB" w:rsidRDefault="003A3F29" w14:paraId="71AA5621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:rsidR="003A3F29" w:rsidP="00A036BB" w:rsidRDefault="003A3F29" w14:paraId="43424AD3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:rsidR="003A3F29" w:rsidP="00A036BB" w:rsidRDefault="003A3F29" w14:paraId="07B19D60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:rsidR="00916CD3" w:rsidP="00A036BB" w:rsidRDefault="00916CD3" w14:paraId="2849460F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:rsidR="003A3F29" w:rsidP="00A036BB" w:rsidRDefault="003A3F29" w14:paraId="46C67A8D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:rsidR="003A3F29" w:rsidP="00A036BB" w:rsidRDefault="003A3F29" w14:paraId="1F5AE9F7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:rsidR="003A3F29" w:rsidP="00A036BB" w:rsidRDefault="003A3F29" w14:paraId="719184F7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:rsidR="003A3F29" w:rsidP="00A036BB" w:rsidRDefault="003A3F29" w14:paraId="7CE47031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:rsidR="003A3F29" w:rsidP="00A036BB" w:rsidRDefault="003A3F29" w14:paraId="3A7BF7E8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:rsidRPr="00D6620C" w:rsidR="003A3F29" w:rsidP="00A036BB" w:rsidRDefault="003A3F29" w14:paraId="4622F034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:rsidRPr="00D6620C" w:rsidR="00A036BB" w:rsidP="00CC360E" w:rsidRDefault="00A036BB" w14:paraId="2EFDB6CF" w14:textId="77777777">
      <w:pPr>
        <w:ind w:left="708" w:firstLine="708"/>
        <w:jc w:val="center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D6620C">
        <w:rPr>
          <w:rFonts w:ascii="Arial" w:hAnsi="Arial" w:cs="Arial"/>
          <w:b/>
          <w:color w:val="000000" w:themeColor="text1"/>
          <w:sz w:val="22"/>
          <w:szCs w:val="22"/>
          <w:lang w:val="es-ES_tradnl" w:eastAsia="es-CO"/>
        </w:rPr>
        <w:t>Condiciones financieras en IBR*</w:t>
      </w:r>
    </w:p>
    <w:tbl>
      <w:tblPr>
        <w:tblW w:w="8930" w:type="dxa"/>
        <w:tblInd w:w="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752"/>
        <w:gridCol w:w="1348"/>
        <w:gridCol w:w="960"/>
        <w:gridCol w:w="1276"/>
        <w:gridCol w:w="992"/>
        <w:gridCol w:w="1042"/>
      </w:tblGrid>
      <w:tr w:rsidRPr="00EF2E77" w:rsidR="00A036BB" w:rsidTr="0084427A" w14:paraId="0DE7F21D" w14:textId="77777777">
        <w:trPr>
          <w:trHeight w:val="511"/>
        </w:trPr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EF2E77" w:rsidR="00A036BB" w:rsidP="0084427A" w:rsidRDefault="00A036BB" w14:paraId="565AE86F" w14:textId="7777777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EF2E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Tipo de Productor</w:t>
            </w:r>
          </w:p>
        </w:tc>
        <w:tc>
          <w:tcPr>
            <w:tcW w:w="175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  <w:hideMark/>
          </w:tcPr>
          <w:p w:rsidRPr="00EF2E77" w:rsidR="00A036BB" w:rsidP="0084427A" w:rsidRDefault="00A036BB" w14:paraId="7893BDDE" w14:textId="7777777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EF2E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Beneficiario Especial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  <w:hideMark/>
          </w:tcPr>
          <w:p w:rsidRPr="00EF2E77" w:rsidR="00A036BB" w:rsidP="0084427A" w:rsidRDefault="00A036BB" w14:paraId="56E7DBCB" w14:textId="7777777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EF2E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Tasa de Redescuento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Pr="00EF2E77" w:rsidR="00A036BB" w:rsidP="0084427A" w:rsidRDefault="00A036BB" w14:paraId="17E7D530" w14:textId="7777777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EF2E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Subsidio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  <w:hideMark/>
          </w:tcPr>
          <w:p w:rsidRPr="00EF2E77" w:rsidR="00A036BB" w:rsidP="0084427A" w:rsidRDefault="00A036BB" w14:paraId="33EA4F21" w14:textId="7777777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EF2E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Tasa de Interés con Subsidio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 xml:space="preserve"> (Hasta)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EF2E77" w:rsidR="00A036BB" w:rsidP="0084427A" w:rsidRDefault="00A036BB" w14:paraId="3EEA83C6" w14:textId="7777777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EF2E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 xml:space="preserve">Subsidio Adicional </w:t>
            </w:r>
            <w:r w:rsidRPr="00EF2E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br/>
            </w:r>
            <w:r w:rsidRPr="00EF2E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*</w:t>
            </w:r>
          </w:p>
        </w:tc>
        <w:tc>
          <w:tcPr>
            <w:tcW w:w="104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EF2E77" w:rsidR="00A036BB" w:rsidP="0084427A" w:rsidRDefault="00A036BB" w14:paraId="45CE1427" w14:textId="7777777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EF2E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Tasa de interés con subsidio adicional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 xml:space="preserve"> (Hasta)</w:t>
            </w:r>
          </w:p>
        </w:tc>
      </w:tr>
      <w:tr w:rsidRPr="00EF2E77" w:rsidR="00A036BB" w:rsidTr="0084427A" w14:paraId="480D0356" w14:textId="77777777">
        <w:trPr>
          <w:trHeight w:val="165"/>
        </w:trPr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</w:tcPr>
          <w:p w:rsidRPr="00EF2E77" w:rsidR="00A036BB" w:rsidP="0084427A" w:rsidRDefault="00A036BB" w14:paraId="16400320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</w:rPr>
              <w:t>Pequeño Productor de ingresos bajos</w:t>
            </w:r>
          </w:p>
          <w:p w:rsidRPr="00EF2E77" w:rsidR="00A036BB" w:rsidP="0084427A" w:rsidRDefault="00A036BB" w14:paraId="30C4AC22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  <w:hideMark/>
          </w:tcPr>
          <w:p w:rsidRPr="00EF2E77" w:rsidR="00A036BB" w:rsidP="0084427A" w:rsidRDefault="00A036BB" w14:paraId="040C4F19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42D9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Pequeño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Productor </w:t>
            </w:r>
            <w:r w:rsidRPr="00A42D92">
              <w:rPr>
                <w:rFonts w:ascii="Arial" w:hAnsi="Arial" w:cs="Arial"/>
                <w:color w:val="000000" w:themeColor="text1"/>
                <w:sz w:val="18"/>
                <w:szCs w:val="18"/>
              </w:rPr>
              <w:t>de ingresos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bajos,</w:t>
            </w:r>
            <w:r w:rsidRPr="00A42D9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Mujer Rural y Joven Rural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Pr="00EF2E77" w:rsidR="00A036BB" w:rsidP="0084427A" w:rsidRDefault="00A036BB" w14:paraId="67433524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</w:rPr>
              <w:t>IBR – 2,6%</w:t>
            </w:r>
          </w:p>
          <w:p w:rsidRPr="00EF2E77" w:rsidR="00A036BB" w:rsidP="0084427A" w:rsidRDefault="00A036BB" w14:paraId="185A95B9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Pr="00EF2E77" w:rsidR="00A036BB" w:rsidP="0084427A" w:rsidRDefault="00A036BB" w14:paraId="662EA668" w14:textId="672D6BF9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EF30C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,9</w:t>
            </w: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</w:rPr>
              <w:t>% e.a.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Pr="00EF2E77" w:rsidR="00A036BB" w:rsidP="0084427A" w:rsidRDefault="00A036BB" w14:paraId="26B2D992" w14:textId="5370FE0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IBR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-</w:t>
            </w: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 </w:t>
            </w:r>
            <w:r w:rsidR="00EF30CD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7</w:t>
            </w: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%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EF2E77" w:rsidR="00A036BB" w:rsidP="0084427A" w:rsidRDefault="00A036BB" w14:paraId="36517E32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</w:rPr>
              <w:t>1% e.a.</w:t>
            </w:r>
          </w:p>
        </w:tc>
        <w:tc>
          <w:tcPr>
            <w:tcW w:w="104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EF2E77" w:rsidR="00A036BB" w:rsidP="0084427A" w:rsidRDefault="00A036BB" w14:paraId="6F631AEE" w14:textId="5EE2C89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IBR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 – </w:t>
            </w:r>
            <w:r w:rsidR="00EF30CD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8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%</w:t>
            </w:r>
          </w:p>
        </w:tc>
      </w:tr>
      <w:tr w:rsidRPr="00EF2E77" w:rsidR="00A036BB" w:rsidTr="0084427A" w14:paraId="7BFB80AB" w14:textId="77777777">
        <w:trPr>
          <w:trHeight w:val="165"/>
        </w:trPr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</w:tcPr>
          <w:p w:rsidRPr="00EF2E77" w:rsidR="00A036BB" w:rsidP="0084427A" w:rsidRDefault="00A036BB" w14:paraId="3645E338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</w:rPr>
              <w:t>Pequeño Productor</w:t>
            </w:r>
          </w:p>
        </w:tc>
        <w:tc>
          <w:tcPr>
            <w:tcW w:w="175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  <w:hideMark/>
          </w:tcPr>
          <w:p w:rsidRPr="00EF2E77" w:rsidR="00A036BB" w:rsidP="0084427A" w:rsidRDefault="00A036BB" w14:paraId="322AA12E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42D9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Pequeño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Productor,</w:t>
            </w:r>
            <w:r w:rsidRPr="00A42D9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Mujer Rural y Joven Rural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Pr="00EF2E77" w:rsidR="00A036BB" w:rsidP="0084427A" w:rsidRDefault="00A036BB" w14:paraId="28762047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</w:rPr>
              <w:t>IBR – 2,6%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Pr="00EF2E77" w:rsidR="00A036BB" w:rsidP="0084427A" w:rsidRDefault="00A036BB" w14:paraId="56C110F8" w14:textId="490A2AC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1</w:t>
            </w:r>
            <w:r w:rsidR="00EF30CD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0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,9</w:t>
            </w: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% e.a.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Pr="00EF2E77" w:rsidR="00A036BB" w:rsidP="0084427A" w:rsidRDefault="00A036BB" w14:paraId="47B4D761" w14:textId="6D7C2AC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IBR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- </w:t>
            </w:r>
            <w:r w:rsidR="00EF30CD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6</w:t>
            </w: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%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EF2E77" w:rsidR="00A036BB" w:rsidP="0084427A" w:rsidRDefault="00A036BB" w14:paraId="7FB7838B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1% e.a.</w:t>
            </w:r>
          </w:p>
        </w:tc>
        <w:tc>
          <w:tcPr>
            <w:tcW w:w="104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EF2E77" w:rsidR="00A036BB" w:rsidP="0084427A" w:rsidRDefault="00A036BB" w14:paraId="3E3E6D7F" w14:textId="714A346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IBR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- </w:t>
            </w:r>
            <w:r w:rsidR="00EF30CD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7</w:t>
            </w: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%</w:t>
            </w:r>
          </w:p>
        </w:tc>
      </w:tr>
      <w:tr w:rsidRPr="00EF2E77" w:rsidR="00A036BB" w:rsidTr="0084427A" w14:paraId="18040781" w14:textId="77777777">
        <w:trPr>
          <w:trHeight w:val="165"/>
        </w:trPr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</w:tcPr>
          <w:p w:rsidRPr="00D5710A" w:rsidR="00A036BB" w:rsidP="0084427A" w:rsidRDefault="00A036BB" w14:paraId="7A8410A9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5710A">
              <w:rPr>
                <w:rFonts w:ascii="Arial" w:hAnsi="Arial" w:cs="Arial"/>
                <w:color w:val="000000" w:themeColor="text1"/>
                <w:sz w:val="18"/>
                <w:szCs w:val="18"/>
              </w:rPr>
              <w:t>Mediano Productor</w:t>
            </w:r>
          </w:p>
        </w:tc>
        <w:tc>
          <w:tcPr>
            <w:tcW w:w="175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F721E7" w:rsidR="00A036BB" w:rsidP="0084427A" w:rsidRDefault="00A036BB" w14:paraId="37801D01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highlight w:val="lightGray"/>
              </w:rPr>
            </w:pPr>
            <w:r w:rsidRPr="00D5710A">
              <w:rPr>
                <w:rFonts w:ascii="Arial" w:hAnsi="Arial" w:cs="Arial"/>
                <w:color w:val="000000" w:themeColor="text1"/>
                <w:sz w:val="18"/>
                <w:szCs w:val="18"/>
              </w:rPr>
              <w:t>Mediano Productor, Mujer Rural y Joven Rural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</w:tcPr>
          <w:p w:rsidRPr="00960CCD" w:rsidR="00A036BB" w:rsidP="0084427A" w:rsidRDefault="00A036BB" w14:paraId="48E581B6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CCD">
              <w:rPr>
                <w:rFonts w:ascii="Arial" w:hAnsi="Arial" w:cs="Arial"/>
                <w:color w:val="000000" w:themeColor="text1"/>
                <w:sz w:val="18"/>
                <w:szCs w:val="18"/>
              </w:rPr>
              <w:t>IBR + 0,9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</w:tcPr>
          <w:p w:rsidRPr="00960CCD" w:rsidR="00A036BB" w:rsidP="0084427A" w:rsidRDefault="00FD18CA" w14:paraId="27ADEE7F" w14:textId="5DE1685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9</w:t>
            </w:r>
            <w:r w:rsidR="00A036BB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,9</w:t>
            </w:r>
            <w:r w:rsidRPr="00960CCD" w:rsidR="00A036BB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% e.a.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</w:tcPr>
          <w:p w:rsidRPr="00960CCD" w:rsidR="00A036BB" w:rsidP="0084427A" w:rsidRDefault="00A036BB" w14:paraId="56A34DA2" w14:textId="5E9009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 w:rsidRPr="00960CCD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IBR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-</w:t>
            </w:r>
            <w:r w:rsidR="00D2570F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 </w:t>
            </w:r>
            <w:r w:rsidR="00FD18CA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3</w:t>
            </w:r>
            <w:r w:rsidRPr="00960CCD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,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1</w:t>
            </w:r>
            <w:r w:rsidRPr="00960CCD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%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960CCD" w:rsidR="00A036BB" w:rsidP="0084427A" w:rsidRDefault="00A036BB" w14:paraId="51E63557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CCD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1% e.a.</w:t>
            </w:r>
          </w:p>
        </w:tc>
        <w:tc>
          <w:tcPr>
            <w:tcW w:w="104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960CCD" w:rsidR="00A036BB" w:rsidP="0084427A" w:rsidRDefault="00A036BB" w14:paraId="07991D41" w14:textId="7477A34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 w:rsidRPr="00960CCD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IBR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-</w:t>
            </w:r>
            <w:r w:rsidRPr="00960CCD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 </w:t>
            </w:r>
            <w:r w:rsidR="00FD18CA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4</w:t>
            </w:r>
            <w:r w:rsidRPr="00960CCD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,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1</w:t>
            </w:r>
            <w:r w:rsidRPr="00960CCD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%</w:t>
            </w:r>
          </w:p>
        </w:tc>
      </w:tr>
      <w:tr w:rsidRPr="00EF2E77" w:rsidR="00A036BB" w:rsidTr="0084427A" w14:paraId="1C640CDF" w14:textId="77777777">
        <w:trPr>
          <w:trHeight w:val="165"/>
        </w:trPr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</w:tcPr>
          <w:p w:rsidRPr="00EF2E77" w:rsidR="00A036BB" w:rsidP="0084427A" w:rsidRDefault="00A036BB" w14:paraId="6DA09EE0" w14:textId="77777777">
            <w:pPr>
              <w:ind w:left="7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407BF">
              <w:rPr>
                <w:rFonts w:ascii="Arial" w:hAnsi="Arial" w:cs="Arial"/>
                <w:color w:val="000000" w:themeColor="text1"/>
                <w:sz w:val="18"/>
                <w:szCs w:val="18"/>
              </w:rPr>
              <w:t>Mediano Productor,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</w:rPr>
              <w:t>Pequeño Productor de Ingresos Bajos y Pequeño Productor</w:t>
            </w:r>
          </w:p>
        </w:tc>
        <w:tc>
          <w:tcPr>
            <w:tcW w:w="175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EF2E77" w:rsidR="00A036BB" w:rsidP="0084427A" w:rsidRDefault="00A036BB" w14:paraId="45FBEE5C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</w:rPr>
              <w:t>Víctima, Desmovilizada, Reinsertada, Reincorporada y Vinculada al PNIS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</w:tcPr>
          <w:p w:rsidRPr="00EF2E77" w:rsidR="00A036BB" w:rsidP="0084427A" w:rsidRDefault="00A036BB" w14:paraId="6CF42A58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</w:rPr>
              <w:t>IBR – 3,5%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</w:tcPr>
          <w:p w:rsidRPr="00EF2E77" w:rsidR="00A036BB" w:rsidP="0084427A" w:rsidRDefault="008474D8" w14:paraId="6E095386" w14:textId="2E337438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  <w:r w:rsidR="00A036BB">
              <w:rPr>
                <w:rFonts w:ascii="Arial" w:hAnsi="Arial" w:cs="Arial"/>
                <w:color w:val="000000" w:themeColor="text1"/>
                <w:sz w:val="18"/>
                <w:szCs w:val="18"/>
              </w:rPr>
              <w:t>,9</w:t>
            </w:r>
            <w:r w:rsidRPr="00EF2E77" w:rsidR="00A036BB">
              <w:rPr>
                <w:rFonts w:ascii="Arial" w:hAnsi="Arial" w:cs="Arial"/>
                <w:color w:val="000000" w:themeColor="text1"/>
                <w:sz w:val="18"/>
                <w:szCs w:val="18"/>
              </w:rPr>
              <w:t>% e.a.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</w:tcPr>
          <w:p w:rsidRPr="00EF2E77" w:rsidR="00A036BB" w:rsidP="0084427A" w:rsidRDefault="00A036BB" w14:paraId="76D628B3" w14:textId="3482872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IBR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-</w:t>
            </w: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 </w:t>
            </w:r>
            <w:r w:rsidR="008474D8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6</w:t>
            </w: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%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EF2E77" w:rsidR="00A036BB" w:rsidP="0084427A" w:rsidRDefault="00A036BB" w14:paraId="10E43FF5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</w:rPr>
              <w:t>1% e.a.</w:t>
            </w:r>
          </w:p>
        </w:tc>
        <w:tc>
          <w:tcPr>
            <w:tcW w:w="104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EF2E77" w:rsidR="00A036BB" w:rsidP="0084427A" w:rsidRDefault="00A036BB" w14:paraId="1F766742" w14:textId="653DB6F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IBR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 – </w:t>
            </w:r>
            <w:r w:rsidR="008474D8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7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%</w:t>
            </w:r>
          </w:p>
        </w:tc>
      </w:tr>
      <w:tr w:rsidRPr="00EF2E77" w:rsidR="00A036BB" w:rsidTr="0084427A" w14:paraId="7322B04D" w14:textId="77777777">
        <w:trPr>
          <w:trHeight w:val="165"/>
        </w:trPr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</w:tcPr>
          <w:p w:rsidRPr="00DF5F98" w:rsidR="00A036BB" w:rsidP="0084427A" w:rsidRDefault="00A036BB" w14:paraId="454E7BD6" w14:textId="77777777">
            <w:pPr>
              <w:ind w:left="212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F5F98">
              <w:rPr>
                <w:rFonts w:ascii="Arial" w:hAnsi="Arial" w:cs="Arial"/>
                <w:color w:val="000000" w:themeColor="text1"/>
                <w:sz w:val="18"/>
                <w:szCs w:val="18"/>
              </w:rPr>
              <w:t>Mediano Productor,</w:t>
            </w:r>
          </w:p>
          <w:p w:rsidRPr="00DF5F98" w:rsidR="00A036BB" w:rsidP="0084427A" w:rsidRDefault="00A036BB" w14:paraId="6EF19CC0" w14:textId="77777777">
            <w:pPr>
              <w:ind w:left="212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 w:rsidRPr="00DF5F98">
              <w:rPr>
                <w:rFonts w:ascii="Arial" w:hAnsi="Arial" w:cs="Arial"/>
                <w:color w:val="000000" w:themeColor="text1"/>
                <w:sz w:val="18"/>
                <w:szCs w:val="18"/>
              </w:rPr>
              <w:t>Pequeño Productor de Ingresos Bajos y Pequeño Productor</w:t>
            </w:r>
          </w:p>
        </w:tc>
        <w:tc>
          <w:tcPr>
            <w:tcW w:w="175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EF2E77" w:rsidR="00A036BB" w:rsidP="0084427A" w:rsidRDefault="00A036BB" w14:paraId="4617740D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Esquema asociativo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</w:tcPr>
          <w:p w:rsidRPr="00EF2E77" w:rsidR="00A036BB" w:rsidP="0084427A" w:rsidRDefault="00A036BB" w14:paraId="0CCBEBC5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IBR – 3,5%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</w:tcPr>
          <w:p w:rsidRPr="00EF2E77" w:rsidR="00A036BB" w:rsidP="0084427A" w:rsidRDefault="00A036BB" w14:paraId="06209E44" w14:textId="3C94335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1</w:t>
            </w:r>
            <w:r w:rsidR="00D06855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0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,9</w:t>
            </w:r>
            <w:r w:rsidRPr="00960CCD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%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 </w:t>
            </w: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e.a.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</w:tcPr>
          <w:p w:rsidRPr="00EF2E77" w:rsidR="00A036BB" w:rsidP="0084427A" w:rsidRDefault="00A036BB" w14:paraId="2C6444EF" w14:textId="2B552913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IBR </w:t>
            </w:r>
            <w:r w:rsidR="00E06CCF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–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 </w:t>
            </w:r>
            <w:r w:rsidR="00D06855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6</w:t>
            </w:r>
            <w:r w:rsidR="00E06CCF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 </w:t>
            </w: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%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EF2E77" w:rsidR="00A036BB" w:rsidP="0084427A" w:rsidRDefault="00A036BB" w14:paraId="1DB56170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1% e.a.</w:t>
            </w:r>
          </w:p>
        </w:tc>
        <w:tc>
          <w:tcPr>
            <w:tcW w:w="104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EF2E77" w:rsidR="00A036BB" w:rsidP="0084427A" w:rsidRDefault="00A036BB" w14:paraId="5267CCA5" w14:textId="3B3B217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IBR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- </w:t>
            </w:r>
            <w:r w:rsidR="00D06855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7</w:t>
            </w: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%</w:t>
            </w:r>
          </w:p>
        </w:tc>
      </w:tr>
      <w:tr w:rsidRPr="00EF2E77" w:rsidR="00A036BB" w:rsidTr="0084427A" w14:paraId="155319F3" w14:textId="77777777">
        <w:trPr>
          <w:trHeight w:val="165"/>
        </w:trPr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</w:tcPr>
          <w:p w:rsidRPr="00DF5F98" w:rsidR="00A036BB" w:rsidP="0084427A" w:rsidRDefault="00A036BB" w14:paraId="14D27C6D" w14:textId="77777777">
            <w:pPr>
              <w:ind w:left="212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 w:rsidRPr="00DF5F98">
              <w:rPr>
                <w:rFonts w:ascii="Arial" w:hAnsi="Arial" w:cs="Arial"/>
                <w:color w:val="000000" w:themeColor="text1"/>
                <w:sz w:val="18"/>
                <w:szCs w:val="18"/>
              </w:rPr>
              <w:t>Mediano Productor, Pequeño Productor de Ingresos Bajos y Pequeño Productor</w:t>
            </w:r>
          </w:p>
        </w:tc>
        <w:tc>
          <w:tcPr>
            <w:tcW w:w="175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E92C62" w:rsidR="00A036BB" w:rsidP="0084427A" w:rsidRDefault="00A036BB" w14:paraId="69FC1E36" w14:textId="77777777">
            <w:pPr>
              <w:ind w:left="-69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 w:rsidRPr="00E92C62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Esquema integración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</w:tcPr>
          <w:p w:rsidRPr="00EF2E77" w:rsidR="00A036BB" w:rsidP="0084427A" w:rsidRDefault="00A036BB" w14:paraId="081FFBCD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IBR – 2,6%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</w:tcPr>
          <w:p w:rsidRPr="00EF2E77" w:rsidR="00A036BB" w:rsidP="0084427A" w:rsidRDefault="00A036BB" w14:paraId="4E0B9674" w14:textId="2C06E4A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1</w:t>
            </w:r>
            <w:r w:rsidR="00D06855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0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,9</w:t>
            </w:r>
            <w:r w:rsidRPr="00960CCD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%</w:t>
            </w: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 e.a.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</w:tcPr>
          <w:p w:rsidRPr="00EF2E77" w:rsidR="00A036BB" w:rsidP="0084427A" w:rsidRDefault="00A036BB" w14:paraId="2D97B5B6" w14:textId="3E60392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IBR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- </w:t>
            </w:r>
            <w:r w:rsidR="00D06855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6</w:t>
            </w: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%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EF2E77" w:rsidR="00A036BB" w:rsidP="0084427A" w:rsidRDefault="00A036BB" w14:paraId="3022CB3A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1% e.a.</w:t>
            </w:r>
          </w:p>
        </w:tc>
        <w:tc>
          <w:tcPr>
            <w:tcW w:w="104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EF2E77" w:rsidR="00A036BB" w:rsidP="0084427A" w:rsidRDefault="00A036BB" w14:paraId="41DB4E2E" w14:textId="1D3F2F85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IBR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- </w:t>
            </w:r>
            <w:r w:rsidR="00D06855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7</w:t>
            </w: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%</w:t>
            </w:r>
          </w:p>
        </w:tc>
      </w:tr>
    </w:tbl>
    <w:p w:rsidRPr="00E70FFA" w:rsidR="00A036BB" w:rsidP="00924520" w:rsidRDefault="00A036BB" w14:paraId="30172D96" w14:textId="77777777">
      <w:pPr>
        <w:jc w:val="both"/>
        <w:rPr>
          <w:rFonts w:ascii="Arial" w:hAnsi="Arial" w:cs="Arial"/>
          <w:color w:val="000000" w:themeColor="text1"/>
          <w:sz w:val="16"/>
          <w:szCs w:val="16"/>
          <w:lang w:val="es-ES_tradnl"/>
        </w:rPr>
      </w:pPr>
      <w:bookmarkStart w:name="OLE_LINK2" w:id="2"/>
      <w:bookmarkStart w:name="OLE_LINK3" w:id="3"/>
      <w:r w:rsidRPr="00E70FFA">
        <w:rPr>
          <w:rFonts w:ascii="Arial" w:hAnsi="Arial" w:cs="Arial"/>
          <w:color w:val="000000" w:themeColor="text1"/>
          <w:sz w:val="16"/>
          <w:szCs w:val="16"/>
          <w:lang w:val="es-ES_tradnl"/>
        </w:rPr>
        <w:t>IBR y spread en términos nominales</w:t>
      </w:r>
      <w:bookmarkEnd w:id="2"/>
      <w:bookmarkEnd w:id="3"/>
    </w:p>
    <w:p w:rsidR="00A036BB" w:rsidP="00924520" w:rsidRDefault="00A036BB" w14:paraId="043C90B6" w14:textId="77777777">
      <w:pPr>
        <w:jc w:val="both"/>
        <w:rPr>
          <w:rFonts w:ascii="Arial" w:hAnsi="Arial" w:cs="Arial"/>
          <w:sz w:val="16"/>
          <w:szCs w:val="16"/>
        </w:rPr>
      </w:pPr>
      <w:r w:rsidRPr="00E70FFA">
        <w:rPr>
          <w:rFonts w:ascii="Arial" w:hAnsi="Arial" w:cs="Arial"/>
          <w:color w:val="000000" w:themeColor="text1"/>
          <w:sz w:val="16"/>
          <w:szCs w:val="16"/>
        </w:rPr>
        <w:t xml:space="preserve">*Subsidio adicional de 1% para mujer rural, joven rural, </w:t>
      </w:r>
      <w:r w:rsidRPr="00E70FFA">
        <w:rPr>
          <w:rFonts w:ascii="Arial" w:hAnsi="Arial" w:cs="Arial"/>
          <w:sz w:val="16"/>
          <w:szCs w:val="16"/>
        </w:rPr>
        <w:t>o cuando se trate de beneficiarios de los servicios de la Agencia de Desarrollo Rural que se encuentren registrados en las bases de datos de dicha Entidad.</w:t>
      </w:r>
    </w:p>
    <w:p w:rsidR="005521D2" w:rsidP="00924520" w:rsidRDefault="005521D2" w14:paraId="33CE4DDC" w14:textId="77777777">
      <w:pPr>
        <w:pStyle w:val="ListParagraph"/>
        <w:ind w:left="0"/>
        <w:jc w:val="both"/>
        <w:rPr>
          <w:rFonts w:ascii="Arial" w:hAnsi="Arial" w:cs="Arial"/>
          <w:bCs/>
        </w:rPr>
      </w:pPr>
    </w:p>
    <w:p w:rsidRPr="004A5970" w:rsidR="00A036BB" w:rsidP="00924520" w:rsidRDefault="00A036BB" w14:paraId="228858F5" w14:textId="3B7FE057">
      <w:pPr>
        <w:pStyle w:val="ListParagraph"/>
        <w:ind w:left="0"/>
        <w:jc w:val="both"/>
        <w:rPr>
          <w:rFonts w:ascii="Arial" w:hAnsi="Arial" w:cs="Arial"/>
          <w:bCs/>
          <w:sz w:val="22"/>
          <w:szCs w:val="22"/>
        </w:rPr>
      </w:pPr>
      <w:r w:rsidRPr="004A5970">
        <w:rPr>
          <w:rFonts w:ascii="Arial" w:hAnsi="Arial" w:cs="Arial"/>
          <w:bCs/>
          <w:sz w:val="22"/>
          <w:szCs w:val="22"/>
        </w:rPr>
        <w:t>“</w:t>
      </w:r>
    </w:p>
    <w:p w:rsidRPr="004A5970" w:rsidR="00A036BB" w:rsidP="00201497" w:rsidRDefault="00A036BB" w14:paraId="3FF658CE" w14:textId="77777777">
      <w:pPr>
        <w:pStyle w:val="ListParagraph"/>
        <w:numPr>
          <w:ilvl w:val="0"/>
          <w:numId w:val="29"/>
        </w:numPr>
        <w:spacing w:after="200"/>
        <w:ind w:left="0" w:firstLine="0"/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4A5970">
        <w:rPr>
          <w:rFonts w:ascii="Arial" w:hAnsi="Arial" w:cs="Arial"/>
          <w:bCs/>
          <w:sz w:val="22"/>
          <w:szCs w:val="22"/>
        </w:rPr>
        <w:t xml:space="preserve">Modificar el numeral 3 del Artículo 19º de la Resolución 5 de 2023 de la CNCA, el cual quedará así: </w:t>
      </w:r>
    </w:p>
    <w:p w:rsidRPr="004A5970" w:rsidR="00A036BB" w:rsidP="00A036BB" w:rsidRDefault="00A036BB" w14:paraId="68B9A522" w14:textId="77777777">
      <w:pPr>
        <w:pStyle w:val="ListParagraph"/>
        <w:jc w:val="both"/>
        <w:rPr>
          <w:rFonts w:ascii="Arial" w:hAnsi="Arial" w:cs="Arial"/>
          <w:bCs/>
          <w:sz w:val="22"/>
          <w:szCs w:val="22"/>
        </w:rPr>
      </w:pPr>
    </w:p>
    <w:p w:rsidRPr="004A5970" w:rsidR="00A036BB" w:rsidP="00A036BB" w:rsidRDefault="00A036BB" w14:paraId="35010270" w14:textId="77777777">
      <w:pPr>
        <w:pStyle w:val="ListParagraph"/>
        <w:ind w:left="0"/>
        <w:jc w:val="both"/>
        <w:rPr>
          <w:rFonts w:ascii="Arial" w:hAnsi="Arial" w:cs="Arial"/>
          <w:bCs/>
          <w:sz w:val="22"/>
          <w:szCs w:val="22"/>
        </w:rPr>
      </w:pPr>
      <w:r w:rsidRPr="004A5970">
        <w:rPr>
          <w:rFonts w:ascii="Arial" w:hAnsi="Arial" w:cs="Arial"/>
          <w:b/>
          <w:color w:val="000000" w:themeColor="text1"/>
          <w:sz w:val="22"/>
          <w:szCs w:val="22"/>
        </w:rPr>
        <w:t>“Artículo 19o. LEC Mujer Rural. (…)</w:t>
      </w:r>
    </w:p>
    <w:p w:rsidRPr="004A5970" w:rsidR="00A036BB" w:rsidP="00A036BB" w:rsidRDefault="00A036BB" w14:paraId="02C74A8C" w14:textId="77777777">
      <w:pPr>
        <w:pStyle w:val="ListParagraph"/>
        <w:ind w:left="720"/>
        <w:jc w:val="both"/>
        <w:rPr>
          <w:rFonts w:ascii="Arial" w:hAnsi="Arial" w:cs="Arial"/>
          <w:bCs/>
          <w:sz w:val="22"/>
          <w:szCs w:val="22"/>
        </w:rPr>
      </w:pPr>
    </w:p>
    <w:p w:rsidRPr="004A5970" w:rsidR="00A036BB" w:rsidP="00A036BB" w:rsidRDefault="00A036BB" w14:paraId="328397C1" w14:textId="77777777">
      <w:pPr>
        <w:pStyle w:val="ListParagraph"/>
        <w:numPr>
          <w:ilvl w:val="0"/>
          <w:numId w:val="31"/>
        </w:numPr>
        <w:contextualSpacing/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  <w:r w:rsidRPr="004A5970">
        <w:rPr>
          <w:rFonts w:ascii="Arial" w:hAnsi="Arial" w:cs="Arial"/>
          <w:b/>
          <w:bCs/>
          <w:color w:val="000000" w:themeColor="text1"/>
          <w:sz w:val="22"/>
          <w:szCs w:val="22"/>
          <w:lang w:val="es-ES_tradnl"/>
        </w:rPr>
        <w:t>Periodo de reconocimiento del subsidio.</w:t>
      </w:r>
      <w:r w:rsidRPr="004A5970">
        <w:rPr>
          <w:rFonts w:ascii="Arial" w:hAnsi="Arial" w:cs="Arial"/>
          <w:color w:val="000000" w:themeColor="text1"/>
          <w:sz w:val="22"/>
          <w:szCs w:val="22"/>
          <w:lang w:val="es-ES_tradnl"/>
        </w:rPr>
        <w:t xml:space="preserve"> El plazo máximo de otorgamiento del subsidio será de hasta tres (3) años para créditos con destino principal de capital de trabajo y de hasta ocho (8) años para destino principal de inversión. Los créditos con destinos de inversión podrán tener un periodo de gracia de hasta dos (2) años.  </w:t>
      </w:r>
    </w:p>
    <w:p w:rsidRPr="004A5970" w:rsidR="00A036BB" w:rsidP="00A036BB" w:rsidRDefault="00A036BB" w14:paraId="7D61981C" w14:textId="77777777">
      <w:pPr>
        <w:pStyle w:val="ListParagraph"/>
        <w:ind w:left="360"/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:rsidR="00A036BB" w:rsidP="00A036BB" w:rsidRDefault="00A036BB" w14:paraId="24156894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  <w:r w:rsidRPr="004A5970">
        <w:rPr>
          <w:rFonts w:ascii="Arial" w:hAnsi="Arial" w:cs="Arial"/>
          <w:b/>
          <w:bCs/>
          <w:color w:val="000000" w:themeColor="text1"/>
          <w:sz w:val="22"/>
          <w:szCs w:val="22"/>
          <w:lang w:val="es-ES_tradnl"/>
        </w:rPr>
        <w:t>Tasa de Redescuento y de Interés al Beneficiario</w:t>
      </w:r>
      <w:r w:rsidRPr="004A5970">
        <w:rPr>
          <w:rFonts w:ascii="Arial" w:hAnsi="Arial" w:cs="Arial"/>
          <w:color w:val="000000" w:themeColor="text1"/>
          <w:sz w:val="22"/>
          <w:szCs w:val="22"/>
          <w:lang w:val="es-ES_tradnl"/>
        </w:rPr>
        <w:t>: La línea contará con el siguiente esquema de otorgamiento del subsidio a la tasa final al productor.</w:t>
      </w:r>
    </w:p>
    <w:p w:rsidR="00E87ACE" w:rsidP="00A036BB" w:rsidRDefault="00E87ACE" w14:paraId="0E6B49F4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:rsidR="00E87ACE" w:rsidP="00A036BB" w:rsidRDefault="00E87ACE" w14:paraId="4CF9357F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:rsidR="00E87ACE" w:rsidP="00A036BB" w:rsidRDefault="00E87ACE" w14:paraId="29F84B79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:rsidR="00E87ACE" w:rsidP="00A036BB" w:rsidRDefault="00E87ACE" w14:paraId="463CFE93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:rsidR="00E87ACE" w:rsidP="00A036BB" w:rsidRDefault="00E87ACE" w14:paraId="554073CC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:rsidR="00E87ACE" w:rsidP="00A036BB" w:rsidRDefault="00E87ACE" w14:paraId="3CA26E3A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:rsidR="00E87ACE" w:rsidP="00A036BB" w:rsidRDefault="00E87ACE" w14:paraId="3C74055F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:rsidR="00E87ACE" w:rsidP="00A036BB" w:rsidRDefault="00E87ACE" w14:paraId="5029D9F5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:rsidRPr="004A5970" w:rsidR="00E87ACE" w:rsidP="00A036BB" w:rsidRDefault="00E87ACE" w14:paraId="64C05EE6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:rsidRPr="004A5970" w:rsidR="00A036BB" w:rsidP="00A036BB" w:rsidRDefault="00A036BB" w14:paraId="6459B9B9" w14:textId="77777777">
      <w:pPr>
        <w:ind w:left="708" w:firstLine="708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  <w:r w:rsidRPr="004A5970">
        <w:rPr>
          <w:rFonts w:ascii="Arial" w:hAnsi="Arial" w:cs="Arial"/>
          <w:b/>
          <w:color w:val="000000" w:themeColor="text1"/>
          <w:sz w:val="22"/>
          <w:szCs w:val="22"/>
          <w:lang w:val="es-ES_tradnl" w:eastAsia="es-CO"/>
        </w:rPr>
        <w:t>Condiciones financieras en IBR</w:t>
      </w:r>
    </w:p>
    <w:tbl>
      <w:tblPr>
        <w:tblW w:w="883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8"/>
        <w:gridCol w:w="1941"/>
        <w:gridCol w:w="1271"/>
        <w:gridCol w:w="1410"/>
        <w:gridCol w:w="2468"/>
      </w:tblGrid>
      <w:tr w:rsidRPr="006204DD" w:rsidR="00A036BB" w14:paraId="6D221147" w14:textId="77777777">
        <w:trPr>
          <w:trHeight w:val="646"/>
          <w:jc w:val="center"/>
        </w:trPr>
        <w:tc>
          <w:tcPr>
            <w:tcW w:w="1985" w:type="dxa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auto" w:fill="FFFFFF" w:themeFill="background1"/>
            <w:vAlign w:val="center"/>
          </w:tcPr>
          <w:p w:rsidRPr="006204DD" w:rsidR="00A036BB" w:rsidRDefault="00A036BB" w14:paraId="6136E4BE" w14:textId="7777777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6204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Tipo de Productor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auto" w:fill="FFFFFF" w:themeFill="background1"/>
            <w:vAlign w:val="center"/>
            <w:hideMark/>
          </w:tcPr>
          <w:p w:rsidRPr="006204DD" w:rsidR="00A036BB" w:rsidRDefault="00A036BB" w14:paraId="11F23481" w14:textId="7777777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6204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Beneficiario Especial</w:t>
            </w:r>
          </w:p>
        </w:tc>
        <w:tc>
          <w:tcPr>
            <w:tcW w:w="849" w:type="dxa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auto" w:fill="FFFFFF" w:themeFill="background1"/>
            <w:vAlign w:val="center"/>
            <w:hideMark/>
          </w:tcPr>
          <w:p w:rsidRPr="006204DD" w:rsidR="00A036BB" w:rsidRDefault="00A036BB" w14:paraId="13D4E66C" w14:textId="7777777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6204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Tasa de Redescuento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Pr="006204DD" w:rsidR="00A036BB" w:rsidRDefault="00A036BB" w14:paraId="6998817E" w14:textId="7777777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6204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Subsidio</w:t>
            </w:r>
          </w:p>
        </w:tc>
        <w:tc>
          <w:tcPr>
            <w:tcW w:w="2468" w:type="dxa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auto" w:fill="FFFFFF" w:themeFill="background1"/>
            <w:vAlign w:val="center"/>
            <w:hideMark/>
          </w:tcPr>
          <w:p w:rsidRPr="006204DD" w:rsidR="00A036BB" w:rsidRDefault="00A036BB" w14:paraId="1AACAAD3" w14:textId="7777777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6204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Tasa de Interés con Subsidio</w:t>
            </w:r>
          </w:p>
        </w:tc>
      </w:tr>
      <w:tr w:rsidRPr="006204DD" w:rsidR="00A036BB" w14:paraId="5D1F1D61" w14:textId="77777777">
        <w:trPr>
          <w:trHeight w:val="343"/>
          <w:jc w:val="center"/>
        </w:trPr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</w:tcPr>
          <w:p w:rsidRPr="006204DD" w:rsidR="00A036BB" w:rsidRDefault="00A036BB" w14:paraId="4EFDCC93" w14:textId="7777777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Pequeño Productor de ingresos bajos</w:t>
            </w:r>
          </w:p>
        </w:tc>
        <w:tc>
          <w:tcPr>
            <w:tcW w:w="2126" w:type="dxa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  <w:hideMark/>
          </w:tcPr>
          <w:p w:rsidRPr="006204DD" w:rsidR="00A036BB" w:rsidRDefault="00A036BB" w14:paraId="799DFFF0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204DD">
              <w:rPr>
                <w:rFonts w:ascii="Arial" w:hAnsi="Arial" w:cs="Arial"/>
                <w:color w:val="000000" w:themeColor="text1"/>
                <w:sz w:val="18"/>
                <w:szCs w:val="18"/>
              </w:rPr>
              <w:t>Mujer Rural</w:t>
            </w:r>
          </w:p>
        </w:tc>
        <w:tc>
          <w:tcPr>
            <w:tcW w:w="849" w:type="dxa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Pr="006204DD" w:rsidR="00A036BB" w:rsidRDefault="00A036BB" w14:paraId="3D70808A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204DD">
              <w:rPr>
                <w:rFonts w:ascii="Arial" w:hAnsi="Arial" w:cs="Arial"/>
                <w:color w:val="000000" w:themeColor="text1"/>
                <w:sz w:val="18"/>
                <w:szCs w:val="18"/>
              </w:rPr>
              <w:t>IBR – 2.6%</w:t>
            </w:r>
          </w:p>
        </w:tc>
        <w:tc>
          <w:tcPr>
            <w:tcW w:w="1410" w:type="dxa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Pr="006204DD" w:rsidR="00A036BB" w:rsidRDefault="00505A48" w14:paraId="20000CC5" w14:textId="6B0C11E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2E61DA">
              <w:rPr>
                <w:rFonts w:ascii="Arial" w:hAnsi="Arial" w:cs="Arial"/>
                <w:color w:val="000000" w:themeColor="text1"/>
                <w:sz w:val="18"/>
                <w:szCs w:val="18"/>
              </w:rPr>
              <w:t>2,9</w:t>
            </w:r>
            <w:r w:rsidRPr="006204DD" w:rsidR="00A036BB">
              <w:rPr>
                <w:rFonts w:ascii="Arial" w:hAnsi="Arial" w:cs="Arial"/>
                <w:color w:val="000000" w:themeColor="text1"/>
                <w:sz w:val="18"/>
                <w:szCs w:val="18"/>
              </w:rPr>
              <w:t>% e.a.</w:t>
            </w:r>
          </w:p>
        </w:tc>
        <w:tc>
          <w:tcPr>
            <w:tcW w:w="2468" w:type="dxa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Pr="006204DD" w:rsidR="00A036BB" w:rsidRDefault="00A036BB" w14:paraId="3CF6A4DA" w14:textId="476870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204DD">
              <w:rPr>
                <w:rFonts w:ascii="Arial" w:hAnsi="Arial" w:cs="Arial"/>
                <w:color w:val="000000" w:themeColor="text1"/>
                <w:sz w:val="18"/>
                <w:szCs w:val="18"/>
              </w:rPr>
              <w:t>Hasta IBR</w:t>
            </w:r>
            <w:r w:rsidR="008407DC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- </w:t>
            </w:r>
            <w:r w:rsidR="00505A48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  <w:r w:rsidR="008407DC">
              <w:rPr>
                <w:rFonts w:ascii="Arial" w:hAnsi="Arial" w:cs="Arial"/>
                <w:color w:val="000000" w:themeColor="text1"/>
                <w:sz w:val="18"/>
                <w:szCs w:val="18"/>
              </w:rPr>
              <w:t>%</w:t>
            </w:r>
          </w:p>
        </w:tc>
      </w:tr>
      <w:tr w:rsidRPr="006204DD" w:rsidR="00A036BB" w14:paraId="18945316" w14:textId="77777777">
        <w:trPr>
          <w:trHeight w:val="343"/>
          <w:jc w:val="center"/>
        </w:trPr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</w:tcPr>
          <w:p w:rsidRPr="006204DD" w:rsidR="00A036BB" w:rsidRDefault="00A036BB" w14:paraId="0DB6F872" w14:textId="7777777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Pequeño Productor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  <w:hideMark/>
          </w:tcPr>
          <w:p w:rsidRPr="006204DD" w:rsidR="00A036BB" w:rsidRDefault="00A036BB" w14:paraId="3F65D799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204DD">
              <w:rPr>
                <w:rFonts w:ascii="Arial" w:hAnsi="Arial" w:cs="Arial"/>
                <w:color w:val="000000" w:themeColor="text1"/>
                <w:sz w:val="18"/>
                <w:szCs w:val="18"/>
              </w:rPr>
              <w:t>Mujer Rural</w:t>
            </w:r>
          </w:p>
        </w:tc>
        <w:tc>
          <w:tcPr>
            <w:tcW w:w="84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Pr="006204DD" w:rsidR="00A036BB" w:rsidRDefault="00A036BB" w14:paraId="410CEC89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 w:rsidRPr="006204DD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IBR - 2.6%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Pr="006204DD" w:rsidR="00A036BB" w:rsidRDefault="003C73A5" w14:paraId="27DB2973" w14:textId="6C61C4E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11,9</w:t>
            </w:r>
            <w:r w:rsidRPr="00EF2E77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% e.a.</w:t>
            </w:r>
            <w:r w:rsidRPr="006204DD" w:rsidR="00A036BB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24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Pr="006204DD" w:rsidR="00A036BB" w:rsidRDefault="00A036BB" w14:paraId="1DD1E6EA" w14:textId="602A57F5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 w:rsidRPr="006204DD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Hasta IBR </w:t>
            </w:r>
            <w:r w:rsidR="00D818A9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– </w:t>
            </w:r>
            <w:r w:rsidR="00326B00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7</w:t>
            </w:r>
            <w:r w:rsidR="00D818A9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%</w:t>
            </w:r>
          </w:p>
        </w:tc>
      </w:tr>
      <w:tr w:rsidRPr="006204DD" w:rsidR="00A036BB" w14:paraId="1865D798" w14:textId="77777777">
        <w:trPr>
          <w:trHeight w:val="343"/>
          <w:jc w:val="center"/>
        </w:trPr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E705D8" w:rsidR="00A036BB" w:rsidRDefault="00A036BB" w14:paraId="0D442FB0" w14:textId="7777777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705D8">
              <w:rPr>
                <w:rFonts w:ascii="Arial" w:hAnsi="Arial" w:cs="Arial"/>
                <w:color w:val="000000" w:themeColor="text1"/>
                <w:sz w:val="18"/>
                <w:szCs w:val="18"/>
              </w:rPr>
              <w:t>Mediano Productor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E705D8" w:rsidR="00A036BB" w:rsidRDefault="00A036BB" w14:paraId="0BE62B5D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705D8">
              <w:rPr>
                <w:rFonts w:ascii="Arial" w:hAnsi="Arial" w:cs="Arial"/>
                <w:color w:val="000000" w:themeColor="text1"/>
                <w:sz w:val="18"/>
                <w:szCs w:val="18"/>
              </w:rPr>
              <w:t>Mujer Rural</w:t>
            </w:r>
          </w:p>
        </w:tc>
        <w:tc>
          <w:tcPr>
            <w:tcW w:w="84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</w:tcPr>
          <w:p w:rsidRPr="00E705D8" w:rsidR="00A036BB" w:rsidRDefault="00A036BB" w14:paraId="181A39A6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705D8">
              <w:rPr>
                <w:rFonts w:ascii="Arial" w:hAnsi="Arial" w:cs="Arial"/>
                <w:color w:val="000000" w:themeColor="text1"/>
                <w:sz w:val="18"/>
                <w:szCs w:val="18"/>
              </w:rPr>
              <w:t>IBR + 0,9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</w:tcPr>
          <w:p w:rsidRPr="00E705D8" w:rsidR="00A036BB" w:rsidRDefault="003C73A5" w14:paraId="412244E2" w14:textId="6F16A09F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10,9</w:t>
            </w:r>
            <w:r w:rsidRPr="00960CCD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% e.a.</w:t>
            </w:r>
          </w:p>
        </w:tc>
        <w:tc>
          <w:tcPr>
            <w:tcW w:w="24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</w:tcPr>
          <w:p w:rsidRPr="00E705D8" w:rsidR="00A036BB" w:rsidRDefault="00A036BB" w14:paraId="5AB9790D" w14:textId="34508E1F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705D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Hasta IBR </w:t>
            </w:r>
            <w:r w:rsidR="00106B4C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  <w:r w:rsidRPr="00E705D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D67E66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Pr="00E705D8">
              <w:rPr>
                <w:rFonts w:ascii="Arial" w:hAnsi="Arial" w:cs="Arial"/>
                <w:color w:val="000000" w:themeColor="text1"/>
                <w:sz w:val="18"/>
                <w:szCs w:val="18"/>
              </w:rPr>
              <w:t>,</w:t>
            </w:r>
            <w:r w:rsidR="00D67E66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Pr="00E705D8">
              <w:rPr>
                <w:rFonts w:ascii="Arial" w:hAnsi="Arial" w:cs="Arial"/>
                <w:color w:val="000000" w:themeColor="text1"/>
                <w:sz w:val="18"/>
                <w:szCs w:val="18"/>
              </w:rPr>
              <w:t>%</w:t>
            </w:r>
          </w:p>
        </w:tc>
      </w:tr>
      <w:tr w:rsidRPr="006204DD" w:rsidR="00A036BB" w14:paraId="539DB617" w14:textId="77777777">
        <w:trPr>
          <w:trHeight w:val="343"/>
          <w:jc w:val="center"/>
        </w:trPr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2132AA" w:rsidR="00A036BB" w:rsidRDefault="00A036BB" w14:paraId="160C9CF7" w14:textId="7777777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132AA">
              <w:rPr>
                <w:rFonts w:ascii="Arial" w:hAnsi="Arial" w:cs="Arial"/>
                <w:color w:val="000000" w:themeColor="text1"/>
                <w:sz w:val="18"/>
                <w:szCs w:val="18"/>
              </w:rPr>
              <w:t>Mediano Productor, Pequeño Productor de ingresos bajos o pequeño productor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  <w:hideMark/>
          </w:tcPr>
          <w:p w:rsidRPr="002132AA" w:rsidR="00A036BB" w:rsidRDefault="00A036BB" w14:paraId="7CEE72CA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132AA">
              <w:rPr>
                <w:rFonts w:ascii="Arial" w:hAnsi="Arial" w:cs="Arial"/>
                <w:color w:val="000000" w:themeColor="text1"/>
                <w:sz w:val="18"/>
                <w:szCs w:val="18"/>
              </w:rPr>
              <w:t>Mujer Rural que sea Víctima, Desmovilizada, Reinsertada, Reincorporada y Vinculada al PNIS</w:t>
            </w:r>
          </w:p>
          <w:p w:rsidRPr="002132AA" w:rsidR="00A036BB" w:rsidRDefault="00A036BB" w14:paraId="62B69F06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Pr="002132AA" w:rsidR="00A036BB" w:rsidRDefault="00A036BB" w14:paraId="12FF9BE6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132AA">
              <w:rPr>
                <w:rFonts w:ascii="Arial" w:hAnsi="Arial" w:cs="Arial"/>
                <w:color w:val="000000" w:themeColor="text1"/>
                <w:sz w:val="18"/>
                <w:szCs w:val="18"/>
              </w:rPr>
              <w:t>IBR – 3.5%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Pr="002132AA" w:rsidR="00A036BB" w:rsidRDefault="006B550D" w14:paraId="730C7D8D" w14:textId="7D282CF3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10</w:t>
            </w:r>
            <w:r w:rsidRPr="002132AA" w:rsidR="00A036BB">
              <w:rPr>
                <w:rFonts w:ascii="Arial" w:hAnsi="Arial" w:cs="Arial"/>
                <w:color w:val="000000" w:themeColor="text1"/>
                <w:sz w:val="18"/>
                <w:szCs w:val="18"/>
              </w:rPr>
              <w:t>% e.a.</w:t>
            </w:r>
          </w:p>
        </w:tc>
        <w:tc>
          <w:tcPr>
            <w:tcW w:w="24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Pr="002132AA" w:rsidR="00A036BB" w:rsidRDefault="00A036BB" w14:paraId="41397080" w14:textId="0F855483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132AA">
              <w:rPr>
                <w:rFonts w:ascii="Arial" w:hAnsi="Arial" w:cs="Arial"/>
                <w:color w:val="000000" w:themeColor="text1"/>
                <w:sz w:val="18"/>
                <w:szCs w:val="18"/>
              </w:rPr>
              <w:t>Hasta IBR</w:t>
            </w:r>
            <w:r w:rsidR="0014201C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– </w:t>
            </w:r>
            <w:r w:rsidR="006B550D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  <w:r w:rsidR="0014201C">
              <w:rPr>
                <w:rFonts w:ascii="Arial" w:hAnsi="Arial" w:cs="Arial"/>
                <w:color w:val="000000" w:themeColor="text1"/>
                <w:sz w:val="18"/>
                <w:szCs w:val="18"/>
              </w:rPr>
              <w:t>%</w:t>
            </w:r>
          </w:p>
        </w:tc>
      </w:tr>
      <w:tr w:rsidRPr="006204DD" w:rsidR="00A036BB" w14:paraId="28C5341C" w14:textId="77777777">
        <w:trPr>
          <w:trHeight w:val="686"/>
          <w:jc w:val="center"/>
        </w:trPr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</w:tcPr>
          <w:p w:rsidRPr="00AF1436" w:rsidR="00A036BB" w:rsidRDefault="00A036BB" w14:paraId="645F7728" w14:textId="77777777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 w:rsidRPr="00AF1436">
              <w:rPr>
                <w:rFonts w:ascii="Arial" w:hAnsi="Arial" w:cs="Arial"/>
                <w:color w:val="000000" w:themeColor="text1"/>
                <w:sz w:val="18"/>
                <w:szCs w:val="18"/>
              </w:rPr>
              <w:t>Mediano Productor, Pequeño Productor de ingresos bajos o pequeño productor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  <w:hideMark/>
          </w:tcPr>
          <w:p w:rsidRPr="00AF1436" w:rsidR="00A036BB" w:rsidRDefault="00A036BB" w14:paraId="3D6B1B77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 w:rsidRPr="00AF1436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Mujer Rural bajo esquema asociativo</w:t>
            </w:r>
          </w:p>
        </w:tc>
        <w:tc>
          <w:tcPr>
            <w:tcW w:w="84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Pr="006204DD" w:rsidR="00A036BB" w:rsidRDefault="00A036BB" w14:paraId="51096737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 w:rsidRPr="006204DD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IBR – 3.5%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Pr="006204DD" w:rsidR="00A036BB" w:rsidRDefault="007D77DB" w14:paraId="70C991A7" w14:textId="71859E5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1</w:t>
            </w:r>
            <w:r w:rsidR="002163DF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4</w:t>
            </w:r>
            <w:r w:rsidRPr="006204DD" w:rsidR="00A036BB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% e.a.</w:t>
            </w:r>
          </w:p>
        </w:tc>
        <w:tc>
          <w:tcPr>
            <w:tcW w:w="24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Pr="006204DD" w:rsidR="00A036BB" w:rsidRDefault="00A036BB" w14:paraId="7FE5AA5A" w14:textId="558BD51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 w:rsidRPr="006204DD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Hasta IBR – </w:t>
            </w:r>
            <w:r w:rsidR="002163DF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9</w:t>
            </w:r>
            <w:r w:rsidRPr="006204DD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%</w:t>
            </w:r>
          </w:p>
        </w:tc>
      </w:tr>
      <w:tr w:rsidRPr="006204DD" w:rsidR="00A036BB" w14:paraId="6C693972" w14:textId="77777777">
        <w:trPr>
          <w:trHeight w:val="706"/>
          <w:jc w:val="center"/>
        </w:trPr>
        <w:tc>
          <w:tcPr>
            <w:tcW w:w="1985" w:type="dxa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auto" w:fill="FFFFFF" w:themeFill="background1"/>
          </w:tcPr>
          <w:p w:rsidRPr="009C0D39" w:rsidR="00A036BB" w:rsidRDefault="00A036BB" w14:paraId="306CE1ED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 w:rsidRPr="009C0D39">
              <w:rPr>
                <w:rFonts w:ascii="Arial" w:hAnsi="Arial" w:cs="Arial"/>
                <w:color w:val="000000" w:themeColor="text1"/>
                <w:sz w:val="18"/>
                <w:szCs w:val="18"/>
              </w:rPr>
              <w:t>Mediano Productor, Pequeño Productor de ingresos bajos o pequeño productor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auto" w:fill="FFFFFF" w:themeFill="background1"/>
            <w:vAlign w:val="center"/>
            <w:hideMark/>
          </w:tcPr>
          <w:p w:rsidRPr="009C0D39" w:rsidR="00A036BB" w:rsidRDefault="00A036BB" w14:paraId="5C240D13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 w:rsidRPr="009C0D39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Mujer Rural bajo esquema de integración</w:t>
            </w:r>
          </w:p>
        </w:tc>
        <w:tc>
          <w:tcPr>
            <w:tcW w:w="849" w:type="dxa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Pr="006204DD" w:rsidR="00A036BB" w:rsidRDefault="00A036BB" w14:paraId="6E1672C8" w14:textId="7777777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 w:rsidRPr="006204DD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IBR – 2,6%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Pr="006204DD" w:rsidR="00A036BB" w:rsidRDefault="007D77DB" w14:paraId="6E3E5D89" w14:textId="120A231A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1</w:t>
            </w:r>
            <w:r w:rsidR="002163DF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4</w:t>
            </w:r>
            <w:r w:rsidRPr="006204DD" w:rsidR="00A036BB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% e.a.</w:t>
            </w:r>
          </w:p>
        </w:tc>
        <w:tc>
          <w:tcPr>
            <w:tcW w:w="2468" w:type="dxa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Pr="006204DD" w:rsidR="00A036BB" w:rsidRDefault="00A036BB" w14:paraId="69974CC6" w14:textId="54AE7FD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</w:pPr>
            <w:r w:rsidRPr="006204DD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 xml:space="preserve">Hasta IBR – </w:t>
            </w:r>
            <w:r w:rsidR="002163DF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9</w:t>
            </w:r>
            <w:r w:rsidRPr="006204DD">
              <w:rPr>
                <w:rFonts w:ascii="Arial" w:hAnsi="Arial" w:cs="Arial"/>
                <w:color w:val="000000" w:themeColor="text1"/>
                <w:sz w:val="18"/>
                <w:szCs w:val="18"/>
                <w:lang w:val="es-ES_tradnl"/>
              </w:rPr>
              <w:t>%</w:t>
            </w:r>
          </w:p>
        </w:tc>
      </w:tr>
    </w:tbl>
    <w:p w:rsidRPr="00DA76AC" w:rsidR="00A036BB" w:rsidP="00A036BB" w:rsidRDefault="00A036BB" w14:paraId="1BCDAB60" w14:textId="77777777">
      <w:pPr>
        <w:outlineLvl w:val="1"/>
        <w:rPr>
          <w:rFonts w:ascii="Arial" w:hAnsi="Arial" w:cs="Arial"/>
          <w:strike/>
          <w:color w:val="000000" w:themeColor="text1"/>
          <w:sz w:val="16"/>
          <w:szCs w:val="16"/>
          <w:lang w:val="es-ES_tradnl"/>
        </w:rPr>
      </w:pPr>
      <w:r w:rsidRPr="00DA76AC">
        <w:rPr>
          <w:rFonts w:ascii="Arial" w:hAnsi="Arial" w:cs="Arial"/>
          <w:color w:val="000000" w:themeColor="text1"/>
          <w:sz w:val="16"/>
          <w:szCs w:val="16"/>
          <w:lang w:val="es-ES_tradnl"/>
        </w:rPr>
        <w:t>IBR y spread en términos nominales</w:t>
      </w:r>
    </w:p>
    <w:p w:rsidR="00A036BB" w:rsidP="00A036BB" w:rsidRDefault="00A036BB" w14:paraId="3C343726" w14:textId="7777777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“</w:t>
      </w:r>
    </w:p>
    <w:p w:rsidRPr="00140E8F" w:rsidR="00A036BB" w:rsidP="00A96A04" w:rsidRDefault="00A036BB" w14:paraId="3A348C44" w14:textId="77777777">
      <w:pPr>
        <w:pStyle w:val="ListParagraph"/>
        <w:numPr>
          <w:ilvl w:val="0"/>
          <w:numId w:val="29"/>
        </w:numPr>
        <w:spacing w:after="200"/>
        <w:ind w:left="0" w:firstLine="0"/>
        <w:contextualSpacing/>
        <w:jc w:val="both"/>
        <w:rPr>
          <w:rFonts w:ascii="Arial" w:hAnsi="Arial" w:cs="Arial"/>
        </w:rPr>
      </w:pPr>
      <w:r w:rsidRPr="00140E8F">
        <w:rPr>
          <w:rFonts w:ascii="Arial" w:hAnsi="Arial" w:cs="Arial"/>
          <w:b/>
          <w:bCs/>
        </w:rPr>
        <w:t>Implementación.</w:t>
      </w:r>
      <w:r w:rsidRPr="00140E8F">
        <w:rPr>
          <w:rFonts w:ascii="Arial" w:hAnsi="Arial" w:cs="Arial"/>
        </w:rPr>
        <w:t xml:space="preserve"> Dentro de los límites fijados por la Comisión Nacional de Crédito Agropecuario, FINAGRO adoptará los procedimientos y las medidas necesarias para desarrollar e implementar lo aprobado en la presente resolución.</w:t>
      </w:r>
    </w:p>
    <w:p w:rsidRPr="00140E8F" w:rsidR="00A036BB" w:rsidP="00A036BB" w:rsidRDefault="00A036BB" w14:paraId="0CF5CFEB" w14:textId="77777777">
      <w:pPr>
        <w:pStyle w:val="ListParagraph"/>
        <w:ind w:left="0"/>
        <w:jc w:val="both"/>
        <w:rPr>
          <w:rFonts w:ascii="Arial" w:hAnsi="Arial" w:cs="Arial"/>
        </w:rPr>
      </w:pPr>
    </w:p>
    <w:p w:rsidRPr="00140E8F" w:rsidR="00A036BB" w:rsidP="00A96A04" w:rsidRDefault="00A036BB" w14:paraId="4D361B39" w14:textId="77777777">
      <w:pPr>
        <w:pStyle w:val="ListParagraph"/>
        <w:numPr>
          <w:ilvl w:val="0"/>
          <w:numId w:val="29"/>
        </w:numPr>
        <w:spacing w:after="200"/>
        <w:ind w:left="0" w:firstLine="0"/>
        <w:contextualSpacing/>
        <w:jc w:val="both"/>
        <w:rPr>
          <w:rFonts w:ascii="Arial" w:hAnsi="Arial" w:cs="Arial"/>
        </w:rPr>
      </w:pPr>
      <w:r w:rsidRPr="00140E8F">
        <w:rPr>
          <w:rFonts w:ascii="Arial" w:hAnsi="Arial" w:cs="Arial"/>
          <w:b/>
          <w:bCs/>
        </w:rPr>
        <w:t xml:space="preserve">Vigencia y tránsito normativo. </w:t>
      </w:r>
      <w:r w:rsidRPr="00140E8F">
        <w:rPr>
          <w:rFonts w:ascii="Arial" w:hAnsi="Arial" w:cs="Arial"/>
        </w:rPr>
        <w:t xml:space="preserve">La presente Resolución rige a partir de la fecha de su publicación en el Diario Oficial y surtirá efectos a partir de la fecha en que FINAGRO emita la circular correspondiente. Los términos y condiciones establecidos en las demás resoluciones de la Comisión Nacional de Crédito Agropecuario permanecerán inalterados y conservarán toda su vigencia y efecto en cuanto no se opongan a lo establecido en la presente resolución. </w:t>
      </w:r>
    </w:p>
    <w:p w:rsidRPr="00880D50" w:rsidR="001C62E2" w:rsidP="004341F6" w:rsidRDefault="001C62E2" w14:paraId="1339A8CC" w14:textId="77777777">
      <w:pPr>
        <w:spacing w:line="276" w:lineRule="auto"/>
        <w:jc w:val="center"/>
        <w:rPr>
          <w:rFonts w:ascii="Arial" w:hAnsi="Arial" w:cs="Arial"/>
          <w:i/>
          <w:sz w:val="22"/>
          <w:szCs w:val="22"/>
          <w:lang w:val="es-ES_tradnl"/>
        </w:rPr>
      </w:pPr>
    </w:p>
    <w:p w:rsidRPr="004341F6" w:rsidR="001C62E2" w:rsidP="004341F6" w:rsidRDefault="001C62E2" w14:paraId="204A022C" w14:textId="77777777">
      <w:pPr>
        <w:spacing w:line="276" w:lineRule="auto"/>
        <w:jc w:val="center"/>
        <w:rPr>
          <w:rFonts w:ascii="Arial" w:hAnsi="Arial" w:cs="Arial"/>
          <w:i/>
          <w:sz w:val="22"/>
          <w:szCs w:val="22"/>
          <w:lang w:val="es-MX"/>
        </w:rPr>
      </w:pPr>
    </w:p>
    <w:p w:rsidR="001C62E2" w:rsidP="004341F6" w:rsidRDefault="001C62E2" w14:paraId="6E13C0B1" w14:textId="77777777">
      <w:pPr>
        <w:rPr>
          <w:rFonts w:ascii="Arial" w:hAnsi="Arial" w:cs="Arial"/>
          <w:b/>
          <w:sz w:val="21"/>
          <w:szCs w:val="21"/>
        </w:rPr>
      </w:pPr>
    </w:p>
    <w:p w:rsidR="00FE0D6D" w:rsidP="004341F6" w:rsidRDefault="00FE0D6D" w14:paraId="0FDC4EE4" w14:textId="77777777">
      <w:pPr>
        <w:rPr>
          <w:rFonts w:ascii="Arial" w:hAnsi="Arial" w:cs="Arial"/>
          <w:b/>
          <w:sz w:val="21"/>
          <w:szCs w:val="21"/>
        </w:rPr>
      </w:pPr>
    </w:p>
    <w:p w:rsidRPr="004341F6" w:rsidR="00FE0D6D" w:rsidP="004341F6" w:rsidRDefault="00FE0D6D" w14:paraId="39E1FA2F" w14:textId="77777777">
      <w:pPr>
        <w:rPr>
          <w:rFonts w:ascii="Arial" w:hAnsi="Arial" w:cs="Arial"/>
          <w:b/>
          <w:sz w:val="21"/>
          <w:szCs w:val="21"/>
        </w:rPr>
      </w:pPr>
    </w:p>
    <w:p w:rsidRPr="004341F6" w:rsidR="001C62E2" w:rsidP="004341F6" w:rsidRDefault="00FE0D6D" w14:paraId="06D42A1C" w14:textId="118EADDC">
      <w:pPr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PUBL</w:t>
      </w:r>
      <w:r w:rsidRPr="004341F6" w:rsidR="001C62E2">
        <w:rPr>
          <w:rFonts w:ascii="Arial" w:hAnsi="Arial" w:cs="Arial"/>
          <w:b/>
          <w:sz w:val="21"/>
          <w:szCs w:val="21"/>
        </w:rPr>
        <w:t>ÍQUESE Y CÚMPLASE</w:t>
      </w:r>
    </w:p>
    <w:p w:rsidRPr="004341F6" w:rsidR="001C62E2" w:rsidP="004341F6" w:rsidRDefault="001C62E2" w14:paraId="1460258D" w14:textId="36DF3AE8">
      <w:pPr>
        <w:jc w:val="center"/>
        <w:rPr>
          <w:rFonts w:ascii="Arial" w:hAnsi="Arial" w:cs="Arial"/>
          <w:sz w:val="21"/>
          <w:szCs w:val="21"/>
        </w:rPr>
      </w:pPr>
      <w:r w:rsidRPr="004341F6">
        <w:rPr>
          <w:rFonts w:ascii="Arial" w:hAnsi="Arial" w:cs="Arial"/>
          <w:sz w:val="21"/>
          <w:szCs w:val="21"/>
        </w:rPr>
        <w:t>Dada en Bogotá, D.C., a los</w:t>
      </w:r>
      <w:r w:rsidR="00FE0D6D">
        <w:rPr>
          <w:rFonts w:ascii="Arial" w:hAnsi="Arial" w:cs="Arial"/>
          <w:sz w:val="21"/>
          <w:szCs w:val="21"/>
        </w:rPr>
        <w:t xml:space="preserve"> </w:t>
      </w:r>
      <w:r w:rsidRPr="00510B0D" w:rsidR="00526E6D">
        <w:rPr>
          <w:rFonts w:ascii="Arial" w:hAnsi="Arial" w:cs="Arial"/>
          <w:sz w:val="21"/>
          <w:szCs w:val="21"/>
        </w:rPr>
        <w:t>7 d</w:t>
      </w:r>
      <w:r w:rsidR="00526E6D">
        <w:rPr>
          <w:rFonts w:ascii="Arial" w:hAnsi="Arial" w:cs="Arial"/>
          <w:sz w:val="21"/>
          <w:szCs w:val="21"/>
        </w:rPr>
        <w:t xml:space="preserve">ías del mes de </w:t>
      </w:r>
      <w:r w:rsidR="00A036BB">
        <w:rPr>
          <w:rFonts w:ascii="Arial" w:hAnsi="Arial" w:cs="Arial"/>
          <w:sz w:val="21"/>
          <w:szCs w:val="21"/>
        </w:rPr>
        <w:t>septiembre</w:t>
      </w:r>
      <w:r w:rsidR="00526E6D">
        <w:rPr>
          <w:rFonts w:ascii="Arial" w:hAnsi="Arial" w:cs="Arial"/>
          <w:sz w:val="21"/>
          <w:szCs w:val="21"/>
        </w:rPr>
        <w:t xml:space="preserve"> de 2023</w:t>
      </w:r>
    </w:p>
    <w:p w:rsidRPr="004341F6" w:rsidR="001C62E2" w:rsidP="004341F6" w:rsidRDefault="001C62E2" w14:paraId="478D6099" w14:textId="77777777">
      <w:pPr>
        <w:jc w:val="center"/>
        <w:rPr>
          <w:rFonts w:ascii="Arial" w:hAnsi="Arial" w:cs="Arial"/>
          <w:sz w:val="21"/>
          <w:szCs w:val="21"/>
          <w:u w:val="words"/>
        </w:rPr>
      </w:pPr>
    </w:p>
    <w:p w:rsidRPr="004341F6" w:rsidR="001C62E2" w:rsidP="004341F6" w:rsidRDefault="001C62E2" w14:paraId="15BFA746" w14:textId="77777777">
      <w:pPr>
        <w:rPr>
          <w:rFonts w:ascii="Arial" w:hAnsi="Arial" w:cs="Arial"/>
          <w:sz w:val="21"/>
          <w:szCs w:val="21"/>
        </w:rPr>
      </w:pPr>
    </w:p>
    <w:p w:rsidRPr="004341F6" w:rsidR="001C62E2" w:rsidP="004341F6" w:rsidRDefault="001C62E2" w14:paraId="7480EC29" w14:textId="77777777">
      <w:pPr>
        <w:rPr>
          <w:rFonts w:ascii="Arial" w:hAnsi="Arial" w:cs="Arial"/>
          <w:sz w:val="21"/>
          <w:szCs w:val="21"/>
        </w:rPr>
      </w:pPr>
    </w:p>
    <w:p w:rsidR="001C62E2" w:rsidP="004341F6" w:rsidRDefault="001C62E2" w14:paraId="10F0E8E5" w14:textId="77777777">
      <w:pPr>
        <w:rPr>
          <w:rFonts w:ascii="Arial" w:hAnsi="Arial" w:cs="Arial"/>
          <w:sz w:val="21"/>
          <w:szCs w:val="21"/>
        </w:rPr>
      </w:pPr>
    </w:p>
    <w:p w:rsidR="00FE0D6D" w:rsidP="004341F6" w:rsidRDefault="00FE0D6D" w14:paraId="2CA4110A" w14:textId="77777777">
      <w:pPr>
        <w:rPr>
          <w:rFonts w:ascii="Arial" w:hAnsi="Arial" w:cs="Arial"/>
          <w:sz w:val="21"/>
          <w:szCs w:val="21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FE0D6D" w:rsidTr="00FE0D6D" w14:paraId="7BDED826" w14:textId="77777777">
        <w:tc>
          <w:tcPr>
            <w:tcW w:w="4247" w:type="dxa"/>
          </w:tcPr>
          <w:p w:rsidR="00FE0D6D" w:rsidP="004341F6" w:rsidRDefault="00FE0D6D" w14:paraId="242F7D72" w14:textId="77777777">
            <w:pPr>
              <w:rPr>
                <w:rFonts w:ascii="Arial" w:hAnsi="Arial" w:cs="Arial"/>
                <w:sz w:val="21"/>
                <w:szCs w:val="21"/>
              </w:rPr>
            </w:pPr>
          </w:p>
          <w:p w:rsidR="00FE0D6D" w:rsidP="004341F6" w:rsidRDefault="00FE0D6D" w14:paraId="1D98DA1D" w14:textId="77777777">
            <w:pPr>
              <w:rPr>
                <w:rFonts w:ascii="Arial" w:hAnsi="Arial" w:cs="Arial"/>
                <w:sz w:val="21"/>
                <w:szCs w:val="21"/>
              </w:rPr>
            </w:pPr>
          </w:p>
          <w:p w:rsidR="00FE0D6D" w:rsidP="004341F6" w:rsidRDefault="00FE0D6D" w14:paraId="35299D2F" w14:textId="77777777">
            <w:pPr>
              <w:rPr>
                <w:rFonts w:ascii="Arial" w:hAnsi="Arial" w:cs="Arial"/>
                <w:sz w:val="21"/>
                <w:szCs w:val="21"/>
              </w:rPr>
            </w:pPr>
          </w:p>
          <w:p w:rsidR="00FE0D6D" w:rsidP="004341F6" w:rsidRDefault="00FE0D6D" w14:paraId="7D2AAEF2" w14:textId="77777777">
            <w:pPr>
              <w:rPr>
                <w:rFonts w:ascii="Arial" w:hAnsi="Arial" w:cs="Arial"/>
                <w:sz w:val="21"/>
                <w:szCs w:val="21"/>
              </w:rPr>
            </w:pPr>
          </w:p>
          <w:p w:rsidRPr="00FE0D6D" w:rsidR="00FE0D6D" w:rsidP="00FE0D6D" w:rsidRDefault="00FE0D6D" w14:paraId="239C7DF2" w14:textId="77777777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E0D6D">
              <w:rPr>
                <w:rFonts w:ascii="Arial" w:hAnsi="Arial" w:cs="Arial"/>
                <w:b/>
                <w:bCs/>
                <w:sz w:val="21"/>
                <w:szCs w:val="21"/>
              </w:rPr>
              <w:t>JHENIFER MOJICA FLÓREZ</w:t>
            </w:r>
          </w:p>
          <w:p w:rsidR="00FE0D6D" w:rsidP="00FE0D6D" w:rsidRDefault="00FE0D6D" w14:paraId="3BA3E7B1" w14:textId="4F1F598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E0D6D">
              <w:rPr>
                <w:rFonts w:ascii="Arial" w:hAnsi="Arial" w:cs="Arial"/>
                <w:b/>
                <w:bCs/>
                <w:sz w:val="21"/>
                <w:szCs w:val="21"/>
              </w:rPr>
              <w:t>Presidente</w:t>
            </w:r>
          </w:p>
        </w:tc>
        <w:tc>
          <w:tcPr>
            <w:tcW w:w="4247" w:type="dxa"/>
          </w:tcPr>
          <w:p w:rsidR="00FE0D6D" w:rsidP="004341F6" w:rsidRDefault="00FE0D6D" w14:paraId="63B21FC7" w14:textId="77777777">
            <w:pPr>
              <w:rPr>
                <w:rFonts w:ascii="Arial" w:hAnsi="Arial" w:cs="Arial"/>
                <w:sz w:val="21"/>
                <w:szCs w:val="21"/>
              </w:rPr>
            </w:pPr>
          </w:p>
          <w:p w:rsidR="00FE0D6D" w:rsidP="004341F6" w:rsidRDefault="00FE0D6D" w14:paraId="3B9F0178" w14:textId="77777777">
            <w:pPr>
              <w:rPr>
                <w:rFonts w:ascii="Arial" w:hAnsi="Arial" w:cs="Arial"/>
                <w:sz w:val="21"/>
                <w:szCs w:val="21"/>
              </w:rPr>
            </w:pPr>
          </w:p>
          <w:p w:rsidR="00FE0D6D" w:rsidP="004341F6" w:rsidRDefault="00FE0D6D" w14:paraId="7A13AE8C" w14:textId="77777777">
            <w:pPr>
              <w:rPr>
                <w:rFonts w:ascii="Arial" w:hAnsi="Arial" w:cs="Arial"/>
                <w:sz w:val="21"/>
                <w:szCs w:val="21"/>
              </w:rPr>
            </w:pPr>
          </w:p>
          <w:p w:rsidR="00FE0D6D" w:rsidP="004341F6" w:rsidRDefault="00FE0D6D" w14:paraId="3311D5E4" w14:textId="77777777">
            <w:pPr>
              <w:rPr>
                <w:rFonts w:ascii="Arial" w:hAnsi="Arial" w:cs="Arial"/>
                <w:sz w:val="21"/>
                <w:szCs w:val="21"/>
              </w:rPr>
            </w:pPr>
          </w:p>
          <w:p w:rsidR="00FE0D6D" w:rsidP="00FE0D6D" w:rsidRDefault="00FE0D6D" w14:paraId="6D2C4E60" w14:textId="77777777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PAULA ANDREA ZULETA GIL</w:t>
            </w:r>
          </w:p>
          <w:p w:rsidRPr="00FE0D6D" w:rsidR="00FE0D6D" w:rsidP="00FE0D6D" w:rsidRDefault="00FE0D6D" w14:paraId="19FC3736" w14:textId="498C1CFE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Secretaria</w:t>
            </w:r>
          </w:p>
        </w:tc>
      </w:tr>
    </w:tbl>
    <w:p w:rsidRPr="004341F6" w:rsidR="00FE0D6D" w:rsidP="00510B0D" w:rsidRDefault="00FE0D6D" w14:paraId="6CBE8391" w14:textId="77777777">
      <w:pPr>
        <w:rPr>
          <w:rFonts w:ascii="Arial" w:hAnsi="Arial" w:cs="Arial"/>
          <w:sz w:val="21"/>
          <w:szCs w:val="21"/>
        </w:rPr>
      </w:pPr>
    </w:p>
    <w:sectPr w:rsidRPr="004341F6" w:rsidR="00FE0D6D" w:rsidSect="00962B4B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6" w:h="18709" w:code="60"/>
      <w:pgMar w:top="2410" w:right="1701" w:bottom="1701" w:left="1701" w:header="720" w:footer="170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16B58" w:rsidP="00E32612" w:rsidRDefault="00F16B58" w14:paraId="55386C5A" w14:textId="77777777">
      <w:r>
        <w:separator/>
      </w:r>
    </w:p>
  </w:endnote>
  <w:endnote w:type="continuationSeparator" w:id="0">
    <w:p w:rsidR="00F16B58" w:rsidP="00E32612" w:rsidRDefault="00F16B58" w14:paraId="04E93C21" w14:textId="77777777">
      <w:r>
        <w:continuationSeparator/>
      </w:r>
    </w:p>
  </w:endnote>
  <w:endnote w:type="continuationNotice" w:id="1">
    <w:p w:rsidR="00F16B58" w:rsidRDefault="00F16B58" w14:paraId="61601DA8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0D7E" w:rsidRDefault="002C0D7E" w14:paraId="3034912F" w14:textId="77777777">
    <w:pPr>
      <w:pStyle w:val="Footer"/>
      <w:jc w:val="center"/>
      <w:rPr>
        <w:i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0D7E" w:rsidRDefault="002C0D7E" w14:paraId="2A707BF1" w14:textId="77777777">
    <w:pPr>
      <w:pStyle w:val="Footer"/>
      <w:ind w:left="1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16B58" w:rsidP="00E32612" w:rsidRDefault="00F16B58" w14:paraId="55C68C6E" w14:textId="77777777">
      <w:r>
        <w:separator/>
      </w:r>
    </w:p>
  </w:footnote>
  <w:footnote w:type="continuationSeparator" w:id="0">
    <w:p w:rsidR="00F16B58" w:rsidP="00E32612" w:rsidRDefault="00F16B58" w14:paraId="35772BB1" w14:textId="77777777">
      <w:r>
        <w:continuationSeparator/>
      </w:r>
    </w:p>
  </w:footnote>
  <w:footnote w:type="continuationNotice" w:id="1">
    <w:p w:rsidR="00F16B58" w:rsidRDefault="00F16B58" w14:paraId="5A54A0BB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2C0D7E" w:rsidRDefault="002C0D7E" w14:paraId="7EABE1B1" w14:textId="77777777">
    <w:pPr>
      <w:pStyle w:val="Header"/>
      <w:tabs>
        <w:tab w:val="clear" w:pos="4320"/>
        <w:tab w:val="clear" w:pos="8640"/>
        <w:tab w:val="center" w:pos="5220"/>
      </w:tabs>
      <w:spacing w:before="272"/>
      <w:rPr>
        <w:b/>
      </w:rPr>
    </w:pPr>
    <w:r>
      <w:rPr>
        <w:b/>
        <w:lang w:val="pt-BR"/>
      </w:rPr>
      <w:t>DECRETO NUMERO _________________</w:t>
    </w:r>
    <w:r w:rsidR="004C5201">
      <w:rPr>
        <w:b/>
        <w:lang w:val="pt-BR"/>
      </w:rPr>
      <w:t xml:space="preserve"> </w:t>
    </w:r>
    <w:r>
      <w:rPr>
        <w:b/>
        <w:lang w:val="pt-BR"/>
      </w:rPr>
      <w:t>de 2002</w:t>
    </w:r>
    <w:r w:rsidR="004C5201">
      <w:rPr>
        <w:b/>
        <w:lang w:val="pt-BR"/>
      </w:rPr>
      <w:t xml:space="preserve"> </w:t>
    </w:r>
    <w:r>
      <w:rPr>
        <w:b/>
        <w:lang w:val="pt-BR"/>
      </w:rPr>
      <w:t xml:space="preserve">Hoja N°. </w:t>
    </w:r>
    <w:r>
      <w:rPr>
        <w:rStyle w:val="PageNumber"/>
        <w:b/>
        <w:lang w:val="pt-BR"/>
      </w:rPr>
      <w:fldChar w:fldCharType="begin"/>
    </w:r>
    <w:r>
      <w:rPr>
        <w:rStyle w:val="PageNumber"/>
        <w:b/>
        <w:lang w:val="pt-BR"/>
      </w:rPr>
      <w:instrText xml:space="preserve"> PAGE </w:instrText>
    </w:r>
    <w:r>
      <w:rPr>
        <w:rStyle w:val="PageNumber"/>
        <w:b/>
        <w:lang w:val="pt-BR"/>
      </w:rPr>
      <w:fldChar w:fldCharType="separate"/>
    </w:r>
    <w:r>
      <w:rPr>
        <w:rStyle w:val="PageNumber"/>
        <w:b/>
        <w:noProof/>
      </w:rPr>
      <w:t>4</w:t>
    </w:r>
    <w:r>
      <w:rPr>
        <w:rStyle w:val="PageNumber"/>
        <w:b/>
        <w:lang w:val="pt-BR"/>
      </w:rPr>
      <w:fldChar w:fldCharType="end"/>
    </w:r>
  </w:p>
  <w:p w:rsidR="002C0D7E" w:rsidRDefault="00BB5449" w14:paraId="22FE4C0C" w14:textId="3D7A65E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11715178" wp14:editId="613EB388">
              <wp:simplePos x="0" y="0"/>
              <wp:positionH relativeFrom="page">
                <wp:posOffset>440055</wp:posOffset>
              </wp:positionH>
              <wp:positionV relativeFrom="page">
                <wp:posOffset>891540</wp:posOffset>
              </wp:positionV>
              <wp:extent cx="6872605" cy="10634345"/>
              <wp:effectExtent l="0" t="0" r="4445" b="0"/>
              <wp:wrapNone/>
              <wp:docPr id="1443152396" name="Rectangle 1443152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2605" cy="1063434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du="http://schemas.microsoft.com/office/word/2023/wordml/word16du">
          <w:pict w14:anchorId="50095202">
            <v:rect id="Rectángulo 5" style="position:absolute;margin-left:34.65pt;margin-top:70.2pt;width:541.15pt;height:837.3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o:allowincell="f" filled="f" strokeweight="2pt" w14:anchorId="2ADC5D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">
              <w10:wrap anchorx="page" anchory="page"/>
            </v:rect>
          </w:pict>
        </mc:Fallback>
      </mc:AlternateContent>
    </w:r>
  </w:p>
  <w:p w:rsidR="002C0D7E" w:rsidRDefault="002C0D7E" w14:paraId="10B82EDF" w14:textId="77777777">
    <w:pPr>
      <w:jc w:val="center"/>
      <w:rPr>
        <w:b/>
      </w:rPr>
    </w:pPr>
  </w:p>
  <w:p w:rsidR="002C0D7E" w:rsidRDefault="00BB5449" w14:paraId="04EAD192" w14:textId="42127A17">
    <w:pPr>
      <w:jc w:val="center"/>
      <w:rPr>
        <w:sz w:val="22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3" behindDoc="0" locked="0" layoutInCell="0" allowOverlap="1" wp14:anchorId="3C9C1B75" wp14:editId="66D2DA6D">
              <wp:simplePos x="0" y="0"/>
              <wp:positionH relativeFrom="column">
                <wp:posOffset>188595</wp:posOffset>
              </wp:positionH>
              <wp:positionV relativeFrom="paragraph">
                <wp:posOffset>406399</wp:posOffset>
              </wp:positionV>
              <wp:extent cx="6286500" cy="0"/>
              <wp:effectExtent l="0" t="0" r="0" b="0"/>
              <wp:wrapNone/>
              <wp:docPr id="1075398407" name="Straight Connector 10753984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du="http://schemas.microsoft.com/office/word/2023/wordml/word16du">
          <w:pict w14:anchorId="4CFCC25C">
            <v:line id="Conector recto 4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o:allowincell="f" from="14.85pt,32pt" to="509.85pt,32pt" w14:anchorId="2D2F53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"/>
          </w:pict>
        </mc:Fallback>
      </mc:AlternateContent>
    </w:r>
    <w:r w:rsidR="002C0D7E">
      <w:t xml:space="preserve">Continuación del decreto </w:t>
    </w:r>
    <w:r w:rsidR="002C0D7E">
      <w:rPr>
        <w:sz w:val="22"/>
      </w:rPr>
      <w:t xml:space="preserve">“Por el cual se </w:t>
    </w:r>
    <w:r w:rsidR="002C0D7E">
      <w:rPr>
        <w:color w:val="000000"/>
      </w:rPr>
      <w:t xml:space="preserve">reasignan unas funciones y competencias </w:t>
    </w:r>
    <w:r w:rsidR="002C0D7E">
      <w:rPr>
        <w:sz w:val="22"/>
      </w:rPr>
      <w:t>-”</w:t>
    </w:r>
  </w:p>
  <w:p w:rsidR="002C0D7E" w:rsidRDefault="002C0D7E" w14:paraId="3F767620" w14:textId="77777777">
    <w:pPr>
      <w:jc w:val="center"/>
      <w:rPr>
        <w:sz w:val="22"/>
      </w:rPr>
    </w:pPr>
  </w:p>
  <w:p w:rsidR="002C0D7E" w:rsidRDefault="002C0D7E" w14:paraId="3E9E8A48" w14:textId="77777777">
    <w:pPr>
      <w:jc w:val="center"/>
      <w:rPr>
        <w:snapToGrid w:val="0"/>
        <w:color w:val="000000"/>
        <w:sz w:val="18"/>
      </w:rPr>
    </w:pPr>
  </w:p>
  <w:p w:rsidR="002C0D7E" w:rsidRDefault="002C0D7E" w14:paraId="632BD222" w14:textId="77777777">
    <w:pPr>
      <w:jc w:val="center"/>
      <w:rPr>
        <w:snapToGrid w:val="0"/>
        <w:color w:val="000000"/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2C0D7E" w:rsidRDefault="002C0D7E" w14:paraId="01304761" w14:textId="77777777">
    <w:pPr>
      <w:pStyle w:val="Header"/>
      <w:tabs>
        <w:tab w:val="clear" w:pos="8640"/>
      </w:tabs>
      <w:ind w:left="180" w:right="274"/>
      <w:rPr>
        <w:rFonts w:ascii="Tahoma" w:hAnsi="Tahoma"/>
        <w:b/>
        <w:noProof/>
        <w:sz w:val="28"/>
      </w:rPr>
    </w:pPr>
  </w:p>
  <w:p w:rsidRPr="00880D50" w:rsidR="002C0D7E" w:rsidRDefault="002C0D7E" w14:paraId="342F126E" w14:textId="05AAB96C">
    <w:pPr>
      <w:pStyle w:val="Header"/>
      <w:tabs>
        <w:tab w:val="clear" w:pos="8640"/>
      </w:tabs>
      <w:ind w:left="180" w:right="274"/>
      <w:rPr>
        <w:rStyle w:val="PageNumber"/>
        <w:b/>
        <w:sz w:val="26"/>
        <w:lang w:val="es-CO"/>
      </w:rPr>
    </w:pPr>
    <w:r>
      <w:rPr>
        <w:b/>
        <w:noProof/>
        <w:sz w:val="26"/>
      </w:rPr>
      <w:t>RESOLUCI</w:t>
    </w:r>
    <w:r w:rsidR="00F37D23">
      <w:rPr>
        <w:b/>
        <w:noProof/>
        <w:sz w:val="26"/>
      </w:rPr>
      <w:t>Ó</w:t>
    </w:r>
    <w:r>
      <w:rPr>
        <w:b/>
        <w:noProof/>
        <w:sz w:val="26"/>
      </w:rPr>
      <w:t>N N</w:t>
    </w:r>
    <w:r w:rsidR="00F37D23">
      <w:rPr>
        <w:b/>
        <w:noProof/>
        <w:sz w:val="26"/>
      </w:rPr>
      <w:t>Ú</w:t>
    </w:r>
    <w:r>
      <w:rPr>
        <w:b/>
        <w:noProof/>
        <w:sz w:val="26"/>
      </w:rPr>
      <w:t>MERO</w:t>
    </w:r>
    <w:r w:rsidRPr="00512F2A" w:rsidR="00E32612">
      <w:rPr>
        <w:b/>
        <w:sz w:val="26"/>
        <w:lang w:val="es-CO"/>
      </w:rPr>
      <w:tab/>
    </w:r>
    <w:r w:rsidRPr="00512F2A" w:rsidR="00E32612">
      <w:rPr>
        <w:b/>
        <w:sz w:val="26"/>
        <w:lang w:val="es-CO"/>
      </w:rPr>
      <w:tab/>
    </w:r>
    <w:r w:rsidRPr="00512F2A" w:rsidR="004C5201">
      <w:rPr>
        <w:b/>
        <w:sz w:val="26"/>
        <w:lang w:val="es-CO"/>
      </w:rPr>
      <w:t xml:space="preserve"> </w:t>
    </w:r>
    <w:r w:rsidRPr="00512F2A">
      <w:rPr>
        <w:b/>
        <w:sz w:val="26"/>
        <w:lang w:val="es-CO"/>
      </w:rPr>
      <w:tab/>
    </w:r>
    <w:r w:rsidRPr="00512F2A" w:rsidR="004C5201">
      <w:rPr>
        <w:b/>
        <w:sz w:val="26"/>
        <w:lang w:val="es-CO"/>
      </w:rPr>
      <w:t xml:space="preserve"> </w:t>
    </w:r>
    <w:r w:rsidRPr="00512F2A">
      <w:rPr>
        <w:b/>
        <w:sz w:val="26"/>
        <w:lang w:val="es-CO"/>
      </w:rPr>
      <w:t xml:space="preserve">Hoja N°. </w:t>
    </w:r>
    <w:r>
      <w:rPr>
        <w:rStyle w:val="PageNumber"/>
        <w:b/>
        <w:sz w:val="26"/>
        <w:lang w:val="pt-BR"/>
      </w:rPr>
      <w:fldChar w:fldCharType="begin"/>
    </w:r>
    <w:r w:rsidRPr="00512F2A">
      <w:rPr>
        <w:rStyle w:val="PageNumber"/>
        <w:b/>
        <w:sz w:val="26"/>
        <w:lang w:val="es-CO"/>
      </w:rPr>
      <w:instrText xml:space="preserve"> PAGE </w:instrText>
    </w:r>
    <w:r>
      <w:rPr>
        <w:rStyle w:val="PageNumber"/>
        <w:b/>
        <w:sz w:val="26"/>
        <w:lang w:val="pt-BR"/>
      </w:rPr>
      <w:fldChar w:fldCharType="separate"/>
    </w:r>
    <w:r w:rsidRPr="00512F2A" w:rsidR="007C08C0">
      <w:rPr>
        <w:rStyle w:val="PageNumber"/>
        <w:b/>
        <w:noProof/>
        <w:sz w:val="26"/>
        <w:lang w:val="es-CO"/>
      </w:rPr>
      <w:t>4</w:t>
    </w:r>
    <w:r>
      <w:rPr>
        <w:rStyle w:val="PageNumber"/>
        <w:b/>
        <w:sz w:val="26"/>
        <w:lang w:val="pt-BR"/>
      </w:rPr>
      <w:fldChar w:fldCharType="end"/>
    </w:r>
  </w:p>
  <w:p w:rsidR="001C62E2" w:rsidRDefault="00880D50" w14:paraId="0EA25550" w14:textId="51828182">
    <w:pPr>
      <w:pStyle w:val="Header"/>
      <w:tabs>
        <w:tab w:val="clear" w:pos="8640"/>
      </w:tabs>
      <w:ind w:left="180" w:right="274"/>
      <w:rPr>
        <w:b/>
        <w:sz w:val="2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221191A2" wp14:editId="46D0CEB0">
              <wp:simplePos x="0" y="0"/>
              <wp:positionH relativeFrom="page">
                <wp:posOffset>854710</wp:posOffset>
              </wp:positionH>
              <wp:positionV relativeFrom="margin">
                <wp:posOffset>-1185545</wp:posOffset>
              </wp:positionV>
              <wp:extent cx="6057900" cy="9753600"/>
              <wp:effectExtent l="0" t="0" r="0" b="0"/>
              <wp:wrapNone/>
              <wp:docPr id="1396593126" name="Rectangle 1396593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57900" cy="975360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du="http://schemas.microsoft.com/office/word/2023/wordml/word16du">
          <w:pict w14:anchorId="72A2481E">
            <v:rect id="Rectángulo 3" style="position:absolute;margin-left:67.3pt;margin-top:-93.35pt;width:477pt;height:768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spid="_x0000_s1026" o:allowincell="f" filled="f" strokeweight="2pt" w14:anchorId="34E6D9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">
              <w10:wrap anchorx="page" anchory="margin"/>
            </v:rect>
          </w:pict>
        </mc:Fallback>
      </mc:AlternateContent>
    </w:r>
  </w:p>
  <w:p w:rsidR="002C0D7E" w:rsidRDefault="002C0D7E" w14:paraId="0CE2D6AA" w14:textId="5158AA1A">
    <w:pPr>
      <w:ind w:left="180" w:right="274"/>
      <w:jc w:val="both"/>
      <w:rPr>
        <w:b/>
      </w:rPr>
    </w:pPr>
  </w:p>
  <w:p w:rsidRPr="00854917" w:rsidR="00880D50" w:rsidP="00880D50" w:rsidRDefault="002C0D7E" w14:paraId="534D8F54" w14:textId="73E13489">
    <w:pPr>
      <w:spacing w:line="276" w:lineRule="auto"/>
      <w:ind w:firstLine="280"/>
      <w:jc w:val="center"/>
      <w:rPr>
        <w:rFonts w:ascii="Arial" w:hAnsi="Arial" w:cs="Arial"/>
        <w:color w:val="000000" w:themeColor="text1"/>
        <w:sz w:val="16"/>
        <w:szCs w:val="16"/>
      </w:rPr>
    </w:pPr>
    <w:r w:rsidRPr="00854917">
      <w:rPr>
        <w:rFonts w:ascii="Arial" w:hAnsi="Arial" w:cs="Arial"/>
        <w:b/>
        <w:sz w:val="16"/>
        <w:szCs w:val="16"/>
      </w:rPr>
      <w:t>Continuación de la Resolución</w:t>
    </w:r>
    <w:r w:rsidRPr="00854917" w:rsidR="00CB1FD2">
      <w:rPr>
        <w:rFonts w:ascii="Arial" w:hAnsi="Arial" w:cs="Arial"/>
        <w:b/>
        <w:sz w:val="16"/>
        <w:szCs w:val="16"/>
      </w:rPr>
      <w:t>:</w:t>
    </w:r>
    <w:r w:rsidRPr="00854917">
      <w:rPr>
        <w:rFonts w:ascii="Arial" w:hAnsi="Arial" w:cs="Arial"/>
        <w:sz w:val="16"/>
        <w:szCs w:val="16"/>
      </w:rPr>
      <w:t xml:space="preserve"> </w:t>
    </w:r>
    <w:r w:rsidR="00854917">
      <w:rPr>
        <w:rFonts w:ascii="Arial" w:hAnsi="Arial" w:cs="Arial"/>
        <w:sz w:val="16"/>
        <w:szCs w:val="16"/>
      </w:rPr>
      <w:t>“</w:t>
    </w:r>
    <w:r w:rsidRPr="00044EA3" w:rsidR="00044EA3">
      <w:rPr>
        <w:rFonts w:ascii="Arial" w:hAnsi="Arial" w:cs="Arial"/>
        <w:color w:val="000000" w:themeColor="text1"/>
        <w:sz w:val="16"/>
        <w:szCs w:val="16"/>
      </w:rPr>
      <w:t>Por la cual se modifica la Resolución 5 de 2022 de la Comisión Nacional de Crédito Agropecuario por la cual se establece el Plan Anual de ICR y LEC para el Año 2023 y otras disposiciones</w:t>
    </w:r>
    <w:r w:rsidRPr="00854917" w:rsidR="00880D50">
      <w:rPr>
        <w:rFonts w:ascii="Arial" w:hAnsi="Arial" w:cs="Arial"/>
        <w:color w:val="000000" w:themeColor="text1"/>
        <w:sz w:val="16"/>
        <w:szCs w:val="16"/>
      </w:rPr>
      <w:t>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C0D7E" w:rsidRDefault="00E41646" w14:paraId="3886DE5E" w14:textId="77777777">
    <w:pPr>
      <w:pStyle w:val="Header"/>
      <w:tabs>
        <w:tab w:val="clear" w:pos="4320"/>
        <w:tab w:val="clear" w:pos="8640"/>
        <w:tab w:val="left" w:pos="9000"/>
        <w:tab w:val="right" w:leader="underscore" w:pos="10530"/>
      </w:tabs>
      <w:ind w:left="180" w:right="274"/>
      <w:rPr>
        <w:rFonts w:ascii="Tahoma" w:hAnsi="Tahoma"/>
        <w:sz w:val="28"/>
      </w:rPr>
    </w:pPr>
    <w:r>
      <w:rPr>
        <w:noProof/>
        <w:lang w:val="es-CO" w:eastAsia="es-CO"/>
      </w:rPr>
      <w:drawing>
        <wp:anchor distT="0" distB="0" distL="114300" distR="114300" simplePos="0" relativeHeight="251658244" behindDoc="0" locked="0" layoutInCell="1" allowOverlap="1" wp14:anchorId="6689DF1C" wp14:editId="5241294F">
          <wp:simplePos x="0" y="0"/>
          <wp:positionH relativeFrom="column">
            <wp:posOffset>2462530</wp:posOffset>
          </wp:positionH>
          <wp:positionV relativeFrom="paragraph">
            <wp:posOffset>64135</wp:posOffset>
          </wp:positionV>
          <wp:extent cx="634365" cy="812165"/>
          <wp:effectExtent l="0" t="0" r="0" b="6985"/>
          <wp:wrapNone/>
          <wp:docPr id="8" name="Picture 8" descr="\\Halcon\sistema integrado de gestion\Formatos SIG\Direccionamiento Estratégico\Escudos y Plantillas presentaciones\Imagenes en baja\Escudos-fondo-blanco\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Halcon\sistema integrado de gestion\Formatos SIG\Direccionamiento Estratégico\Escudos y Plantillas presentaciones\Imagenes en baja\Escudos-fondo-blanco\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" cy="812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C0D7E" w:rsidP="00D43A47" w:rsidRDefault="00854917" w14:paraId="290D8D26" w14:textId="5598176F">
    <w:pPr>
      <w:pStyle w:val="Header"/>
      <w:tabs>
        <w:tab w:val="clear" w:pos="4320"/>
        <w:tab w:val="clear" w:pos="8640"/>
        <w:tab w:val="center" w:pos="4372"/>
      </w:tabs>
      <w:ind w:left="180" w:right="274"/>
      <w:rPr>
        <w:rFonts w:ascii="Tahoma" w:hAnsi="Tahoma"/>
        <w:sz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B09A0A9" wp14:editId="7DC6A0D3">
              <wp:simplePos x="0" y="0"/>
              <wp:positionH relativeFrom="page">
                <wp:posOffset>821690</wp:posOffset>
              </wp:positionH>
              <wp:positionV relativeFrom="page">
                <wp:posOffset>938639</wp:posOffset>
              </wp:positionV>
              <wp:extent cx="6057900" cy="9829800"/>
              <wp:effectExtent l="12700" t="12700" r="12700" b="12700"/>
              <wp:wrapNone/>
              <wp:docPr id="946777198" name="Rectangle 946777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57900" cy="982980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<w:pict w14:anchorId="23D183D6">
            <v:rect id="Rectángulo 2" style="position:absolute;margin-left:64.7pt;margin-top:73.9pt;width:477pt;height:774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o:allowincell="f" filled="f" strokeweight="2pt" w14:anchorId="4079B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">
              <w10:wrap anchorx="page" anchory="page"/>
            </v:rect>
          </w:pict>
        </mc:Fallback>
      </mc:AlternateContent>
    </w:r>
  </w:p>
  <w:p w:rsidR="002C0D7E" w:rsidP="00D43A47" w:rsidRDefault="002C0D7E" w14:paraId="07ECABD9" w14:textId="21806464">
    <w:pPr>
      <w:pStyle w:val="Header"/>
      <w:tabs>
        <w:tab w:val="clear" w:pos="4320"/>
        <w:tab w:val="clear" w:pos="8640"/>
        <w:tab w:val="left" w:pos="9000"/>
        <w:tab w:val="right" w:leader="underscore" w:pos="10530"/>
      </w:tabs>
      <w:ind w:left="180" w:right="274"/>
      <w:jc w:val="center"/>
      <w:rPr>
        <w:rFonts w:ascii="Tahoma" w:hAnsi="Tahoma"/>
        <w:b/>
        <w:sz w:val="24"/>
      </w:rPr>
    </w:pPr>
  </w:p>
  <w:p w:rsidR="002C0D7E" w:rsidRDefault="002C0D7E" w14:paraId="1D894A6C" w14:textId="77777777">
    <w:pPr>
      <w:pStyle w:val="Header"/>
      <w:ind w:left="180" w:right="274"/>
      <w:jc w:val="center"/>
      <w:rPr>
        <w:rFonts w:ascii="Tahoma" w:hAnsi="Tahoma"/>
        <w:b/>
        <w:sz w:val="24"/>
      </w:rPr>
    </w:pPr>
  </w:p>
  <w:p w:rsidR="00D43A47" w:rsidRDefault="00D43A47" w14:paraId="36F8D99E" w14:textId="77777777">
    <w:pPr>
      <w:pStyle w:val="Header"/>
      <w:ind w:left="180" w:right="274"/>
      <w:jc w:val="center"/>
      <w:rPr>
        <w:b/>
        <w:sz w:val="28"/>
      </w:rPr>
    </w:pPr>
  </w:p>
  <w:p w:rsidR="00A04F3F" w:rsidRDefault="00A04F3F" w14:paraId="03C147B6" w14:textId="77777777">
    <w:pPr>
      <w:pStyle w:val="Header"/>
      <w:ind w:left="180" w:right="274"/>
      <w:jc w:val="center"/>
      <w:rPr>
        <w:b/>
        <w:sz w:val="28"/>
      </w:rPr>
    </w:pPr>
  </w:p>
  <w:p w:rsidR="002C0D7E" w:rsidRDefault="00FE0D6D" w14:paraId="28E8C545" w14:textId="2597EABF">
    <w:pPr>
      <w:pStyle w:val="Header"/>
      <w:ind w:left="180" w:right="274"/>
      <w:jc w:val="center"/>
      <w:rPr>
        <w:b/>
        <w:sz w:val="24"/>
        <w:szCs w:val="24"/>
      </w:rPr>
    </w:pPr>
    <w:r>
      <w:rPr>
        <w:b/>
        <w:sz w:val="24"/>
        <w:szCs w:val="24"/>
      </w:rPr>
      <w:t>REPUBLICA DE COLOMBIA</w:t>
    </w:r>
  </w:p>
  <w:p w:rsidR="00FE0D6D" w:rsidRDefault="00FE0D6D" w14:paraId="6181849F" w14:textId="77777777">
    <w:pPr>
      <w:pStyle w:val="Header"/>
      <w:ind w:left="180" w:right="274"/>
      <w:jc w:val="center"/>
      <w:rPr>
        <w:b/>
        <w:sz w:val="24"/>
        <w:szCs w:val="24"/>
      </w:rPr>
    </w:pPr>
  </w:p>
  <w:p w:rsidR="00FE0D6D" w:rsidRDefault="00FE0D6D" w14:paraId="16263622" w14:textId="77777777">
    <w:pPr>
      <w:pStyle w:val="Header"/>
      <w:ind w:left="180" w:right="274"/>
      <w:jc w:val="center"/>
      <w:rPr>
        <w:b/>
        <w:sz w:val="24"/>
        <w:szCs w:val="24"/>
      </w:rPr>
    </w:pPr>
  </w:p>
  <w:p w:rsidR="00FE0D6D" w:rsidRDefault="00FE0D6D" w14:paraId="78D7795B" w14:textId="55AEB049">
    <w:pPr>
      <w:pStyle w:val="Header"/>
      <w:ind w:left="180" w:right="274"/>
      <w:jc w:val="center"/>
      <w:rPr>
        <w:b/>
        <w:sz w:val="24"/>
        <w:szCs w:val="24"/>
      </w:rPr>
    </w:pPr>
    <w:r>
      <w:rPr>
        <w:b/>
        <w:sz w:val="24"/>
        <w:szCs w:val="24"/>
      </w:rPr>
      <w:t>COMISIÓN NACIONAL DE CRÉDITO AGROPECUARIO</w:t>
    </w:r>
  </w:p>
  <w:p w:rsidRPr="00F37D23" w:rsidR="00FE0D6D" w:rsidRDefault="00FE0D6D" w14:paraId="093D8850" w14:textId="77777777">
    <w:pPr>
      <w:pStyle w:val="Header"/>
      <w:ind w:left="180" w:right="274"/>
      <w:jc w:val="center"/>
      <w:rPr>
        <w:b/>
        <w:sz w:val="24"/>
        <w:szCs w:val="24"/>
      </w:rPr>
    </w:pPr>
  </w:p>
  <w:p w:rsidRPr="00F37D23" w:rsidR="002C0D7E" w:rsidRDefault="002C0D7E" w14:paraId="04E4ABBB" w14:textId="77777777">
    <w:pPr>
      <w:pStyle w:val="Header"/>
      <w:ind w:left="180" w:right="274"/>
      <w:jc w:val="center"/>
      <w:rPr>
        <w:b/>
        <w:sz w:val="24"/>
        <w:szCs w:val="24"/>
      </w:rPr>
    </w:pPr>
  </w:p>
  <w:p w:rsidR="002C0D7E" w:rsidRDefault="002C0D7E" w14:paraId="539CD93C" w14:textId="04DD076D">
    <w:pPr>
      <w:pStyle w:val="Heading1"/>
      <w:ind w:left="180" w:right="274"/>
      <w:jc w:val="center"/>
      <w:rPr>
        <w:rFonts w:ascii="Arial" w:hAnsi="Arial"/>
        <w:szCs w:val="24"/>
      </w:rPr>
    </w:pPr>
    <w:r w:rsidRPr="00F37D23">
      <w:rPr>
        <w:rFonts w:ascii="Arial" w:hAnsi="Arial"/>
        <w:szCs w:val="24"/>
      </w:rPr>
      <w:t>RESOLUCIÓN NÚMERO</w:t>
    </w:r>
    <w:r w:rsidR="004C5201">
      <w:rPr>
        <w:rFonts w:ascii="Arial" w:hAnsi="Arial"/>
        <w:szCs w:val="24"/>
      </w:rPr>
      <w:t xml:space="preserve"> </w:t>
    </w:r>
    <w:r w:rsidR="003A7E21">
      <w:rPr>
        <w:rFonts w:ascii="Arial" w:hAnsi="Arial"/>
        <w:szCs w:val="24"/>
      </w:rPr>
      <w:t xml:space="preserve"> </w:t>
    </w:r>
    <w:r w:rsidR="00FE0D6D">
      <w:rPr>
        <w:rFonts w:ascii="Arial" w:hAnsi="Arial"/>
        <w:szCs w:val="24"/>
      </w:rPr>
      <w:t xml:space="preserve">          </w:t>
    </w:r>
    <w:r w:rsidR="00854917">
      <w:rPr>
        <w:rFonts w:ascii="Arial" w:hAnsi="Arial"/>
        <w:szCs w:val="24"/>
      </w:rPr>
      <w:t xml:space="preserve">  </w:t>
    </w:r>
    <w:r w:rsidR="00F51F2F">
      <w:rPr>
        <w:rFonts w:ascii="Arial" w:hAnsi="Arial"/>
        <w:szCs w:val="24"/>
      </w:rPr>
      <w:t>07</w:t>
    </w:r>
    <w:r w:rsidR="00FE0D6D">
      <w:rPr>
        <w:rFonts w:ascii="Arial" w:hAnsi="Arial"/>
        <w:szCs w:val="24"/>
      </w:rPr>
      <w:t xml:space="preserve">       </w:t>
    </w:r>
    <w:r w:rsidR="003A7E21">
      <w:rPr>
        <w:rFonts w:ascii="Arial" w:hAnsi="Arial"/>
        <w:szCs w:val="24"/>
      </w:rPr>
      <w:t xml:space="preserve">             </w:t>
    </w:r>
    <w:r w:rsidRPr="00F37D23">
      <w:rPr>
        <w:rFonts w:ascii="Arial" w:hAnsi="Arial"/>
        <w:szCs w:val="24"/>
      </w:rPr>
      <w:t>DE 20</w:t>
    </w:r>
    <w:r w:rsidR="00B40082">
      <w:rPr>
        <w:rFonts w:ascii="Arial" w:hAnsi="Arial"/>
        <w:szCs w:val="24"/>
      </w:rPr>
      <w:t>2</w:t>
    </w:r>
    <w:r w:rsidR="00945181">
      <w:rPr>
        <w:rFonts w:ascii="Arial" w:hAnsi="Arial"/>
        <w:szCs w:val="24"/>
      </w:rPr>
      <w:t>3</w:t>
    </w:r>
  </w:p>
  <w:p w:rsidRPr="00880D50" w:rsidR="00880D50" w:rsidP="00880D50" w:rsidRDefault="00880D50" w14:paraId="54358C2C" w14:textId="77777777"/>
  <w:p w:rsidR="00A04F3F" w:rsidRDefault="00A04F3F" w14:paraId="60FC7C7A" w14:textId="77777777">
    <w:pPr>
      <w:ind w:left="180" w:right="274"/>
      <w:jc w:val="center"/>
      <w:rPr>
        <w:rFonts w:ascii="Arial" w:hAnsi="Arial" w:cs="Arial"/>
        <w:color w:val="000000" w:themeColor="text1"/>
        <w:sz w:val="22"/>
        <w:szCs w:val="22"/>
        <w:lang w:val="es-ES_tradnl" w:eastAsia="es-ES_tradnl"/>
      </w:rPr>
    </w:pPr>
  </w:p>
  <w:p w:rsidRPr="00F37D23" w:rsidR="00854917" w:rsidRDefault="00854917" w14:paraId="4E4EF62D" w14:textId="77777777">
    <w:pPr>
      <w:ind w:left="180" w:right="274"/>
      <w:jc w:val="center"/>
      <w:rPr>
        <w:rFonts w:ascii="Arial" w:hAnsi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E4F6E"/>
    <w:multiLevelType w:val="hybridMultilevel"/>
    <w:tmpl w:val="2B40879C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840715"/>
    <w:multiLevelType w:val="hybridMultilevel"/>
    <w:tmpl w:val="C30C1D2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A97641E"/>
    <w:multiLevelType w:val="hybridMultilevel"/>
    <w:tmpl w:val="033A42EC"/>
    <w:lvl w:ilvl="0" w:tplc="FBC0863A">
      <w:numFmt w:val="bullet"/>
      <w:lvlText w:val="-"/>
      <w:lvlJc w:val="left"/>
      <w:pPr>
        <w:ind w:left="1428" w:hanging="360"/>
      </w:pPr>
      <w:rPr>
        <w:rFonts w:hint="default" w:ascii="Times New Roman" w:hAnsi="Times New Roman" w:eastAsia="Calibri" w:cs="Times New Roman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3" w15:restartNumberingAfterBreak="0">
    <w:nsid w:val="0B764D7B"/>
    <w:multiLevelType w:val="hybridMultilevel"/>
    <w:tmpl w:val="A1A4AB2A"/>
    <w:lvl w:ilvl="0" w:tplc="CE2ADD7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9761A1"/>
    <w:multiLevelType w:val="hybridMultilevel"/>
    <w:tmpl w:val="16F8A790"/>
    <w:lvl w:ilvl="0" w:tplc="B190728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000000" w:themeColor="text1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39917F4"/>
    <w:multiLevelType w:val="hybridMultilevel"/>
    <w:tmpl w:val="D42422AC"/>
    <w:lvl w:ilvl="0" w:tplc="8EEEEC40">
      <w:start w:val="1"/>
      <w:numFmt w:val="ordinal"/>
      <w:lvlText w:val="Artículo %1."/>
      <w:lvlJc w:val="left"/>
      <w:pPr>
        <w:ind w:left="720" w:hanging="360"/>
      </w:pPr>
      <w:rPr>
        <w:rFonts w:hint="default" w:ascii="Arial" w:hAnsi="Arial"/>
        <w:b/>
        <w:i w:val="0"/>
        <w14:stylisticSet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82AD3"/>
    <w:multiLevelType w:val="hybridMultilevel"/>
    <w:tmpl w:val="47C242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A361A"/>
    <w:multiLevelType w:val="hybridMultilevel"/>
    <w:tmpl w:val="718A387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873F05"/>
    <w:multiLevelType w:val="hybridMultilevel"/>
    <w:tmpl w:val="A474688C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72B48BC"/>
    <w:multiLevelType w:val="hybridMultilevel"/>
    <w:tmpl w:val="835835F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B312A02"/>
    <w:multiLevelType w:val="hybridMultilevel"/>
    <w:tmpl w:val="3F46E356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322034"/>
    <w:multiLevelType w:val="hybridMultilevel"/>
    <w:tmpl w:val="D6FABFB4"/>
    <w:lvl w:ilvl="0" w:tplc="240A000F">
      <w:start w:val="1"/>
      <w:numFmt w:val="decimal"/>
      <w:lvlText w:val="%1."/>
      <w:lvlJc w:val="left"/>
      <w:pPr>
        <w:ind w:left="1068" w:hanging="360"/>
      </w:p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ED85896"/>
    <w:multiLevelType w:val="hybridMultilevel"/>
    <w:tmpl w:val="8438EED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FE20EE"/>
    <w:multiLevelType w:val="hybridMultilevel"/>
    <w:tmpl w:val="1528DF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131E28"/>
    <w:multiLevelType w:val="hybridMultilevel"/>
    <w:tmpl w:val="74402254"/>
    <w:lvl w:ilvl="0" w:tplc="240A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360A3"/>
    <w:multiLevelType w:val="hybridMultilevel"/>
    <w:tmpl w:val="20E8E9F8"/>
    <w:lvl w:ilvl="0" w:tplc="71647A16">
      <w:start w:val="3"/>
      <w:numFmt w:val="decimal"/>
      <w:lvlText w:val="%1."/>
      <w:lvlJc w:val="left"/>
      <w:pPr>
        <w:ind w:left="720" w:hanging="360"/>
      </w:pPr>
      <w:rPr>
        <w:rFonts w:hint="default" w:cs="Times New Roman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193DBA"/>
    <w:multiLevelType w:val="hybridMultilevel"/>
    <w:tmpl w:val="82627884"/>
    <w:lvl w:ilvl="0" w:tplc="CFF6BB02">
      <w:start w:val="1"/>
      <w:numFmt w:val="ordinalText"/>
      <w:lvlText w:val="%1."/>
      <w:lvlJc w:val="left"/>
      <w:pPr>
        <w:ind w:left="1495" w:hanging="360"/>
      </w:pPr>
      <w:rPr>
        <w:rFonts w:hint="default"/>
        <w:b/>
        <w:bCs/>
        <w:i w:val="0"/>
        <w:iCs w:val="0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304D8F"/>
    <w:multiLevelType w:val="hybridMultilevel"/>
    <w:tmpl w:val="28BAD850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DA23796"/>
    <w:multiLevelType w:val="hybridMultilevel"/>
    <w:tmpl w:val="EDF8E71A"/>
    <w:lvl w:ilvl="0" w:tplc="4A2269B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801EEE"/>
    <w:multiLevelType w:val="hybridMultilevel"/>
    <w:tmpl w:val="A09AD464"/>
    <w:lvl w:ilvl="0" w:tplc="8EEEEC40">
      <w:start w:val="1"/>
      <w:numFmt w:val="ordinal"/>
      <w:lvlText w:val="Artículo %1."/>
      <w:lvlJc w:val="left"/>
      <w:pPr>
        <w:ind w:left="2204" w:hanging="360"/>
      </w:pPr>
      <w:rPr>
        <w:rFonts w:hint="default" w:ascii="Arial" w:hAnsi="Arial"/>
        <w:b/>
        <w:i w:val="0"/>
        <w14:stylisticSets/>
      </w:rPr>
    </w:lvl>
    <w:lvl w:ilvl="1" w:tplc="240A0019" w:tentative="1">
      <w:start w:val="1"/>
      <w:numFmt w:val="lowerLetter"/>
      <w:lvlText w:val="%2."/>
      <w:lvlJc w:val="left"/>
      <w:pPr>
        <w:ind w:left="165" w:hanging="360"/>
      </w:pPr>
    </w:lvl>
    <w:lvl w:ilvl="2" w:tplc="240A001B" w:tentative="1">
      <w:start w:val="1"/>
      <w:numFmt w:val="lowerRoman"/>
      <w:lvlText w:val="%3."/>
      <w:lvlJc w:val="right"/>
      <w:pPr>
        <w:ind w:left="885" w:hanging="180"/>
      </w:pPr>
    </w:lvl>
    <w:lvl w:ilvl="3" w:tplc="240A000F" w:tentative="1">
      <w:start w:val="1"/>
      <w:numFmt w:val="decimal"/>
      <w:lvlText w:val="%4."/>
      <w:lvlJc w:val="left"/>
      <w:pPr>
        <w:ind w:left="1605" w:hanging="360"/>
      </w:pPr>
    </w:lvl>
    <w:lvl w:ilvl="4" w:tplc="240A0019" w:tentative="1">
      <w:start w:val="1"/>
      <w:numFmt w:val="lowerLetter"/>
      <w:lvlText w:val="%5."/>
      <w:lvlJc w:val="left"/>
      <w:pPr>
        <w:ind w:left="2325" w:hanging="360"/>
      </w:pPr>
    </w:lvl>
    <w:lvl w:ilvl="5" w:tplc="240A001B" w:tentative="1">
      <w:start w:val="1"/>
      <w:numFmt w:val="lowerRoman"/>
      <w:lvlText w:val="%6."/>
      <w:lvlJc w:val="right"/>
      <w:pPr>
        <w:ind w:left="3045" w:hanging="180"/>
      </w:pPr>
    </w:lvl>
    <w:lvl w:ilvl="6" w:tplc="240A000F" w:tentative="1">
      <w:start w:val="1"/>
      <w:numFmt w:val="decimal"/>
      <w:lvlText w:val="%7."/>
      <w:lvlJc w:val="left"/>
      <w:pPr>
        <w:ind w:left="3765" w:hanging="360"/>
      </w:pPr>
    </w:lvl>
    <w:lvl w:ilvl="7" w:tplc="240A0019" w:tentative="1">
      <w:start w:val="1"/>
      <w:numFmt w:val="lowerLetter"/>
      <w:lvlText w:val="%8."/>
      <w:lvlJc w:val="left"/>
      <w:pPr>
        <w:ind w:left="4485" w:hanging="360"/>
      </w:pPr>
    </w:lvl>
    <w:lvl w:ilvl="8" w:tplc="240A001B" w:tentative="1">
      <w:start w:val="1"/>
      <w:numFmt w:val="lowerRoman"/>
      <w:lvlText w:val="%9."/>
      <w:lvlJc w:val="right"/>
      <w:pPr>
        <w:ind w:left="5205" w:hanging="180"/>
      </w:pPr>
    </w:lvl>
  </w:abstractNum>
  <w:abstractNum w:abstractNumId="20" w15:restartNumberingAfterBreak="0">
    <w:nsid w:val="458549EF"/>
    <w:multiLevelType w:val="hybridMultilevel"/>
    <w:tmpl w:val="B92C56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D135B8"/>
    <w:multiLevelType w:val="hybridMultilevel"/>
    <w:tmpl w:val="3FC03B64"/>
    <w:lvl w:ilvl="0" w:tplc="240A0001">
      <w:start w:val="1"/>
      <w:numFmt w:val="bullet"/>
      <w:lvlText w:val=""/>
      <w:lvlJc w:val="left"/>
      <w:pPr>
        <w:ind w:left="1713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2433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3153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873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4593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5313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6033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753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7473" w:hanging="360"/>
      </w:pPr>
      <w:rPr>
        <w:rFonts w:hint="default" w:ascii="Wingdings" w:hAnsi="Wingdings"/>
      </w:rPr>
    </w:lvl>
  </w:abstractNum>
  <w:abstractNum w:abstractNumId="22" w15:restartNumberingAfterBreak="0">
    <w:nsid w:val="511C5BDD"/>
    <w:multiLevelType w:val="hybridMultilevel"/>
    <w:tmpl w:val="C61CAFF6"/>
    <w:lvl w:ilvl="0" w:tplc="449C71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B312B40"/>
    <w:multiLevelType w:val="hybridMultilevel"/>
    <w:tmpl w:val="F4F85D4E"/>
    <w:lvl w:ilvl="0" w:tplc="58205912">
      <w:start w:val="1"/>
      <w:numFmt w:val="lowerLetter"/>
      <w:lvlText w:val="%1)"/>
      <w:lvlJc w:val="left"/>
      <w:pPr>
        <w:ind w:left="375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71" w:hanging="360"/>
      </w:pPr>
    </w:lvl>
    <w:lvl w:ilvl="2" w:tplc="0C0A001B" w:tentative="1">
      <w:start w:val="1"/>
      <w:numFmt w:val="lowerRoman"/>
      <w:lvlText w:val="%3."/>
      <w:lvlJc w:val="right"/>
      <w:pPr>
        <w:ind w:left="3591" w:hanging="180"/>
      </w:pPr>
    </w:lvl>
    <w:lvl w:ilvl="3" w:tplc="0C0A000F" w:tentative="1">
      <w:start w:val="1"/>
      <w:numFmt w:val="decimal"/>
      <w:lvlText w:val="%4."/>
      <w:lvlJc w:val="left"/>
      <w:pPr>
        <w:ind w:left="4311" w:hanging="360"/>
      </w:pPr>
    </w:lvl>
    <w:lvl w:ilvl="4" w:tplc="0C0A0019" w:tentative="1">
      <w:start w:val="1"/>
      <w:numFmt w:val="lowerLetter"/>
      <w:lvlText w:val="%5."/>
      <w:lvlJc w:val="left"/>
      <w:pPr>
        <w:ind w:left="5031" w:hanging="360"/>
      </w:pPr>
    </w:lvl>
    <w:lvl w:ilvl="5" w:tplc="0C0A001B" w:tentative="1">
      <w:start w:val="1"/>
      <w:numFmt w:val="lowerRoman"/>
      <w:lvlText w:val="%6."/>
      <w:lvlJc w:val="right"/>
      <w:pPr>
        <w:ind w:left="5751" w:hanging="180"/>
      </w:pPr>
    </w:lvl>
    <w:lvl w:ilvl="6" w:tplc="0C0A000F" w:tentative="1">
      <w:start w:val="1"/>
      <w:numFmt w:val="decimal"/>
      <w:lvlText w:val="%7."/>
      <w:lvlJc w:val="left"/>
      <w:pPr>
        <w:ind w:left="6471" w:hanging="360"/>
      </w:pPr>
    </w:lvl>
    <w:lvl w:ilvl="7" w:tplc="0C0A0019" w:tentative="1">
      <w:start w:val="1"/>
      <w:numFmt w:val="lowerLetter"/>
      <w:lvlText w:val="%8."/>
      <w:lvlJc w:val="left"/>
      <w:pPr>
        <w:ind w:left="7191" w:hanging="360"/>
      </w:pPr>
    </w:lvl>
    <w:lvl w:ilvl="8" w:tplc="0C0A001B" w:tentative="1">
      <w:start w:val="1"/>
      <w:numFmt w:val="lowerRoman"/>
      <w:lvlText w:val="%9."/>
      <w:lvlJc w:val="right"/>
      <w:pPr>
        <w:ind w:left="7911" w:hanging="180"/>
      </w:pPr>
    </w:lvl>
  </w:abstractNum>
  <w:abstractNum w:abstractNumId="24" w15:restartNumberingAfterBreak="0">
    <w:nsid w:val="5E9B3CF0"/>
    <w:multiLevelType w:val="hybridMultilevel"/>
    <w:tmpl w:val="F40C17E0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3700346"/>
    <w:multiLevelType w:val="hybridMultilevel"/>
    <w:tmpl w:val="7B9EF280"/>
    <w:lvl w:ilvl="0" w:tplc="CFF6BB02">
      <w:start w:val="1"/>
      <w:numFmt w:val="ordinalText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801982"/>
    <w:multiLevelType w:val="hybridMultilevel"/>
    <w:tmpl w:val="879E225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2E7C31"/>
    <w:multiLevelType w:val="hybridMultilevel"/>
    <w:tmpl w:val="8A10FA72"/>
    <w:lvl w:ilvl="0" w:tplc="8EEEEC40">
      <w:start w:val="1"/>
      <w:numFmt w:val="ordinal"/>
      <w:lvlText w:val="Artículo %1."/>
      <w:lvlJc w:val="left"/>
      <w:pPr>
        <w:ind w:left="720" w:hanging="360"/>
      </w:pPr>
      <w:rPr>
        <w:rFonts w:hint="default" w:ascii="Arial" w:hAnsi="Arial"/>
        <w:b/>
        <w:i w:val="0"/>
        <w14:stylisticSet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690B38"/>
    <w:multiLevelType w:val="hybridMultilevel"/>
    <w:tmpl w:val="9A841F3E"/>
    <w:lvl w:ilvl="0" w:tplc="71647A1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D24614"/>
    <w:multiLevelType w:val="hybridMultilevel"/>
    <w:tmpl w:val="7166C24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E70899"/>
    <w:multiLevelType w:val="hybridMultilevel"/>
    <w:tmpl w:val="EE0838B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C3221A"/>
    <w:multiLevelType w:val="hybridMultilevel"/>
    <w:tmpl w:val="FF3688D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4991680">
    <w:abstractNumId w:val="8"/>
  </w:num>
  <w:num w:numId="2" w16cid:durableId="520051390">
    <w:abstractNumId w:val="23"/>
  </w:num>
  <w:num w:numId="3" w16cid:durableId="996302868">
    <w:abstractNumId w:val="12"/>
  </w:num>
  <w:num w:numId="4" w16cid:durableId="1403597622">
    <w:abstractNumId w:val="1"/>
  </w:num>
  <w:num w:numId="5" w16cid:durableId="959532284">
    <w:abstractNumId w:val="9"/>
  </w:num>
  <w:num w:numId="6" w16cid:durableId="619653839">
    <w:abstractNumId w:val="26"/>
  </w:num>
  <w:num w:numId="7" w16cid:durableId="1166630418">
    <w:abstractNumId w:val="30"/>
  </w:num>
  <w:num w:numId="8" w16cid:durableId="477645882">
    <w:abstractNumId w:val="7"/>
  </w:num>
  <w:num w:numId="9" w16cid:durableId="448747376">
    <w:abstractNumId w:val="24"/>
  </w:num>
  <w:num w:numId="10" w16cid:durableId="2038004208">
    <w:abstractNumId w:val="29"/>
  </w:num>
  <w:num w:numId="11" w16cid:durableId="1061320702">
    <w:abstractNumId w:val="2"/>
  </w:num>
  <w:num w:numId="12" w16cid:durableId="2104567801">
    <w:abstractNumId w:val="20"/>
  </w:num>
  <w:num w:numId="13" w16cid:durableId="675696255">
    <w:abstractNumId w:val="31"/>
  </w:num>
  <w:num w:numId="14" w16cid:durableId="119224663">
    <w:abstractNumId w:val="13"/>
  </w:num>
  <w:num w:numId="15" w16cid:durableId="87046341">
    <w:abstractNumId w:val="22"/>
  </w:num>
  <w:num w:numId="16" w16cid:durableId="69974067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021521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2109305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6343284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4082313">
    <w:abstractNumId w:val="3"/>
  </w:num>
  <w:num w:numId="21" w16cid:durableId="380861451">
    <w:abstractNumId w:val="4"/>
  </w:num>
  <w:num w:numId="22" w16cid:durableId="309137819">
    <w:abstractNumId w:val="10"/>
  </w:num>
  <w:num w:numId="23" w16cid:durableId="716666008">
    <w:abstractNumId w:val="18"/>
  </w:num>
  <w:num w:numId="24" w16cid:durableId="776220528">
    <w:abstractNumId w:val="16"/>
  </w:num>
  <w:num w:numId="25" w16cid:durableId="144785905">
    <w:abstractNumId w:val="5"/>
  </w:num>
  <w:num w:numId="26" w16cid:durableId="132673832">
    <w:abstractNumId w:val="14"/>
  </w:num>
  <w:num w:numId="27" w16cid:durableId="1814056847">
    <w:abstractNumId w:val="21"/>
  </w:num>
  <w:num w:numId="28" w16cid:durableId="1072774546">
    <w:abstractNumId w:val="25"/>
  </w:num>
  <w:num w:numId="29" w16cid:durableId="114641397">
    <w:abstractNumId w:val="19"/>
  </w:num>
  <w:num w:numId="30" w16cid:durableId="1901480059">
    <w:abstractNumId w:val="27"/>
  </w:num>
  <w:num w:numId="31" w16cid:durableId="1229152658">
    <w:abstractNumId w:val="28"/>
  </w:num>
  <w:num w:numId="32" w16cid:durableId="313217206">
    <w:abstractNumId w:val="0"/>
  </w:num>
  <w:num w:numId="33" w16cid:durableId="610284330">
    <w:abstractNumId w:val="1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40"/>
  <w:activeWritingStyle w:lang="pt-BR" w:vendorID="64" w:dllVersion="6" w:nlCheck="1" w:checkStyle="0" w:appName="MSWord"/>
  <w:activeWritingStyle w:lang="es-ES" w:vendorID="64" w:dllVersion="6" w:nlCheck="1" w:checkStyle="1" w:appName="MSWord"/>
  <w:activeWritingStyle w:lang="es-ES_tradnl" w:vendorID="64" w:dllVersion="6" w:nlCheck="1" w:checkStyle="1" w:appName="MSWord"/>
  <w:activeWritingStyle w:lang="es-CO" w:vendorID="64" w:dllVersion="6" w:nlCheck="1" w:checkStyle="1" w:appName="MSWord"/>
  <w:activeWritingStyle w:lang="es-MX" w:vendorID="64" w:dllVersion="6" w:nlCheck="1" w:checkStyle="1" w:appName="MSWord"/>
  <w:activeWritingStyle w:lang="es-ES" w:vendorID="64" w:dllVersion="0" w:nlCheck="1" w:checkStyle="0" w:appName="MSWord"/>
  <w:activeWritingStyle w:lang="es-MX" w:vendorID="64" w:dllVersion="0" w:nlCheck="1" w:checkStyle="0" w:appName="MSWord"/>
  <w:activeWritingStyle w:lang="pt-BR" w:vendorID="64" w:dllVersion="0" w:nlCheck="1" w:checkStyle="0" w:appName="MSWord"/>
  <w:activeWritingStyle w:lang="es-ES_tradnl" w:vendorID="64" w:dllVersion="0" w:nlCheck="1" w:checkStyle="0" w:appName="MSWord"/>
  <w:activeWritingStyle w:lang="es-CO" w:vendorID="64" w:dllVersion="0" w:nlCheck="1" w:checkStyle="0" w:appName="MSWord"/>
  <w:activeWritingStyle w:lang="en-US" w:vendorID="64" w:dllVersion="0" w:nlCheck="1" w:checkStyle="0" w:appName="MSWord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612"/>
    <w:rsid w:val="000008B4"/>
    <w:rsid w:val="0000396C"/>
    <w:rsid w:val="00003E4B"/>
    <w:rsid w:val="00004FED"/>
    <w:rsid w:val="00005544"/>
    <w:rsid w:val="00005B7B"/>
    <w:rsid w:val="000072DD"/>
    <w:rsid w:val="00007B57"/>
    <w:rsid w:val="0001264F"/>
    <w:rsid w:val="000201CF"/>
    <w:rsid w:val="000230ED"/>
    <w:rsid w:val="00025CA3"/>
    <w:rsid w:val="00030C63"/>
    <w:rsid w:val="000355C4"/>
    <w:rsid w:val="00035AA1"/>
    <w:rsid w:val="000361A3"/>
    <w:rsid w:val="00040B14"/>
    <w:rsid w:val="000449BD"/>
    <w:rsid w:val="00044EA3"/>
    <w:rsid w:val="0004728D"/>
    <w:rsid w:val="00050425"/>
    <w:rsid w:val="00052445"/>
    <w:rsid w:val="000527FC"/>
    <w:rsid w:val="00056535"/>
    <w:rsid w:val="0006209E"/>
    <w:rsid w:val="0007065A"/>
    <w:rsid w:val="00071F62"/>
    <w:rsid w:val="0007221D"/>
    <w:rsid w:val="00073AFB"/>
    <w:rsid w:val="000744C3"/>
    <w:rsid w:val="00074847"/>
    <w:rsid w:val="0007714E"/>
    <w:rsid w:val="000811A3"/>
    <w:rsid w:val="000814D8"/>
    <w:rsid w:val="00083B36"/>
    <w:rsid w:val="00085073"/>
    <w:rsid w:val="00086E0C"/>
    <w:rsid w:val="00094DBB"/>
    <w:rsid w:val="00094DC6"/>
    <w:rsid w:val="00096102"/>
    <w:rsid w:val="00097566"/>
    <w:rsid w:val="00097A3E"/>
    <w:rsid w:val="000A0504"/>
    <w:rsid w:val="000A16DC"/>
    <w:rsid w:val="000A4750"/>
    <w:rsid w:val="000A5546"/>
    <w:rsid w:val="000B0550"/>
    <w:rsid w:val="000B1232"/>
    <w:rsid w:val="000B3049"/>
    <w:rsid w:val="000B6CD2"/>
    <w:rsid w:val="000B7D2D"/>
    <w:rsid w:val="000C089D"/>
    <w:rsid w:val="000C1C47"/>
    <w:rsid w:val="000C64DB"/>
    <w:rsid w:val="000D249E"/>
    <w:rsid w:val="000D3FE2"/>
    <w:rsid w:val="000D4962"/>
    <w:rsid w:val="000D74CE"/>
    <w:rsid w:val="000D7890"/>
    <w:rsid w:val="000D78A8"/>
    <w:rsid w:val="000E075C"/>
    <w:rsid w:val="000E108F"/>
    <w:rsid w:val="000E17C0"/>
    <w:rsid w:val="000E195B"/>
    <w:rsid w:val="000E4F26"/>
    <w:rsid w:val="000E5D07"/>
    <w:rsid w:val="000E7EF0"/>
    <w:rsid w:val="000F114A"/>
    <w:rsid w:val="000F5BD8"/>
    <w:rsid w:val="000F6AB8"/>
    <w:rsid w:val="000F7258"/>
    <w:rsid w:val="00102116"/>
    <w:rsid w:val="00103801"/>
    <w:rsid w:val="001044DA"/>
    <w:rsid w:val="001065D2"/>
    <w:rsid w:val="00106B4C"/>
    <w:rsid w:val="00107DAE"/>
    <w:rsid w:val="001111F7"/>
    <w:rsid w:val="00113922"/>
    <w:rsid w:val="00113A63"/>
    <w:rsid w:val="001151EA"/>
    <w:rsid w:val="00120B65"/>
    <w:rsid w:val="001211F9"/>
    <w:rsid w:val="00122D9B"/>
    <w:rsid w:val="001250C9"/>
    <w:rsid w:val="001272F3"/>
    <w:rsid w:val="00127E9A"/>
    <w:rsid w:val="0013029B"/>
    <w:rsid w:val="001305DF"/>
    <w:rsid w:val="00132346"/>
    <w:rsid w:val="00132B85"/>
    <w:rsid w:val="00134E4A"/>
    <w:rsid w:val="0013747D"/>
    <w:rsid w:val="001375D7"/>
    <w:rsid w:val="00137774"/>
    <w:rsid w:val="00140CCF"/>
    <w:rsid w:val="0014201C"/>
    <w:rsid w:val="00142810"/>
    <w:rsid w:val="00145F85"/>
    <w:rsid w:val="00146A7E"/>
    <w:rsid w:val="00152DDF"/>
    <w:rsid w:val="001547F5"/>
    <w:rsid w:val="0016079F"/>
    <w:rsid w:val="00166408"/>
    <w:rsid w:val="00170096"/>
    <w:rsid w:val="001712EB"/>
    <w:rsid w:val="00172838"/>
    <w:rsid w:val="0017387F"/>
    <w:rsid w:val="001738B0"/>
    <w:rsid w:val="00175965"/>
    <w:rsid w:val="00176E65"/>
    <w:rsid w:val="00184507"/>
    <w:rsid w:val="0018534E"/>
    <w:rsid w:val="00187A53"/>
    <w:rsid w:val="0019242C"/>
    <w:rsid w:val="001944F3"/>
    <w:rsid w:val="00194A55"/>
    <w:rsid w:val="00194C2D"/>
    <w:rsid w:val="0019511A"/>
    <w:rsid w:val="001962BD"/>
    <w:rsid w:val="001977A4"/>
    <w:rsid w:val="00197BA2"/>
    <w:rsid w:val="001A308A"/>
    <w:rsid w:val="001B126F"/>
    <w:rsid w:val="001B13A6"/>
    <w:rsid w:val="001B5957"/>
    <w:rsid w:val="001B6E5B"/>
    <w:rsid w:val="001C0CFE"/>
    <w:rsid w:val="001C0E1D"/>
    <w:rsid w:val="001C19B2"/>
    <w:rsid w:val="001C1A80"/>
    <w:rsid w:val="001C2AB6"/>
    <w:rsid w:val="001C3AA1"/>
    <w:rsid w:val="001C3F2B"/>
    <w:rsid w:val="001C5308"/>
    <w:rsid w:val="001C53D2"/>
    <w:rsid w:val="001C62E2"/>
    <w:rsid w:val="001D1773"/>
    <w:rsid w:val="001D2268"/>
    <w:rsid w:val="001D2A40"/>
    <w:rsid w:val="001D48BD"/>
    <w:rsid w:val="001D4B4F"/>
    <w:rsid w:val="001D6B7C"/>
    <w:rsid w:val="001E1848"/>
    <w:rsid w:val="001E676E"/>
    <w:rsid w:val="001F70A8"/>
    <w:rsid w:val="00201497"/>
    <w:rsid w:val="00202FB2"/>
    <w:rsid w:val="00204609"/>
    <w:rsid w:val="0021171E"/>
    <w:rsid w:val="00215270"/>
    <w:rsid w:val="002163DF"/>
    <w:rsid w:val="00220402"/>
    <w:rsid w:val="00221BA0"/>
    <w:rsid w:val="002278B3"/>
    <w:rsid w:val="0023316A"/>
    <w:rsid w:val="00233BEB"/>
    <w:rsid w:val="0023647F"/>
    <w:rsid w:val="00241CB3"/>
    <w:rsid w:val="00242263"/>
    <w:rsid w:val="00250751"/>
    <w:rsid w:val="002620F6"/>
    <w:rsid w:val="00263DF7"/>
    <w:rsid w:val="00275B6E"/>
    <w:rsid w:val="00281DE8"/>
    <w:rsid w:val="002823BB"/>
    <w:rsid w:val="00283F18"/>
    <w:rsid w:val="00285B51"/>
    <w:rsid w:val="00287EA2"/>
    <w:rsid w:val="002906A2"/>
    <w:rsid w:val="002929D6"/>
    <w:rsid w:val="0029526D"/>
    <w:rsid w:val="00296366"/>
    <w:rsid w:val="00296383"/>
    <w:rsid w:val="0029736E"/>
    <w:rsid w:val="002A1414"/>
    <w:rsid w:val="002A37E9"/>
    <w:rsid w:val="002A3E3E"/>
    <w:rsid w:val="002A53A6"/>
    <w:rsid w:val="002B1350"/>
    <w:rsid w:val="002B43E3"/>
    <w:rsid w:val="002C0D7E"/>
    <w:rsid w:val="002C61D3"/>
    <w:rsid w:val="002C7935"/>
    <w:rsid w:val="002D0068"/>
    <w:rsid w:val="002D18C5"/>
    <w:rsid w:val="002D4A05"/>
    <w:rsid w:val="002D4CE6"/>
    <w:rsid w:val="002D6570"/>
    <w:rsid w:val="002E43CA"/>
    <w:rsid w:val="002E49AD"/>
    <w:rsid w:val="002E4B8E"/>
    <w:rsid w:val="002E61DA"/>
    <w:rsid w:val="002F0E0E"/>
    <w:rsid w:val="002F57FE"/>
    <w:rsid w:val="00302061"/>
    <w:rsid w:val="003022E3"/>
    <w:rsid w:val="003042C1"/>
    <w:rsid w:val="00305ABD"/>
    <w:rsid w:val="003106AF"/>
    <w:rsid w:val="0031238E"/>
    <w:rsid w:val="003127D6"/>
    <w:rsid w:val="00314CF2"/>
    <w:rsid w:val="00315EE7"/>
    <w:rsid w:val="00316C33"/>
    <w:rsid w:val="003202DB"/>
    <w:rsid w:val="00322E42"/>
    <w:rsid w:val="00325FA7"/>
    <w:rsid w:val="00326B00"/>
    <w:rsid w:val="00326E42"/>
    <w:rsid w:val="00331758"/>
    <w:rsid w:val="0033786F"/>
    <w:rsid w:val="00341560"/>
    <w:rsid w:val="003455EA"/>
    <w:rsid w:val="00345F07"/>
    <w:rsid w:val="003470F2"/>
    <w:rsid w:val="00347758"/>
    <w:rsid w:val="00351A10"/>
    <w:rsid w:val="003534C1"/>
    <w:rsid w:val="003559E3"/>
    <w:rsid w:val="00360368"/>
    <w:rsid w:val="00360DCC"/>
    <w:rsid w:val="003644DE"/>
    <w:rsid w:val="0036461E"/>
    <w:rsid w:val="003703E9"/>
    <w:rsid w:val="003716D5"/>
    <w:rsid w:val="003734F8"/>
    <w:rsid w:val="003775D1"/>
    <w:rsid w:val="003810C2"/>
    <w:rsid w:val="00382DBC"/>
    <w:rsid w:val="00386016"/>
    <w:rsid w:val="00390BE2"/>
    <w:rsid w:val="0039446E"/>
    <w:rsid w:val="00395DA5"/>
    <w:rsid w:val="00396210"/>
    <w:rsid w:val="00397A46"/>
    <w:rsid w:val="003A198E"/>
    <w:rsid w:val="003A22DD"/>
    <w:rsid w:val="003A3F29"/>
    <w:rsid w:val="003A4276"/>
    <w:rsid w:val="003A5769"/>
    <w:rsid w:val="003A691B"/>
    <w:rsid w:val="003A6B87"/>
    <w:rsid w:val="003A7E21"/>
    <w:rsid w:val="003B1A37"/>
    <w:rsid w:val="003B1F84"/>
    <w:rsid w:val="003B3B56"/>
    <w:rsid w:val="003B3D5D"/>
    <w:rsid w:val="003C58BC"/>
    <w:rsid w:val="003C73A5"/>
    <w:rsid w:val="003D0398"/>
    <w:rsid w:val="003D07A1"/>
    <w:rsid w:val="003D4F81"/>
    <w:rsid w:val="003D7435"/>
    <w:rsid w:val="003E03C8"/>
    <w:rsid w:val="003E23B2"/>
    <w:rsid w:val="003E3C2D"/>
    <w:rsid w:val="003E6CB4"/>
    <w:rsid w:val="003E7E0F"/>
    <w:rsid w:val="003F05CF"/>
    <w:rsid w:val="004035C2"/>
    <w:rsid w:val="0040508F"/>
    <w:rsid w:val="0040716B"/>
    <w:rsid w:val="00412C4B"/>
    <w:rsid w:val="00416E87"/>
    <w:rsid w:val="00420C73"/>
    <w:rsid w:val="00421D87"/>
    <w:rsid w:val="00422DE5"/>
    <w:rsid w:val="00424F6D"/>
    <w:rsid w:val="00432C9E"/>
    <w:rsid w:val="00433B1F"/>
    <w:rsid w:val="00433E0F"/>
    <w:rsid w:val="004341F6"/>
    <w:rsid w:val="004368F9"/>
    <w:rsid w:val="00441226"/>
    <w:rsid w:val="004435F5"/>
    <w:rsid w:val="004439A4"/>
    <w:rsid w:val="004444F6"/>
    <w:rsid w:val="00446E5A"/>
    <w:rsid w:val="0044774E"/>
    <w:rsid w:val="004500AF"/>
    <w:rsid w:val="00451BD0"/>
    <w:rsid w:val="004524AB"/>
    <w:rsid w:val="00452777"/>
    <w:rsid w:val="004569F6"/>
    <w:rsid w:val="00462DF7"/>
    <w:rsid w:val="00463CB2"/>
    <w:rsid w:val="00464517"/>
    <w:rsid w:val="004660A1"/>
    <w:rsid w:val="00467E1E"/>
    <w:rsid w:val="00470F0C"/>
    <w:rsid w:val="00471727"/>
    <w:rsid w:val="00471B9C"/>
    <w:rsid w:val="00472C8B"/>
    <w:rsid w:val="00473269"/>
    <w:rsid w:val="00476E1C"/>
    <w:rsid w:val="004775B3"/>
    <w:rsid w:val="00477B1F"/>
    <w:rsid w:val="004831CF"/>
    <w:rsid w:val="0048343C"/>
    <w:rsid w:val="0048768D"/>
    <w:rsid w:val="00487DE2"/>
    <w:rsid w:val="00494995"/>
    <w:rsid w:val="00495D17"/>
    <w:rsid w:val="004966AC"/>
    <w:rsid w:val="00496EEC"/>
    <w:rsid w:val="004A1F11"/>
    <w:rsid w:val="004A3FD7"/>
    <w:rsid w:val="004A4136"/>
    <w:rsid w:val="004A4BDB"/>
    <w:rsid w:val="004A5970"/>
    <w:rsid w:val="004A7A2A"/>
    <w:rsid w:val="004B0B93"/>
    <w:rsid w:val="004B352F"/>
    <w:rsid w:val="004B7B92"/>
    <w:rsid w:val="004C127C"/>
    <w:rsid w:val="004C2247"/>
    <w:rsid w:val="004C41BF"/>
    <w:rsid w:val="004C5201"/>
    <w:rsid w:val="004D4FB6"/>
    <w:rsid w:val="004D7259"/>
    <w:rsid w:val="004E047B"/>
    <w:rsid w:val="004E1B76"/>
    <w:rsid w:val="004E3AD9"/>
    <w:rsid w:val="004F142A"/>
    <w:rsid w:val="004F2737"/>
    <w:rsid w:val="004F5535"/>
    <w:rsid w:val="004F5949"/>
    <w:rsid w:val="004F5B7B"/>
    <w:rsid w:val="00500412"/>
    <w:rsid w:val="005013A8"/>
    <w:rsid w:val="00501C79"/>
    <w:rsid w:val="005035C1"/>
    <w:rsid w:val="005037D2"/>
    <w:rsid w:val="00503AE6"/>
    <w:rsid w:val="00504964"/>
    <w:rsid w:val="00505A48"/>
    <w:rsid w:val="00507357"/>
    <w:rsid w:val="00507DA9"/>
    <w:rsid w:val="00510B0D"/>
    <w:rsid w:val="00511EDE"/>
    <w:rsid w:val="005126A7"/>
    <w:rsid w:val="00512F2A"/>
    <w:rsid w:val="005135FE"/>
    <w:rsid w:val="00514251"/>
    <w:rsid w:val="00515419"/>
    <w:rsid w:val="005167C1"/>
    <w:rsid w:val="00517F15"/>
    <w:rsid w:val="00525AC6"/>
    <w:rsid w:val="00526E6D"/>
    <w:rsid w:val="0053705A"/>
    <w:rsid w:val="005378E3"/>
    <w:rsid w:val="0054127A"/>
    <w:rsid w:val="00541648"/>
    <w:rsid w:val="00544563"/>
    <w:rsid w:val="005471A2"/>
    <w:rsid w:val="005521D2"/>
    <w:rsid w:val="00555A15"/>
    <w:rsid w:val="00557A8E"/>
    <w:rsid w:val="00560C2B"/>
    <w:rsid w:val="0056238C"/>
    <w:rsid w:val="00566E72"/>
    <w:rsid w:val="005672C5"/>
    <w:rsid w:val="00567388"/>
    <w:rsid w:val="005700D7"/>
    <w:rsid w:val="00571E31"/>
    <w:rsid w:val="00577B73"/>
    <w:rsid w:val="0058138D"/>
    <w:rsid w:val="00582369"/>
    <w:rsid w:val="00583E7D"/>
    <w:rsid w:val="00584B27"/>
    <w:rsid w:val="0058717F"/>
    <w:rsid w:val="00591A20"/>
    <w:rsid w:val="005A130D"/>
    <w:rsid w:val="005A6AC9"/>
    <w:rsid w:val="005B408F"/>
    <w:rsid w:val="005B7926"/>
    <w:rsid w:val="005C24BC"/>
    <w:rsid w:val="005C7293"/>
    <w:rsid w:val="005D0E33"/>
    <w:rsid w:val="005D1981"/>
    <w:rsid w:val="005D270D"/>
    <w:rsid w:val="005D3520"/>
    <w:rsid w:val="005D5C5F"/>
    <w:rsid w:val="005D685C"/>
    <w:rsid w:val="005D70A3"/>
    <w:rsid w:val="005D7F21"/>
    <w:rsid w:val="005E2C2E"/>
    <w:rsid w:val="005E4BCF"/>
    <w:rsid w:val="005E613A"/>
    <w:rsid w:val="005F34F1"/>
    <w:rsid w:val="005F7736"/>
    <w:rsid w:val="006016BD"/>
    <w:rsid w:val="00601A62"/>
    <w:rsid w:val="00602B57"/>
    <w:rsid w:val="00602D4C"/>
    <w:rsid w:val="00603026"/>
    <w:rsid w:val="00604823"/>
    <w:rsid w:val="006054FD"/>
    <w:rsid w:val="00606527"/>
    <w:rsid w:val="00606664"/>
    <w:rsid w:val="00606EDC"/>
    <w:rsid w:val="006075BF"/>
    <w:rsid w:val="00607E59"/>
    <w:rsid w:val="00610195"/>
    <w:rsid w:val="006112A6"/>
    <w:rsid w:val="00612C7F"/>
    <w:rsid w:val="00612D80"/>
    <w:rsid w:val="006167F8"/>
    <w:rsid w:val="00616E9B"/>
    <w:rsid w:val="00617987"/>
    <w:rsid w:val="00617C22"/>
    <w:rsid w:val="006202EF"/>
    <w:rsid w:val="006210D6"/>
    <w:rsid w:val="00631C9E"/>
    <w:rsid w:val="00634904"/>
    <w:rsid w:val="00634A18"/>
    <w:rsid w:val="00634B5F"/>
    <w:rsid w:val="0064171F"/>
    <w:rsid w:val="00642641"/>
    <w:rsid w:val="006444EF"/>
    <w:rsid w:val="0065185B"/>
    <w:rsid w:val="006535F2"/>
    <w:rsid w:val="00655796"/>
    <w:rsid w:val="00660538"/>
    <w:rsid w:val="00663926"/>
    <w:rsid w:val="00664425"/>
    <w:rsid w:val="00666654"/>
    <w:rsid w:val="0066752E"/>
    <w:rsid w:val="0067174A"/>
    <w:rsid w:val="00672094"/>
    <w:rsid w:val="006744F3"/>
    <w:rsid w:val="00675A5D"/>
    <w:rsid w:val="00677FCD"/>
    <w:rsid w:val="00680662"/>
    <w:rsid w:val="006807C3"/>
    <w:rsid w:val="0068126B"/>
    <w:rsid w:val="00683F4C"/>
    <w:rsid w:val="00691CC9"/>
    <w:rsid w:val="00693EAB"/>
    <w:rsid w:val="006945CE"/>
    <w:rsid w:val="006A1017"/>
    <w:rsid w:val="006A32B9"/>
    <w:rsid w:val="006A33F1"/>
    <w:rsid w:val="006A4203"/>
    <w:rsid w:val="006A4F3D"/>
    <w:rsid w:val="006A5E53"/>
    <w:rsid w:val="006B0F46"/>
    <w:rsid w:val="006B550D"/>
    <w:rsid w:val="006B6F45"/>
    <w:rsid w:val="006C4AC8"/>
    <w:rsid w:val="006C5C76"/>
    <w:rsid w:val="006D0469"/>
    <w:rsid w:val="006D1955"/>
    <w:rsid w:val="006D2828"/>
    <w:rsid w:val="006D2DA1"/>
    <w:rsid w:val="006D36FF"/>
    <w:rsid w:val="006D3B57"/>
    <w:rsid w:val="006D3F78"/>
    <w:rsid w:val="006D4646"/>
    <w:rsid w:val="006D6F54"/>
    <w:rsid w:val="006E33FC"/>
    <w:rsid w:val="006E4C2E"/>
    <w:rsid w:val="006E59F5"/>
    <w:rsid w:val="006E5EA4"/>
    <w:rsid w:val="006E62CC"/>
    <w:rsid w:val="006E767D"/>
    <w:rsid w:val="006F1A78"/>
    <w:rsid w:val="006F20B2"/>
    <w:rsid w:val="006F61B1"/>
    <w:rsid w:val="006F7418"/>
    <w:rsid w:val="00703DA3"/>
    <w:rsid w:val="0070690B"/>
    <w:rsid w:val="00707FEE"/>
    <w:rsid w:val="007125AB"/>
    <w:rsid w:val="00713AD3"/>
    <w:rsid w:val="00714405"/>
    <w:rsid w:val="00714736"/>
    <w:rsid w:val="00715DAA"/>
    <w:rsid w:val="007205AF"/>
    <w:rsid w:val="00721020"/>
    <w:rsid w:val="0072273A"/>
    <w:rsid w:val="00722F52"/>
    <w:rsid w:val="0072465F"/>
    <w:rsid w:val="00725E8B"/>
    <w:rsid w:val="00732900"/>
    <w:rsid w:val="00736B00"/>
    <w:rsid w:val="00741683"/>
    <w:rsid w:val="007449DE"/>
    <w:rsid w:val="007449F4"/>
    <w:rsid w:val="00757336"/>
    <w:rsid w:val="007644DF"/>
    <w:rsid w:val="00765A6F"/>
    <w:rsid w:val="00766536"/>
    <w:rsid w:val="00766597"/>
    <w:rsid w:val="00770C28"/>
    <w:rsid w:val="00771C53"/>
    <w:rsid w:val="00772596"/>
    <w:rsid w:val="00775D65"/>
    <w:rsid w:val="00780DA9"/>
    <w:rsid w:val="00782425"/>
    <w:rsid w:val="007852CC"/>
    <w:rsid w:val="007863D3"/>
    <w:rsid w:val="0078745B"/>
    <w:rsid w:val="00790858"/>
    <w:rsid w:val="007912A0"/>
    <w:rsid w:val="007931F7"/>
    <w:rsid w:val="007933FA"/>
    <w:rsid w:val="00795C00"/>
    <w:rsid w:val="00797732"/>
    <w:rsid w:val="007A0C64"/>
    <w:rsid w:val="007A0F61"/>
    <w:rsid w:val="007A14F9"/>
    <w:rsid w:val="007A1CB0"/>
    <w:rsid w:val="007A1D66"/>
    <w:rsid w:val="007A2F44"/>
    <w:rsid w:val="007A3538"/>
    <w:rsid w:val="007A42AB"/>
    <w:rsid w:val="007B36DE"/>
    <w:rsid w:val="007C053B"/>
    <w:rsid w:val="007C08C0"/>
    <w:rsid w:val="007C0B28"/>
    <w:rsid w:val="007C2C37"/>
    <w:rsid w:val="007C611C"/>
    <w:rsid w:val="007C6C05"/>
    <w:rsid w:val="007D0B64"/>
    <w:rsid w:val="007D116E"/>
    <w:rsid w:val="007D352C"/>
    <w:rsid w:val="007D4385"/>
    <w:rsid w:val="007D4C5C"/>
    <w:rsid w:val="007D4F46"/>
    <w:rsid w:val="007D77DB"/>
    <w:rsid w:val="007E2C4B"/>
    <w:rsid w:val="007E40F6"/>
    <w:rsid w:val="007E5780"/>
    <w:rsid w:val="007E608B"/>
    <w:rsid w:val="007E6B77"/>
    <w:rsid w:val="007E759C"/>
    <w:rsid w:val="007F08D3"/>
    <w:rsid w:val="007F0BB0"/>
    <w:rsid w:val="007F6C8F"/>
    <w:rsid w:val="007F7799"/>
    <w:rsid w:val="00801E2A"/>
    <w:rsid w:val="00802BC0"/>
    <w:rsid w:val="008035E9"/>
    <w:rsid w:val="008048B7"/>
    <w:rsid w:val="00804C03"/>
    <w:rsid w:val="008056BE"/>
    <w:rsid w:val="008101EC"/>
    <w:rsid w:val="008110E3"/>
    <w:rsid w:val="00812610"/>
    <w:rsid w:val="00812B1D"/>
    <w:rsid w:val="0081675F"/>
    <w:rsid w:val="008222AD"/>
    <w:rsid w:val="00824C75"/>
    <w:rsid w:val="00831223"/>
    <w:rsid w:val="00831CFC"/>
    <w:rsid w:val="00836E31"/>
    <w:rsid w:val="008407DC"/>
    <w:rsid w:val="0084427A"/>
    <w:rsid w:val="00845399"/>
    <w:rsid w:val="008474D8"/>
    <w:rsid w:val="00854917"/>
    <w:rsid w:val="00856701"/>
    <w:rsid w:val="00860B0D"/>
    <w:rsid w:val="00860C45"/>
    <w:rsid w:val="008661A6"/>
    <w:rsid w:val="0086657B"/>
    <w:rsid w:val="00867C2D"/>
    <w:rsid w:val="008700F0"/>
    <w:rsid w:val="008706CE"/>
    <w:rsid w:val="008718DA"/>
    <w:rsid w:val="00871FDD"/>
    <w:rsid w:val="00877BA3"/>
    <w:rsid w:val="00880D50"/>
    <w:rsid w:val="008823B4"/>
    <w:rsid w:val="00883AD7"/>
    <w:rsid w:val="00884886"/>
    <w:rsid w:val="008855B7"/>
    <w:rsid w:val="00885749"/>
    <w:rsid w:val="00885F2D"/>
    <w:rsid w:val="00892787"/>
    <w:rsid w:val="00893359"/>
    <w:rsid w:val="00894E4A"/>
    <w:rsid w:val="00894FE8"/>
    <w:rsid w:val="008A1EEB"/>
    <w:rsid w:val="008A3865"/>
    <w:rsid w:val="008A719C"/>
    <w:rsid w:val="008B3B68"/>
    <w:rsid w:val="008B791B"/>
    <w:rsid w:val="008C24F1"/>
    <w:rsid w:val="008C452E"/>
    <w:rsid w:val="008C523A"/>
    <w:rsid w:val="008C72E1"/>
    <w:rsid w:val="008D1487"/>
    <w:rsid w:val="008D1E9F"/>
    <w:rsid w:val="008D6FC4"/>
    <w:rsid w:val="008E00EF"/>
    <w:rsid w:val="008E0138"/>
    <w:rsid w:val="008E7345"/>
    <w:rsid w:val="008F0703"/>
    <w:rsid w:val="008F16D4"/>
    <w:rsid w:val="008F5C32"/>
    <w:rsid w:val="008F5FB7"/>
    <w:rsid w:val="009032F7"/>
    <w:rsid w:val="0090480E"/>
    <w:rsid w:val="00904912"/>
    <w:rsid w:val="00910543"/>
    <w:rsid w:val="0091066B"/>
    <w:rsid w:val="00914DCB"/>
    <w:rsid w:val="009167D5"/>
    <w:rsid w:val="00916CD3"/>
    <w:rsid w:val="00924520"/>
    <w:rsid w:val="009251DD"/>
    <w:rsid w:val="009323C8"/>
    <w:rsid w:val="00934189"/>
    <w:rsid w:val="0093435B"/>
    <w:rsid w:val="00935C65"/>
    <w:rsid w:val="00936169"/>
    <w:rsid w:val="009366EF"/>
    <w:rsid w:val="009406EC"/>
    <w:rsid w:val="0094378D"/>
    <w:rsid w:val="00945181"/>
    <w:rsid w:val="00945D04"/>
    <w:rsid w:val="009463E0"/>
    <w:rsid w:val="00947F68"/>
    <w:rsid w:val="00952BB3"/>
    <w:rsid w:val="009564D1"/>
    <w:rsid w:val="009578BC"/>
    <w:rsid w:val="00962B4B"/>
    <w:rsid w:val="009640B3"/>
    <w:rsid w:val="0096482B"/>
    <w:rsid w:val="00964B6A"/>
    <w:rsid w:val="00964CF2"/>
    <w:rsid w:val="009674BC"/>
    <w:rsid w:val="0097281C"/>
    <w:rsid w:val="00972F1B"/>
    <w:rsid w:val="009735DD"/>
    <w:rsid w:val="00973D1E"/>
    <w:rsid w:val="0097512A"/>
    <w:rsid w:val="009827F9"/>
    <w:rsid w:val="00986C6F"/>
    <w:rsid w:val="0099224E"/>
    <w:rsid w:val="009923F4"/>
    <w:rsid w:val="00994CEC"/>
    <w:rsid w:val="00996281"/>
    <w:rsid w:val="00996E92"/>
    <w:rsid w:val="009A0FD3"/>
    <w:rsid w:val="009A13CB"/>
    <w:rsid w:val="009A3151"/>
    <w:rsid w:val="009A3397"/>
    <w:rsid w:val="009A64D1"/>
    <w:rsid w:val="009B0A1A"/>
    <w:rsid w:val="009B4787"/>
    <w:rsid w:val="009B5CF6"/>
    <w:rsid w:val="009B6A16"/>
    <w:rsid w:val="009C1785"/>
    <w:rsid w:val="009C51AA"/>
    <w:rsid w:val="009C5632"/>
    <w:rsid w:val="009C6CFB"/>
    <w:rsid w:val="009C7C21"/>
    <w:rsid w:val="009D27E4"/>
    <w:rsid w:val="009D4050"/>
    <w:rsid w:val="009D44D6"/>
    <w:rsid w:val="009D453E"/>
    <w:rsid w:val="009D4D6F"/>
    <w:rsid w:val="009D7876"/>
    <w:rsid w:val="009E061D"/>
    <w:rsid w:val="009E134D"/>
    <w:rsid w:val="009F4AEB"/>
    <w:rsid w:val="00A03165"/>
    <w:rsid w:val="00A036BB"/>
    <w:rsid w:val="00A03BDC"/>
    <w:rsid w:val="00A04803"/>
    <w:rsid w:val="00A04F3F"/>
    <w:rsid w:val="00A07490"/>
    <w:rsid w:val="00A11414"/>
    <w:rsid w:val="00A12E43"/>
    <w:rsid w:val="00A1353D"/>
    <w:rsid w:val="00A13E7D"/>
    <w:rsid w:val="00A158CA"/>
    <w:rsid w:val="00A16638"/>
    <w:rsid w:val="00A2358E"/>
    <w:rsid w:val="00A302A7"/>
    <w:rsid w:val="00A312E9"/>
    <w:rsid w:val="00A37B98"/>
    <w:rsid w:val="00A43551"/>
    <w:rsid w:val="00A451FA"/>
    <w:rsid w:val="00A45954"/>
    <w:rsid w:val="00A4652C"/>
    <w:rsid w:val="00A46761"/>
    <w:rsid w:val="00A46DAB"/>
    <w:rsid w:val="00A5039B"/>
    <w:rsid w:val="00A50E72"/>
    <w:rsid w:val="00A617ED"/>
    <w:rsid w:val="00A638E6"/>
    <w:rsid w:val="00A64918"/>
    <w:rsid w:val="00A674A9"/>
    <w:rsid w:val="00A70100"/>
    <w:rsid w:val="00A71414"/>
    <w:rsid w:val="00A71F61"/>
    <w:rsid w:val="00A75240"/>
    <w:rsid w:val="00A75801"/>
    <w:rsid w:val="00A80C1E"/>
    <w:rsid w:val="00A81B9D"/>
    <w:rsid w:val="00A81F3E"/>
    <w:rsid w:val="00A82118"/>
    <w:rsid w:val="00A834EF"/>
    <w:rsid w:val="00A85C9D"/>
    <w:rsid w:val="00A92A3F"/>
    <w:rsid w:val="00A95B0A"/>
    <w:rsid w:val="00A96A04"/>
    <w:rsid w:val="00AA0C85"/>
    <w:rsid w:val="00AA1162"/>
    <w:rsid w:val="00AA3190"/>
    <w:rsid w:val="00AB23F8"/>
    <w:rsid w:val="00AB3584"/>
    <w:rsid w:val="00AB5012"/>
    <w:rsid w:val="00AB56DA"/>
    <w:rsid w:val="00AB59A6"/>
    <w:rsid w:val="00AC15E2"/>
    <w:rsid w:val="00AC4200"/>
    <w:rsid w:val="00AC461E"/>
    <w:rsid w:val="00AC5DEA"/>
    <w:rsid w:val="00AC65FD"/>
    <w:rsid w:val="00AC669F"/>
    <w:rsid w:val="00AC6C85"/>
    <w:rsid w:val="00AD3595"/>
    <w:rsid w:val="00AD3706"/>
    <w:rsid w:val="00AD3858"/>
    <w:rsid w:val="00AE7C80"/>
    <w:rsid w:val="00AF5127"/>
    <w:rsid w:val="00B021C8"/>
    <w:rsid w:val="00B03EAC"/>
    <w:rsid w:val="00B043BD"/>
    <w:rsid w:val="00B0673B"/>
    <w:rsid w:val="00B103A8"/>
    <w:rsid w:val="00B11661"/>
    <w:rsid w:val="00B13DCF"/>
    <w:rsid w:val="00B14B6C"/>
    <w:rsid w:val="00B16B4E"/>
    <w:rsid w:val="00B177FD"/>
    <w:rsid w:val="00B22657"/>
    <w:rsid w:val="00B27479"/>
    <w:rsid w:val="00B3129C"/>
    <w:rsid w:val="00B3204F"/>
    <w:rsid w:val="00B32ABA"/>
    <w:rsid w:val="00B3433B"/>
    <w:rsid w:val="00B354F7"/>
    <w:rsid w:val="00B40082"/>
    <w:rsid w:val="00B419E3"/>
    <w:rsid w:val="00B4222B"/>
    <w:rsid w:val="00B46181"/>
    <w:rsid w:val="00B46674"/>
    <w:rsid w:val="00B46E0F"/>
    <w:rsid w:val="00B54241"/>
    <w:rsid w:val="00B54884"/>
    <w:rsid w:val="00B56F2E"/>
    <w:rsid w:val="00B57BD7"/>
    <w:rsid w:val="00B60116"/>
    <w:rsid w:val="00B656F9"/>
    <w:rsid w:val="00B65D19"/>
    <w:rsid w:val="00B67988"/>
    <w:rsid w:val="00B72A67"/>
    <w:rsid w:val="00B72CC2"/>
    <w:rsid w:val="00B73631"/>
    <w:rsid w:val="00B76123"/>
    <w:rsid w:val="00B76D81"/>
    <w:rsid w:val="00B76E41"/>
    <w:rsid w:val="00B77B05"/>
    <w:rsid w:val="00B81B8A"/>
    <w:rsid w:val="00B81DA9"/>
    <w:rsid w:val="00B84865"/>
    <w:rsid w:val="00B848E6"/>
    <w:rsid w:val="00B924EA"/>
    <w:rsid w:val="00B95768"/>
    <w:rsid w:val="00B95CB6"/>
    <w:rsid w:val="00B964D2"/>
    <w:rsid w:val="00BA2043"/>
    <w:rsid w:val="00BA3354"/>
    <w:rsid w:val="00BA3CCD"/>
    <w:rsid w:val="00BA54EE"/>
    <w:rsid w:val="00BA5FFE"/>
    <w:rsid w:val="00BB1AF5"/>
    <w:rsid w:val="00BB1BF9"/>
    <w:rsid w:val="00BB27A8"/>
    <w:rsid w:val="00BB29D3"/>
    <w:rsid w:val="00BB3088"/>
    <w:rsid w:val="00BB4BC1"/>
    <w:rsid w:val="00BB5449"/>
    <w:rsid w:val="00BB6B04"/>
    <w:rsid w:val="00BB738E"/>
    <w:rsid w:val="00BC4ED0"/>
    <w:rsid w:val="00BC67A7"/>
    <w:rsid w:val="00BD1316"/>
    <w:rsid w:val="00BD42C5"/>
    <w:rsid w:val="00BD6855"/>
    <w:rsid w:val="00BE047B"/>
    <w:rsid w:val="00BE1506"/>
    <w:rsid w:val="00BE1CE6"/>
    <w:rsid w:val="00BE2831"/>
    <w:rsid w:val="00BE3A7B"/>
    <w:rsid w:val="00BF4BD5"/>
    <w:rsid w:val="00C00DC1"/>
    <w:rsid w:val="00C01872"/>
    <w:rsid w:val="00C01CAD"/>
    <w:rsid w:val="00C03390"/>
    <w:rsid w:val="00C05B74"/>
    <w:rsid w:val="00C071F3"/>
    <w:rsid w:val="00C1069E"/>
    <w:rsid w:val="00C11BAF"/>
    <w:rsid w:val="00C15573"/>
    <w:rsid w:val="00C16FB1"/>
    <w:rsid w:val="00C30BA3"/>
    <w:rsid w:val="00C32ABB"/>
    <w:rsid w:val="00C33328"/>
    <w:rsid w:val="00C350AE"/>
    <w:rsid w:val="00C35710"/>
    <w:rsid w:val="00C362DC"/>
    <w:rsid w:val="00C417E3"/>
    <w:rsid w:val="00C44F1C"/>
    <w:rsid w:val="00C478CF"/>
    <w:rsid w:val="00C53E4F"/>
    <w:rsid w:val="00C56B08"/>
    <w:rsid w:val="00C5760B"/>
    <w:rsid w:val="00C61139"/>
    <w:rsid w:val="00C6129F"/>
    <w:rsid w:val="00C628C3"/>
    <w:rsid w:val="00C66B5D"/>
    <w:rsid w:val="00C674F5"/>
    <w:rsid w:val="00C67B84"/>
    <w:rsid w:val="00C722B7"/>
    <w:rsid w:val="00C77329"/>
    <w:rsid w:val="00C80C49"/>
    <w:rsid w:val="00C8762B"/>
    <w:rsid w:val="00C90877"/>
    <w:rsid w:val="00CA3DEB"/>
    <w:rsid w:val="00CA6BE5"/>
    <w:rsid w:val="00CB1FD2"/>
    <w:rsid w:val="00CC02AC"/>
    <w:rsid w:val="00CC0721"/>
    <w:rsid w:val="00CC07F1"/>
    <w:rsid w:val="00CC0B90"/>
    <w:rsid w:val="00CC22C9"/>
    <w:rsid w:val="00CC360E"/>
    <w:rsid w:val="00CC49A4"/>
    <w:rsid w:val="00CC4ECC"/>
    <w:rsid w:val="00CC763C"/>
    <w:rsid w:val="00CC7A16"/>
    <w:rsid w:val="00CD072F"/>
    <w:rsid w:val="00CD0D0A"/>
    <w:rsid w:val="00CD1BAA"/>
    <w:rsid w:val="00CD2513"/>
    <w:rsid w:val="00CD3568"/>
    <w:rsid w:val="00CD3695"/>
    <w:rsid w:val="00CD55D5"/>
    <w:rsid w:val="00CD67A9"/>
    <w:rsid w:val="00CE1B32"/>
    <w:rsid w:val="00CE1CC0"/>
    <w:rsid w:val="00CE360C"/>
    <w:rsid w:val="00CE62A4"/>
    <w:rsid w:val="00CF06A8"/>
    <w:rsid w:val="00CF0E91"/>
    <w:rsid w:val="00CF1B2D"/>
    <w:rsid w:val="00CF2526"/>
    <w:rsid w:val="00CF43D5"/>
    <w:rsid w:val="00D06855"/>
    <w:rsid w:val="00D11467"/>
    <w:rsid w:val="00D11B4D"/>
    <w:rsid w:val="00D129DA"/>
    <w:rsid w:val="00D1592B"/>
    <w:rsid w:val="00D16FA9"/>
    <w:rsid w:val="00D17E8E"/>
    <w:rsid w:val="00D202C3"/>
    <w:rsid w:val="00D20C18"/>
    <w:rsid w:val="00D2243E"/>
    <w:rsid w:val="00D245AC"/>
    <w:rsid w:val="00D2570F"/>
    <w:rsid w:val="00D321A0"/>
    <w:rsid w:val="00D332B8"/>
    <w:rsid w:val="00D4037B"/>
    <w:rsid w:val="00D43A47"/>
    <w:rsid w:val="00D50E7C"/>
    <w:rsid w:val="00D5195A"/>
    <w:rsid w:val="00D53B37"/>
    <w:rsid w:val="00D54AF9"/>
    <w:rsid w:val="00D56053"/>
    <w:rsid w:val="00D6035F"/>
    <w:rsid w:val="00D61DCE"/>
    <w:rsid w:val="00D61EF1"/>
    <w:rsid w:val="00D62411"/>
    <w:rsid w:val="00D65C53"/>
    <w:rsid w:val="00D67E66"/>
    <w:rsid w:val="00D72DB9"/>
    <w:rsid w:val="00D73806"/>
    <w:rsid w:val="00D74D02"/>
    <w:rsid w:val="00D75B2B"/>
    <w:rsid w:val="00D808B4"/>
    <w:rsid w:val="00D818A9"/>
    <w:rsid w:val="00D82F53"/>
    <w:rsid w:val="00D90820"/>
    <w:rsid w:val="00D90EFB"/>
    <w:rsid w:val="00D922A9"/>
    <w:rsid w:val="00D93107"/>
    <w:rsid w:val="00D95DA2"/>
    <w:rsid w:val="00DA24C7"/>
    <w:rsid w:val="00DA3B32"/>
    <w:rsid w:val="00DA5A0E"/>
    <w:rsid w:val="00DB18A3"/>
    <w:rsid w:val="00DB1EE3"/>
    <w:rsid w:val="00DB2170"/>
    <w:rsid w:val="00DB3B0E"/>
    <w:rsid w:val="00DB3D86"/>
    <w:rsid w:val="00DB5E30"/>
    <w:rsid w:val="00DB6A6B"/>
    <w:rsid w:val="00DB7C11"/>
    <w:rsid w:val="00DC413C"/>
    <w:rsid w:val="00DC51A5"/>
    <w:rsid w:val="00DC5A03"/>
    <w:rsid w:val="00DC6900"/>
    <w:rsid w:val="00DD38A4"/>
    <w:rsid w:val="00DE1029"/>
    <w:rsid w:val="00DE3556"/>
    <w:rsid w:val="00DE35FA"/>
    <w:rsid w:val="00DE404E"/>
    <w:rsid w:val="00DE475C"/>
    <w:rsid w:val="00DE7A67"/>
    <w:rsid w:val="00DF1B72"/>
    <w:rsid w:val="00DF2717"/>
    <w:rsid w:val="00DF4F30"/>
    <w:rsid w:val="00DF51E1"/>
    <w:rsid w:val="00DF5F98"/>
    <w:rsid w:val="00E00279"/>
    <w:rsid w:val="00E06941"/>
    <w:rsid w:val="00E06CCF"/>
    <w:rsid w:val="00E07F7D"/>
    <w:rsid w:val="00E10D64"/>
    <w:rsid w:val="00E136BA"/>
    <w:rsid w:val="00E14458"/>
    <w:rsid w:val="00E168E0"/>
    <w:rsid w:val="00E2111D"/>
    <w:rsid w:val="00E21796"/>
    <w:rsid w:val="00E26752"/>
    <w:rsid w:val="00E27009"/>
    <w:rsid w:val="00E30147"/>
    <w:rsid w:val="00E32612"/>
    <w:rsid w:val="00E33B51"/>
    <w:rsid w:val="00E3446C"/>
    <w:rsid w:val="00E34D53"/>
    <w:rsid w:val="00E36005"/>
    <w:rsid w:val="00E36353"/>
    <w:rsid w:val="00E376AC"/>
    <w:rsid w:val="00E41646"/>
    <w:rsid w:val="00E452F2"/>
    <w:rsid w:val="00E45E01"/>
    <w:rsid w:val="00E45FC7"/>
    <w:rsid w:val="00E46DD2"/>
    <w:rsid w:val="00E5158E"/>
    <w:rsid w:val="00E530A4"/>
    <w:rsid w:val="00E55AD2"/>
    <w:rsid w:val="00E5745F"/>
    <w:rsid w:val="00E575E4"/>
    <w:rsid w:val="00E60EB1"/>
    <w:rsid w:val="00E6108E"/>
    <w:rsid w:val="00E62DCE"/>
    <w:rsid w:val="00E73F6B"/>
    <w:rsid w:val="00E76AE9"/>
    <w:rsid w:val="00E8277C"/>
    <w:rsid w:val="00E83921"/>
    <w:rsid w:val="00E83B55"/>
    <w:rsid w:val="00E85DAA"/>
    <w:rsid w:val="00E87ACE"/>
    <w:rsid w:val="00E92D80"/>
    <w:rsid w:val="00E951A6"/>
    <w:rsid w:val="00E960C4"/>
    <w:rsid w:val="00E9667B"/>
    <w:rsid w:val="00EA11F2"/>
    <w:rsid w:val="00EA12D5"/>
    <w:rsid w:val="00EA2E68"/>
    <w:rsid w:val="00EA3DAA"/>
    <w:rsid w:val="00EB01FF"/>
    <w:rsid w:val="00EB162B"/>
    <w:rsid w:val="00EB74A7"/>
    <w:rsid w:val="00EC22C3"/>
    <w:rsid w:val="00EC2E00"/>
    <w:rsid w:val="00EC41FA"/>
    <w:rsid w:val="00EC47E5"/>
    <w:rsid w:val="00EC4B08"/>
    <w:rsid w:val="00EC4D04"/>
    <w:rsid w:val="00EC55B1"/>
    <w:rsid w:val="00EC5EC1"/>
    <w:rsid w:val="00EC5FE2"/>
    <w:rsid w:val="00EC6CBC"/>
    <w:rsid w:val="00ED3906"/>
    <w:rsid w:val="00ED6A7A"/>
    <w:rsid w:val="00EE1219"/>
    <w:rsid w:val="00EE1EE2"/>
    <w:rsid w:val="00EE6488"/>
    <w:rsid w:val="00EE6C70"/>
    <w:rsid w:val="00EF03A3"/>
    <w:rsid w:val="00EF05BA"/>
    <w:rsid w:val="00EF0D79"/>
    <w:rsid w:val="00EF285A"/>
    <w:rsid w:val="00EF30CD"/>
    <w:rsid w:val="00EF3EC3"/>
    <w:rsid w:val="00EF647D"/>
    <w:rsid w:val="00F017AE"/>
    <w:rsid w:val="00F01EE1"/>
    <w:rsid w:val="00F01F1D"/>
    <w:rsid w:val="00F1178A"/>
    <w:rsid w:val="00F12668"/>
    <w:rsid w:val="00F13881"/>
    <w:rsid w:val="00F15659"/>
    <w:rsid w:val="00F16B58"/>
    <w:rsid w:val="00F231F5"/>
    <w:rsid w:val="00F24A80"/>
    <w:rsid w:val="00F2675E"/>
    <w:rsid w:val="00F31FF1"/>
    <w:rsid w:val="00F32C89"/>
    <w:rsid w:val="00F350AD"/>
    <w:rsid w:val="00F37D23"/>
    <w:rsid w:val="00F42219"/>
    <w:rsid w:val="00F42487"/>
    <w:rsid w:val="00F458EC"/>
    <w:rsid w:val="00F51F2F"/>
    <w:rsid w:val="00F52434"/>
    <w:rsid w:val="00F52D5B"/>
    <w:rsid w:val="00F544F9"/>
    <w:rsid w:val="00F54902"/>
    <w:rsid w:val="00F61568"/>
    <w:rsid w:val="00F62B4C"/>
    <w:rsid w:val="00F65F3C"/>
    <w:rsid w:val="00F67593"/>
    <w:rsid w:val="00F77685"/>
    <w:rsid w:val="00F82F53"/>
    <w:rsid w:val="00F84D51"/>
    <w:rsid w:val="00F878F9"/>
    <w:rsid w:val="00F915C3"/>
    <w:rsid w:val="00F92952"/>
    <w:rsid w:val="00FA6D9B"/>
    <w:rsid w:val="00FB24F3"/>
    <w:rsid w:val="00FB3B36"/>
    <w:rsid w:val="00FB40B4"/>
    <w:rsid w:val="00FB44D5"/>
    <w:rsid w:val="00FC0DCE"/>
    <w:rsid w:val="00FC4FE3"/>
    <w:rsid w:val="00FC50A2"/>
    <w:rsid w:val="00FC575B"/>
    <w:rsid w:val="00FC5F7B"/>
    <w:rsid w:val="00FD18CA"/>
    <w:rsid w:val="00FD1A9D"/>
    <w:rsid w:val="00FD35D8"/>
    <w:rsid w:val="00FD41EB"/>
    <w:rsid w:val="00FD71DF"/>
    <w:rsid w:val="00FE0D6D"/>
    <w:rsid w:val="00FE12DC"/>
    <w:rsid w:val="00FE2120"/>
    <w:rsid w:val="00FE4836"/>
    <w:rsid w:val="00FE6C27"/>
    <w:rsid w:val="00FF49F1"/>
    <w:rsid w:val="00FF5E07"/>
    <w:rsid w:val="00FF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E30FAA"/>
  <w15:docId w15:val="{51140851-8F2C-444B-B488-68E0822F8FB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32612"/>
    <w:rPr>
      <w:rFonts w:ascii="Times New Roman" w:hAnsi="Times New Roman" w:eastAsia="Times New Roman"/>
      <w:lang w:val="es-ES" w:eastAsia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2612"/>
    <w:pPr>
      <w:keepNext/>
      <w:ind w:right="51"/>
      <w:jc w:val="both"/>
      <w:outlineLvl w:val="0"/>
    </w:pPr>
    <w:rPr>
      <w:rFonts w:ascii="Trebuchet MS" w:hAnsi="Trebuchet MS"/>
      <w:b/>
      <w:color w:val="000000"/>
      <w:sz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E32612"/>
    <w:pPr>
      <w:keepNext/>
      <w:jc w:val="center"/>
      <w:outlineLvl w:val="1"/>
    </w:pPr>
    <w:rPr>
      <w:rFonts w:ascii="Arial" w:hAnsi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qFormat/>
    <w:rsid w:val="00E32612"/>
    <w:pPr>
      <w:keepNext/>
      <w:jc w:val="center"/>
      <w:outlineLvl w:val="3"/>
    </w:pPr>
    <w:rPr>
      <w:rFonts w:ascii="Arial Narrow" w:hAnsi="Arial Narrow"/>
      <w:b/>
      <w:sz w:val="24"/>
      <w:lang w:val="es-CO"/>
    </w:rPr>
  </w:style>
  <w:style w:type="paragraph" w:styleId="Heading8">
    <w:name w:val="heading 8"/>
    <w:basedOn w:val="Normal"/>
    <w:next w:val="Normal"/>
    <w:link w:val="Heading8Char"/>
    <w:uiPriority w:val="9"/>
    <w:qFormat/>
    <w:rsid w:val="00E32612"/>
    <w:pPr>
      <w:keepNext/>
      <w:outlineLvl w:val="7"/>
    </w:pPr>
    <w:rPr>
      <w:rFonts w:ascii="Arial" w:hAnsi="Arial" w:cs="Arial"/>
      <w:iCs/>
      <w:sz w:val="24"/>
      <w:lang w:val="es-MX"/>
    </w:rPr>
  </w:style>
  <w:style w:type="paragraph" w:styleId="Heading9">
    <w:name w:val="heading 9"/>
    <w:basedOn w:val="Normal"/>
    <w:next w:val="Normal"/>
    <w:link w:val="Heading9Char"/>
    <w:uiPriority w:val="9"/>
    <w:qFormat/>
    <w:rsid w:val="00E32612"/>
    <w:pPr>
      <w:keepNext/>
      <w:jc w:val="center"/>
      <w:outlineLvl w:val="8"/>
    </w:pPr>
    <w:rPr>
      <w:rFonts w:ascii="Arial Narrow" w:hAnsi="Arial Narrow" w:cs="Arial"/>
      <w:bCs/>
      <w:sz w:val="24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link w:val="Heading1"/>
    <w:uiPriority w:val="9"/>
    <w:rsid w:val="00E32612"/>
    <w:rPr>
      <w:rFonts w:ascii="Trebuchet MS" w:hAnsi="Trebuchet MS" w:eastAsia="Times New Roman" w:cs="Times New Roman"/>
      <w:b/>
      <w:color w:val="000000"/>
      <w:sz w:val="24"/>
      <w:szCs w:val="20"/>
      <w:lang w:eastAsia="es-ES"/>
    </w:rPr>
  </w:style>
  <w:style w:type="character" w:styleId="Heading2Char" w:customStyle="1">
    <w:name w:val="Heading 2 Char"/>
    <w:link w:val="Heading2"/>
    <w:uiPriority w:val="9"/>
    <w:rsid w:val="00E32612"/>
    <w:rPr>
      <w:rFonts w:ascii="Arial" w:hAnsi="Arial" w:eastAsia="Times New Roman" w:cs="Times New Roman"/>
      <w:b/>
      <w:szCs w:val="20"/>
      <w:lang w:eastAsia="es-ES"/>
    </w:rPr>
  </w:style>
  <w:style w:type="character" w:styleId="Heading4Char" w:customStyle="1">
    <w:name w:val="Heading 4 Char"/>
    <w:link w:val="Heading4"/>
    <w:uiPriority w:val="9"/>
    <w:rsid w:val="00E32612"/>
    <w:rPr>
      <w:rFonts w:ascii="Arial Narrow" w:hAnsi="Arial Narrow" w:eastAsia="Times New Roman" w:cs="Times New Roman"/>
      <w:b/>
      <w:sz w:val="24"/>
      <w:szCs w:val="20"/>
      <w:lang w:val="es-CO" w:eastAsia="es-ES"/>
    </w:rPr>
  </w:style>
  <w:style w:type="character" w:styleId="Heading8Char" w:customStyle="1">
    <w:name w:val="Heading 8 Char"/>
    <w:link w:val="Heading8"/>
    <w:uiPriority w:val="9"/>
    <w:rsid w:val="00E32612"/>
    <w:rPr>
      <w:rFonts w:ascii="Arial" w:hAnsi="Arial" w:eastAsia="Times New Roman" w:cs="Arial"/>
      <w:iCs/>
      <w:sz w:val="24"/>
      <w:szCs w:val="20"/>
      <w:lang w:val="es-MX" w:eastAsia="es-ES"/>
    </w:rPr>
  </w:style>
  <w:style w:type="character" w:styleId="Heading9Char" w:customStyle="1">
    <w:name w:val="Heading 9 Char"/>
    <w:link w:val="Heading9"/>
    <w:uiPriority w:val="9"/>
    <w:rsid w:val="00E32612"/>
    <w:rPr>
      <w:rFonts w:ascii="Arial Narrow" w:hAnsi="Arial Narrow" w:eastAsia="Times New Roman" w:cs="Arial"/>
      <w:bCs/>
      <w:sz w:val="24"/>
      <w:lang w:eastAsia="es-ES"/>
    </w:rPr>
  </w:style>
  <w:style w:type="paragraph" w:styleId="BodyText3">
    <w:name w:val="Body Text 3"/>
    <w:basedOn w:val="Normal"/>
    <w:link w:val="BodyText3Char"/>
    <w:uiPriority w:val="99"/>
    <w:semiHidden/>
    <w:rsid w:val="00E32612"/>
    <w:pPr>
      <w:jc w:val="both"/>
    </w:pPr>
    <w:rPr>
      <w:rFonts w:ascii="Arial" w:hAnsi="Arial"/>
      <w:sz w:val="22"/>
    </w:rPr>
  </w:style>
  <w:style w:type="character" w:styleId="BodyText3Char" w:customStyle="1">
    <w:name w:val="Body Text 3 Char"/>
    <w:link w:val="BodyText3"/>
    <w:uiPriority w:val="99"/>
    <w:semiHidden/>
    <w:rsid w:val="00E32612"/>
    <w:rPr>
      <w:rFonts w:ascii="Arial" w:hAnsi="Arial" w:eastAsia="Times New Roman" w:cs="Times New Roman"/>
      <w:szCs w:val="20"/>
      <w:lang w:eastAsia="es-ES"/>
    </w:rPr>
  </w:style>
  <w:style w:type="character" w:styleId="PageNumber">
    <w:name w:val="page number"/>
    <w:uiPriority w:val="99"/>
    <w:semiHidden/>
    <w:rsid w:val="00E32612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rsid w:val="00E32612"/>
    <w:pPr>
      <w:tabs>
        <w:tab w:val="center" w:pos="4320"/>
        <w:tab w:val="right" w:pos="8640"/>
      </w:tabs>
      <w:jc w:val="both"/>
    </w:pPr>
    <w:rPr>
      <w:rFonts w:ascii="Arial" w:hAnsi="Arial"/>
      <w:lang w:val="es-ES_tradnl"/>
    </w:rPr>
  </w:style>
  <w:style w:type="character" w:styleId="HeaderChar" w:customStyle="1">
    <w:name w:val="Header Char"/>
    <w:link w:val="Header"/>
    <w:uiPriority w:val="99"/>
    <w:semiHidden/>
    <w:rsid w:val="00E32612"/>
    <w:rPr>
      <w:rFonts w:ascii="Arial" w:hAnsi="Arial" w:eastAsia="Times New Roman" w:cs="Times New Roman"/>
      <w:sz w:val="20"/>
      <w:szCs w:val="20"/>
      <w:lang w:val="es-ES_tradnl" w:eastAsia="es-ES"/>
    </w:rPr>
  </w:style>
  <w:style w:type="paragraph" w:styleId="BodyText31" w:customStyle="1">
    <w:name w:val="Body Text 31"/>
    <w:basedOn w:val="Normal"/>
    <w:rsid w:val="00E32612"/>
    <w:pPr>
      <w:widowControl w:val="0"/>
      <w:tabs>
        <w:tab w:val="left" w:pos="0"/>
      </w:tabs>
      <w:jc w:val="both"/>
    </w:pPr>
    <w:rPr>
      <w:rFonts w:ascii="Arial" w:hAnsi="Arial"/>
      <w:sz w:val="24"/>
      <w:lang w:val="es-ES_tradnl"/>
    </w:rPr>
  </w:style>
  <w:style w:type="paragraph" w:styleId="Footer">
    <w:name w:val="footer"/>
    <w:basedOn w:val="Normal"/>
    <w:link w:val="FooterChar"/>
    <w:uiPriority w:val="99"/>
    <w:semiHidden/>
    <w:rsid w:val="00E32612"/>
    <w:pPr>
      <w:tabs>
        <w:tab w:val="center" w:pos="4320"/>
        <w:tab w:val="right" w:pos="8640"/>
      </w:tabs>
      <w:jc w:val="both"/>
    </w:pPr>
    <w:rPr>
      <w:rFonts w:ascii="Arial" w:hAnsi="Arial"/>
      <w:lang w:val="es-ES_tradnl"/>
    </w:rPr>
  </w:style>
  <w:style w:type="character" w:styleId="FooterChar" w:customStyle="1">
    <w:name w:val="Footer Char"/>
    <w:link w:val="Footer"/>
    <w:uiPriority w:val="99"/>
    <w:semiHidden/>
    <w:rsid w:val="00E32612"/>
    <w:rPr>
      <w:rFonts w:ascii="Arial" w:hAnsi="Arial" w:eastAsia="Times New Roman" w:cs="Times New Roman"/>
      <w:sz w:val="20"/>
      <w:szCs w:val="20"/>
      <w:lang w:val="es-ES_tradnl" w:eastAsia="es-ES"/>
    </w:rPr>
  </w:style>
  <w:style w:type="paragraph" w:styleId="ListParagraph">
    <w:name w:val="List Paragraph"/>
    <w:aliases w:val="Segundo nivel de viñetas,titulo 3,Bullets,Chulito,Bullet List,FooterText,numbered,List Paragraph1,Paragraphe de liste1,lp1,Bulletr List Paragraph,Foot,列出段落,列出段落1,List Paragraph2,List Paragraph21,Parágrafo da Lista1,リスト段落1,Listeafsnit1"/>
    <w:basedOn w:val="Normal"/>
    <w:link w:val="ListParagraphChar"/>
    <w:uiPriority w:val="34"/>
    <w:qFormat/>
    <w:rsid w:val="002A37E9"/>
    <w:pPr>
      <w:ind w:left="708"/>
    </w:pPr>
  </w:style>
  <w:style w:type="paragraph" w:styleId="NoSpacing">
    <w:name w:val="No Spacing"/>
    <w:uiPriority w:val="1"/>
    <w:qFormat/>
    <w:rsid w:val="00C30BA3"/>
    <w:rPr>
      <w:rFonts w:ascii="Times New Roman" w:hAnsi="Times New Roman" w:eastAsia="Times New Roman"/>
      <w:lang w:val="es-ES" w:eastAsia="es-ES"/>
    </w:rPr>
  </w:style>
  <w:style w:type="character" w:styleId="Hyperlink">
    <w:name w:val="Hyperlink"/>
    <w:uiPriority w:val="99"/>
    <w:unhideWhenUsed/>
    <w:rsid w:val="00432C9E"/>
    <w:rPr>
      <w:color w:val="0000FF"/>
      <w:u w:val="single"/>
    </w:rPr>
  </w:style>
  <w:style w:type="paragraph" w:styleId="NormalWeb">
    <w:name w:val="Normal (Web)"/>
    <w:basedOn w:val="Normal"/>
    <w:unhideWhenUsed/>
    <w:rsid w:val="006E5EA4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BE5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CA6BE5"/>
    <w:rPr>
      <w:rFonts w:ascii="Tahoma" w:hAnsi="Tahoma" w:eastAsia="Times New Roman" w:cs="Tahoma"/>
      <w:sz w:val="16"/>
      <w:szCs w:val="16"/>
    </w:rPr>
  </w:style>
  <w:style w:type="table" w:styleId="TableGrid">
    <w:name w:val="Table Grid"/>
    <w:basedOn w:val="TableNormal"/>
    <w:uiPriority w:val="39"/>
    <w:rsid w:val="00CA6BE5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spelle" w:customStyle="1">
    <w:name w:val="spelle"/>
    <w:rsid w:val="003455EA"/>
  </w:style>
  <w:style w:type="paragraph" w:styleId="BodyText">
    <w:name w:val="Body Text"/>
    <w:basedOn w:val="Normal"/>
    <w:link w:val="BodyTextChar"/>
    <w:uiPriority w:val="99"/>
    <w:unhideWhenUsed/>
    <w:rsid w:val="00122D9B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122D9B"/>
    <w:rPr>
      <w:rFonts w:ascii="Times New Roman" w:hAnsi="Times New Roman" w:eastAsia="Times New Roman"/>
      <w:lang w:val="es-ES" w:eastAsia="es-E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95DA5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/>
    <w:rsid w:val="00395DA5"/>
    <w:rPr>
      <w:rFonts w:ascii="Times New Roman" w:hAnsi="Times New Roman" w:eastAsia="Times New Roman"/>
      <w:lang w:val="es-ES" w:eastAsia="es-ES"/>
    </w:rPr>
  </w:style>
  <w:style w:type="paragraph" w:styleId="Revision">
    <w:name w:val="Revision"/>
    <w:hidden/>
    <w:uiPriority w:val="99"/>
    <w:semiHidden/>
    <w:rsid w:val="00512F2A"/>
    <w:rPr>
      <w:rFonts w:ascii="Times New Roman" w:hAnsi="Times New Roman" w:eastAsia="Times New Roman"/>
      <w:lang w:val="es-ES"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D75B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rFonts w:ascii="Times New Roman" w:hAnsi="Times New Roman" w:eastAsia="Times New Roman"/>
      <w:lang w:val="es-ES" w:eastAsia="es-ES"/>
    </w:rPr>
  </w:style>
  <w:style w:type="character" w:styleId="CharacterStyle2" w:customStyle="1">
    <w:name w:val="Character Style 2"/>
    <w:uiPriority w:val="99"/>
    <w:rsid w:val="001C62E2"/>
    <w:rPr>
      <w:sz w:val="20"/>
    </w:rPr>
  </w:style>
  <w:style w:type="character" w:styleId="ListParagraphChar" w:customStyle="1">
    <w:name w:val="List Paragraph Char"/>
    <w:aliases w:val="Segundo nivel de viñetas Char,titulo 3 Char,Bullets Char,Chulito Char,Bullet List Char,FooterText Char,numbered Char,List Paragraph1 Char,Paragraphe de liste1 Char,lp1 Char,Bulletr List Paragraph Char,Foot Char,列出段落 Char,列出段落1 Char"/>
    <w:link w:val="ListParagraph"/>
    <w:uiPriority w:val="34"/>
    <w:locked/>
    <w:rsid w:val="00880D50"/>
    <w:rPr>
      <w:rFonts w:ascii="Times New Roman" w:hAnsi="Times New Roman" w:eastAsia="Times New Roman"/>
      <w:lang w:val="es-ES" w:eastAsia="es-ES"/>
    </w:rPr>
  </w:style>
  <w:style w:type="character" w:styleId="normaltextrun" w:customStyle="1">
    <w:name w:val="normaltextrun"/>
    <w:basedOn w:val="DefaultParagraphFont"/>
    <w:rsid w:val="00880D50"/>
  </w:style>
  <w:style w:type="character" w:styleId="eop" w:customStyle="1">
    <w:name w:val="eop"/>
    <w:basedOn w:val="DefaultParagraphFont"/>
    <w:rsid w:val="00880D50"/>
  </w:style>
  <w:style w:type="paragraph" w:styleId="pf0" w:customStyle="1">
    <w:name w:val="pf0"/>
    <w:basedOn w:val="Normal"/>
    <w:rsid w:val="00044EA3"/>
    <w:pPr>
      <w:spacing w:before="100" w:beforeAutospacing="1" w:after="100" w:afterAutospacing="1"/>
    </w:pPr>
    <w:rPr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3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theme" Target="theme/theme1.xml" Id="rId14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BD919-D698-4566-BC7C-92FC464BE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1147</Words>
  <Characters>6313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ssierra</dc:creator>
  <cp:keywords/>
  <dc:description/>
  <cp:lastModifiedBy>Paula Andrea Zuleta Gil</cp:lastModifiedBy>
  <cp:revision>92</cp:revision>
  <cp:lastPrinted>2023-06-22T22:22:00Z</cp:lastPrinted>
  <dcterms:created xsi:type="dcterms:W3CDTF">2023-08-28T19:34:00Z</dcterms:created>
  <dcterms:modified xsi:type="dcterms:W3CDTF">2023-08-30T13:55:00Z</dcterms:modified>
</cp:coreProperties>
</file>