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D334" w14:textId="1475485E" w:rsidR="00CA21C8" w:rsidRPr="00E11559" w:rsidRDefault="00BC551B" w:rsidP="00B90232">
      <w:pPr>
        <w:tabs>
          <w:tab w:val="left" w:pos="2589"/>
        </w:tabs>
        <w:spacing w:line="276" w:lineRule="auto"/>
        <w:ind w:left="2124" w:hanging="1844"/>
        <w:outlineLvl w:val="1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ab/>
      </w:r>
      <w:r w:rsidR="00CA21C8" w:rsidRPr="00E11559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REPÚBLICA DE COLOMBIA</w:t>
      </w:r>
    </w:p>
    <w:p w14:paraId="48C52AE9" w14:textId="77777777" w:rsidR="00CA21C8" w:rsidRPr="00E11559" w:rsidRDefault="00CA21C8" w:rsidP="00CA21C8">
      <w:pPr>
        <w:spacing w:line="276" w:lineRule="auto"/>
        <w:ind w:firstLine="280"/>
        <w:jc w:val="center"/>
        <w:outlineLvl w:val="1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</w:p>
    <w:p w14:paraId="4F0C0F40" w14:textId="77777777" w:rsidR="00CA21C8" w:rsidRPr="00E11559" w:rsidRDefault="00CA21C8" w:rsidP="00CA21C8">
      <w:pPr>
        <w:spacing w:line="276" w:lineRule="auto"/>
        <w:ind w:firstLine="28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  <w:t>COMISIÓN NACIONAL DE CRÉDITO AGROPECUARIO</w:t>
      </w:r>
    </w:p>
    <w:p w14:paraId="1CB1F10E" w14:textId="77777777" w:rsidR="00CA21C8" w:rsidRPr="00E11559" w:rsidRDefault="00CA21C8" w:rsidP="00CA21C8">
      <w:pPr>
        <w:spacing w:line="276" w:lineRule="auto"/>
        <w:ind w:firstLine="280"/>
        <w:jc w:val="center"/>
        <w:outlineLvl w:val="1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</w:p>
    <w:p w14:paraId="717961A7" w14:textId="2EA538F4" w:rsidR="00CA21C8" w:rsidRPr="00E11559" w:rsidRDefault="00CA21C8" w:rsidP="00CA21C8">
      <w:pPr>
        <w:spacing w:line="276" w:lineRule="auto"/>
        <w:ind w:firstLine="28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RESOLUCIÓN No</w:t>
      </w:r>
      <w:r w:rsidR="0066098B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.</w:t>
      </w: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461C02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03</w:t>
      </w: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 DE </w:t>
      </w:r>
      <w:r w:rsidR="00BB6175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202</w:t>
      </w:r>
      <w:r w:rsidR="002E2F2D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3</w:t>
      </w:r>
    </w:p>
    <w:p w14:paraId="58A42D04" w14:textId="19B39B26" w:rsidR="00CA21C8" w:rsidRPr="00E11559" w:rsidRDefault="00BE6782" w:rsidP="00CA21C8">
      <w:pPr>
        <w:spacing w:line="276" w:lineRule="auto"/>
        <w:ind w:firstLine="28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(</w:t>
      </w:r>
      <w:r w:rsidR="000503D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17</w:t>
      </w:r>
      <w:r w:rsidR="00435626"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0503D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de agosto </w:t>
      </w:r>
      <w:r w:rsidR="00CD0BD0"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de 202</w:t>
      </w:r>
      <w:r w:rsidR="000503D7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3</w:t>
      </w:r>
      <w:r w:rsidR="00E670FF"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)</w:t>
      </w:r>
    </w:p>
    <w:p w14:paraId="2D5FDB47" w14:textId="77777777" w:rsidR="00CA21C8" w:rsidRPr="00E11559" w:rsidRDefault="00CA21C8" w:rsidP="00CA21C8">
      <w:pPr>
        <w:spacing w:line="276" w:lineRule="auto"/>
        <w:ind w:firstLine="28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7D0305EF" w14:textId="54E63C7B" w:rsidR="00DB2EDE" w:rsidRDefault="0067006E" w:rsidP="00DB2EDE">
      <w:pPr>
        <w:spacing w:line="276" w:lineRule="auto"/>
        <w:ind w:firstLine="28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  <w:bookmarkStart w:id="0" w:name="_Hlk58402369"/>
      <w:bookmarkStart w:id="1" w:name="_Hlk59955910"/>
      <w:r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Po</w:t>
      </w:r>
      <w:r w:rsidR="006871AC"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r la cual </w:t>
      </w:r>
      <w:r w:rsidR="00C15006"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se modifica </w:t>
      </w:r>
      <w:r w:rsidR="0087659E"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la Resolución </w:t>
      </w:r>
      <w:r w:rsidR="00DB2E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2 de 20</w:t>
      </w:r>
      <w:r w:rsidR="002E2F2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22 “</w:t>
      </w:r>
      <w:r w:rsidR="00DB2EDE"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Por la cual se modifica la Resolución 4 de 2021 </w:t>
      </w:r>
      <w:r w:rsidR="008E7F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“</w:t>
      </w:r>
      <w:r w:rsidR="00DB2EDE" w:rsidRPr="0F2F67E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Por la cual se modifica y compila la reglamentación del destino del crédito agropecuario y rural, se definen sus beneficiarios, condiciones financieras y se adoptan otras disposiciones” y </w:t>
      </w:r>
      <w:r w:rsidR="00DB2EDE" w:rsidRPr="005E63E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las modificaciones realizadas por la Resolución 07 de 2021</w:t>
      </w:r>
      <w:r w:rsidR="008E7F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”</w:t>
      </w:r>
      <w:r w:rsidR="00DB2E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 </w:t>
      </w:r>
    </w:p>
    <w:p w14:paraId="2BAE325F" w14:textId="7807A505" w:rsidR="00DB2EDE" w:rsidRDefault="00DB2EDE" w:rsidP="005E63E4">
      <w:pPr>
        <w:spacing w:line="276" w:lineRule="auto"/>
        <w:ind w:firstLine="28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</w:p>
    <w:bookmarkEnd w:id="0"/>
    <w:bookmarkEnd w:id="1"/>
    <w:p w14:paraId="69A28384" w14:textId="77777777" w:rsidR="00502EBD" w:rsidRPr="00E11559" w:rsidRDefault="00502EBD" w:rsidP="00502EBD">
      <w:pPr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  <w:lang w:eastAsia="es-ES"/>
        </w:rPr>
      </w:pPr>
      <w:r w:rsidRPr="00E11559">
        <w:rPr>
          <w:rFonts w:ascii="Arial" w:hAnsi="Arial" w:cs="Arial"/>
          <w:b/>
          <w:bCs/>
          <w:color w:val="000000" w:themeColor="text1"/>
          <w:sz w:val="22"/>
          <w:szCs w:val="22"/>
          <w:lang w:eastAsia="es-ES"/>
        </w:rPr>
        <w:t>LA COMISIÓN NACIONAL DE CRÉDITO AGROPECUARIO</w:t>
      </w:r>
    </w:p>
    <w:p w14:paraId="1A9C3B91" w14:textId="77777777" w:rsidR="00502EBD" w:rsidRPr="00E11559" w:rsidRDefault="00502EBD" w:rsidP="00502EBD">
      <w:pPr>
        <w:ind w:firstLine="280"/>
        <w:jc w:val="both"/>
        <w:outlineLvl w:val="1"/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p w14:paraId="76A5F0A1" w14:textId="696431D3" w:rsidR="00502EBD" w:rsidRPr="00E11559" w:rsidRDefault="00502EBD" w:rsidP="00502EBD">
      <w:pPr>
        <w:ind w:right="333"/>
        <w:jc w:val="center"/>
        <w:rPr>
          <w:rFonts w:ascii="Arial" w:hAnsi="Arial" w:cs="Arial"/>
          <w:color w:val="000000" w:themeColor="text1"/>
          <w:sz w:val="22"/>
          <w:szCs w:val="22"/>
          <w:lang w:eastAsia="es-ES"/>
        </w:rPr>
      </w:pPr>
      <w:r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En ejercicio de las facultades conferidas </w:t>
      </w:r>
      <w:r w:rsidR="00061C1F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en </w:t>
      </w:r>
      <w:r w:rsidR="00775004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el </w:t>
      </w:r>
      <w:r w:rsidR="00DB11B0">
        <w:rPr>
          <w:rFonts w:ascii="Arial" w:hAnsi="Arial" w:cs="Arial"/>
          <w:color w:val="000000" w:themeColor="text1"/>
          <w:sz w:val="22"/>
          <w:szCs w:val="22"/>
          <w:lang w:eastAsia="es-ES"/>
        </w:rPr>
        <w:t>artículo 218</w:t>
      </w:r>
      <w:r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 del Estatuto Orgánico del Sistema Financiero</w:t>
      </w:r>
      <w:r w:rsidR="00806257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 y </w:t>
      </w:r>
      <w:r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la Ley 16 de 1990, </w:t>
      </w:r>
      <w:r w:rsidR="00D43D3B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>de</w:t>
      </w:r>
      <w:r w:rsidR="00C0634E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>l</w:t>
      </w:r>
      <w:r w:rsidR="00D43D3B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 </w:t>
      </w:r>
      <w:r w:rsidR="00F85648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>A</w:t>
      </w:r>
      <w:r w:rsidR="00D43D3B"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 xml:space="preserve">rtículo 6 de la Ley 2071 de 2020, </w:t>
      </w:r>
      <w:r w:rsidRPr="00E11559">
        <w:rPr>
          <w:rFonts w:ascii="Arial" w:hAnsi="Arial" w:cs="Arial"/>
          <w:color w:val="000000" w:themeColor="text1"/>
          <w:sz w:val="22"/>
          <w:szCs w:val="22"/>
          <w:lang w:eastAsia="es-ES"/>
        </w:rPr>
        <w:t>y</w:t>
      </w:r>
    </w:p>
    <w:p w14:paraId="570D5137" w14:textId="77777777" w:rsidR="00502EBD" w:rsidRPr="00E11559" w:rsidRDefault="00502EBD" w:rsidP="00502EBD">
      <w:pPr>
        <w:jc w:val="both"/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p w14:paraId="34F18738" w14:textId="77777777" w:rsidR="00502EBD" w:rsidRPr="00E11559" w:rsidRDefault="00502EBD" w:rsidP="00502EBD">
      <w:pPr>
        <w:jc w:val="center"/>
        <w:rPr>
          <w:rFonts w:ascii="Arial" w:hAnsi="Arial" w:cs="Arial"/>
          <w:color w:val="000000" w:themeColor="text1"/>
          <w:sz w:val="22"/>
          <w:szCs w:val="22"/>
          <w:lang w:eastAsia="es-ES"/>
        </w:rPr>
      </w:pPr>
      <w:r w:rsidRPr="00E11559">
        <w:rPr>
          <w:rFonts w:ascii="Arial" w:hAnsi="Arial" w:cs="Arial"/>
          <w:b/>
          <w:color w:val="000000" w:themeColor="text1"/>
          <w:sz w:val="22"/>
          <w:szCs w:val="22"/>
          <w:lang w:eastAsia="es-ES"/>
        </w:rPr>
        <w:t>CONSIDERANDO:</w:t>
      </w:r>
    </w:p>
    <w:p w14:paraId="30DD39D3" w14:textId="77777777" w:rsidR="00502EBD" w:rsidRPr="00E11559" w:rsidRDefault="00502EBD" w:rsidP="00502EBD">
      <w:pPr>
        <w:jc w:val="both"/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p w14:paraId="7152B5DE" w14:textId="14E34EA8" w:rsidR="00806257" w:rsidRPr="003E5DF6" w:rsidRDefault="00806257" w:rsidP="003E5DF6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3E5DF6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Que de acuerdo con el Artículo 216 del Estatuto Orgánico del Sistema Financiero,</w:t>
      </w:r>
      <w:r w:rsidR="00882641" w:rsidRPr="003E5DF6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</w:t>
      </w:r>
      <w:r w:rsidRPr="003E5DF6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se crea el Sistema Nacional de Crédito Agropecuario para proveer y mantener un adecuado financiamiento de las actividades del sector agropecuario, de conformidad con las políticas sectoriales establecidas en los planes y programas de desarrollo que adopte el Congreso o el Gobierno, cuyos objetivos principales son la formulación de la política de crédito para el sector agropecuario y la coordinación y racionalización del uso de sus recursos financieros.</w:t>
      </w:r>
    </w:p>
    <w:p w14:paraId="0D1800FC" w14:textId="77777777" w:rsidR="00806257" w:rsidRPr="00E11559" w:rsidRDefault="00806257" w:rsidP="00806257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"/>
        </w:rPr>
      </w:pPr>
    </w:p>
    <w:p w14:paraId="429DE0E7" w14:textId="0E1481EB" w:rsidR="00A92BFE" w:rsidRPr="001E4BFC" w:rsidRDefault="005708A4" w:rsidP="001E4BFC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Que el numeral 2 del artículo 218 del Estatuto Orgánico del Sistema Financiero</w:t>
      </w:r>
      <w:r w:rsidR="003A6FCF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establece dentro de las funciones de la CNCA</w:t>
      </w:r>
      <w:r w:rsidR="00E032C5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: i) Fijar, dentro de los límites de carácter general que señale la Junta Directiva del Banco de la República, las políticas sobre las tasas de interés que se cobrarán a los usuarios del crédito por parte de las entidades que integran el Sistema Nacional de Crédito Agropecuario</w:t>
      </w:r>
      <w:r w:rsidR="008E67B4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; y </w:t>
      </w:r>
      <w:proofErr w:type="spellStart"/>
      <w:r w:rsidR="008E67B4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ii</w:t>
      </w:r>
      <w:proofErr w:type="spellEnd"/>
      <w:r w:rsidR="008E67B4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) </w:t>
      </w:r>
      <w:r w:rsidR="00FA3931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Fijar las tasas y márgenes de redescuento de las operaciones que apruebe Finagro.</w:t>
      </w:r>
      <w:r w:rsidR="003A6FCF" w:rsidRPr="001E4B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</w:t>
      </w:r>
    </w:p>
    <w:p w14:paraId="31551D18" w14:textId="663A857E" w:rsidR="00750B7F" w:rsidRPr="00750B7F" w:rsidRDefault="00750B7F" w:rsidP="00806257">
      <w:pPr>
        <w:spacing w:line="27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_tradnl" w:eastAsia="es-ES"/>
        </w:rPr>
      </w:pPr>
    </w:p>
    <w:p w14:paraId="7CEBDD5E" w14:textId="6439B16C" w:rsidR="00806257" w:rsidRPr="00F4480A" w:rsidRDefault="00806257" w:rsidP="00F4480A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F4480A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Que el Artículo 6 de la Ley 2071 de 2020, modificó el Artículo 36 de la Ley 16 de 1990, el cual quedó así:</w:t>
      </w:r>
    </w:p>
    <w:p w14:paraId="7F98608C" w14:textId="77777777" w:rsidR="00806257" w:rsidRPr="00E11559" w:rsidRDefault="00806257" w:rsidP="0080625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13BCCF60" w14:textId="7BA96696" w:rsidR="00806257" w:rsidRPr="00E11559" w:rsidRDefault="00806257" w:rsidP="00806257">
      <w:pPr>
        <w:spacing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_tradnl" w:eastAsia="es-ES"/>
        </w:rPr>
      </w:pPr>
      <w:r w:rsidRPr="00E1155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_tradnl" w:eastAsia="es-ES"/>
        </w:rPr>
        <w:t>"</w:t>
      </w:r>
      <w:r w:rsidRPr="00E1155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s-ES_tradnl" w:eastAsia="es-ES"/>
        </w:rPr>
        <w:t>Artículo 36</w:t>
      </w:r>
      <w:r w:rsidRPr="00E1155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_tradnl" w:eastAsia="es-ES"/>
        </w:rPr>
        <w:t>. Definición de pequeño productor agropecuario y otros tipos de productor. Para los fines de la presente ley, la Comisión Nacional de Crédito Agropecuario definirá todo lo concerniente a pequeño productor y otros tipos de productor.</w:t>
      </w:r>
      <w:r w:rsidR="00761F5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_tradnl" w:eastAsia="es-ES"/>
        </w:rPr>
        <w:t>”</w:t>
      </w:r>
    </w:p>
    <w:p w14:paraId="4DD0A4D2" w14:textId="77777777" w:rsidR="0087659E" w:rsidRPr="00E11559" w:rsidRDefault="0087659E" w:rsidP="00806257">
      <w:pPr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s-ES_tradnl" w:eastAsia="es-ES"/>
        </w:rPr>
      </w:pPr>
    </w:p>
    <w:p w14:paraId="77696E83" w14:textId="707F6CB3" w:rsidR="004B3D60" w:rsidRPr="008109D3" w:rsidRDefault="004B3D60" w:rsidP="008109D3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s-ES_tradnl" w:eastAsia="es-ES"/>
        </w:rPr>
      </w:pPr>
      <w:r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Q</w:t>
      </w:r>
      <w:r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ue la CNCA determina la clasificación de tipos de productores con base en el Artículo 6</w:t>
      </w:r>
      <w:r w:rsidR="0097072F"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º</w:t>
      </w:r>
      <w:r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de la Ley 2071 de 2020, que modificó el Artículo 36 de la Ley 16 de 1990, sin perjuicio de sus funciones </w:t>
      </w:r>
      <w:r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establecidas en el Artículo 216 y 218 del Estatuto Orgánico del </w:t>
      </w:r>
      <w:r w:rsidRPr="008109D3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lastRenderedPageBreak/>
        <w:t>Sector Financiero, en ejercicio de las cuales la CNCA debe definir la política de financiamiento agropecuario de acuerdo con los objetivos del Sistema Nacional de Crédito Agropecuario.</w:t>
      </w:r>
    </w:p>
    <w:p w14:paraId="784DB40A" w14:textId="77777777" w:rsidR="004B3D60" w:rsidRPr="00E11559" w:rsidRDefault="004B3D60" w:rsidP="00806257">
      <w:pPr>
        <w:spacing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_tradnl" w:eastAsia="es-ES"/>
        </w:rPr>
      </w:pPr>
    </w:p>
    <w:p w14:paraId="39936838" w14:textId="5171D1C3" w:rsidR="00C1313A" w:rsidRPr="00E11559" w:rsidRDefault="00F4269E" w:rsidP="00F426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  <w:r w:rsidRPr="00105DCA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 xml:space="preserve">Décimo </w:t>
      </w:r>
      <w:r w:rsidR="00A875C5" w:rsidRPr="00105DCA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>quinto</w:t>
      </w:r>
      <w:r w:rsidR="00C1313A" w:rsidRPr="00105DCA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 xml:space="preserve">. </w:t>
      </w:r>
      <w:r w:rsidR="0076528A" w:rsidRPr="00105DCA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Que en las </w:t>
      </w:r>
      <w:r w:rsidR="002D27FA" w:rsidRPr="00105DCA">
        <w:rPr>
          <w:rFonts w:ascii="Arial" w:hAnsi="Arial" w:cs="Arial"/>
          <w:bCs/>
          <w:color w:val="000000" w:themeColor="text1"/>
          <w:sz w:val="22"/>
          <w:szCs w:val="22"/>
          <w:lang w:val="es-ES_tradnl" w:eastAsia="es-ES"/>
        </w:rPr>
        <w:t>b</w:t>
      </w:r>
      <w:r w:rsidR="0076528A" w:rsidRPr="00105DCA">
        <w:rPr>
          <w:rFonts w:ascii="Arial" w:hAnsi="Arial" w:cs="Arial"/>
          <w:bCs/>
          <w:color w:val="000000" w:themeColor="text1"/>
          <w:sz w:val="22"/>
          <w:szCs w:val="22"/>
          <w:lang w:val="es-ES_tradnl" w:eastAsia="es-ES"/>
        </w:rPr>
        <w:t xml:space="preserve">ases del Plan Nacional de Desarrollo PND 2022-2026 “Colombia Potencia Mundial de la Vida” es </w:t>
      </w:r>
      <w:r w:rsidR="00F90F95">
        <w:rPr>
          <w:rFonts w:ascii="Arial" w:hAnsi="Arial" w:cs="Arial"/>
          <w:bCs/>
          <w:color w:val="000000" w:themeColor="text1"/>
          <w:sz w:val="22"/>
          <w:szCs w:val="22"/>
          <w:lang w:val="es-ES_tradnl" w:eastAsia="es-ES"/>
        </w:rPr>
        <w:t>el fomento de los mecanismos de financiamiento de esquemas asociativos</w:t>
      </w:r>
      <w:r w:rsidR="00230357">
        <w:rPr>
          <w:rFonts w:ascii="Arial" w:hAnsi="Arial" w:cs="Arial"/>
          <w:bCs/>
          <w:color w:val="000000" w:themeColor="text1"/>
          <w:sz w:val="22"/>
          <w:szCs w:val="22"/>
          <w:lang w:val="es-ES_tradnl" w:eastAsia="es-ES"/>
        </w:rPr>
        <w:t>, cooperativos y de integración.</w:t>
      </w:r>
    </w:p>
    <w:p w14:paraId="1B999B7E" w14:textId="0EECA50D" w:rsidR="00F4269E" w:rsidRPr="00E11559" w:rsidRDefault="00F4269E" w:rsidP="0076528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3D4B0319" w14:textId="0857188A" w:rsidR="00F401D0" w:rsidRPr="00E11559" w:rsidRDefault="00F4269E" w:rsidP="0072731B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 w:eastAsia="es-ES"/>
        </w:rPr>
      </w:pPr>
      <w:r w:rsidRPr="00E11559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 xml:space="preserve">Décimo </w:t>
      </w:r>
      <w:r w:rsidR="00A875C5" w:rsidRPr="00E11559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>sexto</w:t>
      </w:r>
      <w:r w:rsidR="00D43677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. </w:t>
      </w:r>
      <w:r w:rsidR="009C007B" w:rsidRPr="0072731B" w:rsidDel="0056522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Que el proyecto de resolución por </w:t>
      </w:r>
      <w:r w:rsidR="009C4810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el</w:t>
      </w:r>
      <w:r w:rsidR="009C007B" w:rsidRPr="0072731B" w:rsidDel="0056522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 cual se </w:t>
      </w:r>
      <w:r w:rsidR="009C007B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modifica la Resolución 4 de 2021 </w:t>
      </w:r>
      <w:r w:rsidR="00E829B7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“P</w:t>
      </w:r>
      <w:r w:rsidR="009C007B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or la cual se modifica y compila la reglamentación del destino del crédito agropecuario y rural, se definen sus beneficiarios, condiciones financieras y se adoptan otras disposiciones</w:t>
      </w:r>
      <w:r w:rsidR="008B4397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”</w:t>
      </w:r>
      <w:r w:rsidR="009C007B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, </w:t>
      </w:r>
      <w:r w:rsidR="009C007B" w:rsidRPr="0072731B" w:rsidDel="0056522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estuvo publicado en la página web de FINAGRO para comentarios</w:t>
      </w:r>
      <w:r w:rsidR="00D7732A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 de acuerdo con el Artículo 8º, numeral 8º del Código de Procedimiento Administrativo y de lo Contencioso Administrativo</w:t>
      </w:r>
      <w:r w:rsidR="008B4397" w:rsidRPr="0072731B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.</w:t>
      </w:r>
    </w:p>
    <w:p w14:paraId="49B59E32" w14:textId="2D0B0FEA" w:rsidR="001E33AD" w:rsidRPr="00E11559" w:rsidRDefault="001E33AD" w:rsidP="00D6555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</w:pPr>
    </w:p>
    <w:p w14:paraId="1E7B2A4C" w14:textId="55068DB6" w:rsidR="00D6555E" w:rsidRPr="00E11559" w:rsidRDefault="00F401D0" w:rsidP="00D6555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E11559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>Décimo</w:t>
      </w:r>
      <w:r w:rsidR="00F4269E" w:rsidRPr="00E11559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 xml:space="preserve"> </w:t>
      </w:r>
      <w:r w:rsidR="007841A1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>séptimo</w:t>
      </w:r>
      <w:r w:rsidR="00C27DFD" w:rsidRPr="00E11559"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es-ES"/>
        </w:rPr>
        <w:t xml:space="preserve">. </w:t>
      </w:r>
      <w:r w:rsidR="00C27DFD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Que el documento con la justificación jurídica y técnica de la presente resolución fue presentado para consideración de la CNCA </w:t>
      </w:r>
      <w:r w:rsidR="008B4397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en sesión realizada </w:t>
      </w:r>
      <w:r w:rsidR="00D6555E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el </w:t>
      </w:r>
      <w:r w:rsidR="001B6F72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17 </w:t>
      </w:r>
      <w:r w:rsidR="00D6555E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de </w:t>
      </w:r>
      <w:r w:rsidR="001B6F72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agosto</w:t>
      </w:r>
      <w:r w:rsidR="00F92579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 xml:space="preserve"> </w:t>
      </w:r>
      <w:r w:rsidR="00D6555E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de 202</w:t>
      </w:r>
      <w:r w:rsidR="001B6F72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3</w:t>
      </w:r>
      <w:r w:rsidR="00F92579"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.</w:t>
      </w:r>
    </w:p>
    <w:p w14:paraId="62C212EE" w14:textId="7088A1A4" w:rsidR="00D6555E" w:rsidRPr="00E11559" w:rsidRDefault="00D6555E" w:rsidP="002F5F7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 w:eastAsia="es-ES"/>
        </w:rPr>
      </w:pPr>
    </w:p>
    <w:p w14:paraId="44AE11C1" w14:textId="7FC5E42B" w:rsidR="007A629F" w:rsidRPr="00E11559" w:rsidRDefault="007A629F" w:rsidP="002F5F7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  <w:r w:rsidRPr="00E11559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t>En mérito de lo anterior,</w:t>
      </w:r>
    </w:p>
    <w:p w14:paraId="35EE30D1" w14:textId="0DD39F5D" w:rsidR="00502EBD" w:rsidRPr="00E11559" w:rsidRDefault="00502EBD" w:rsidP="00502EBD">
      <w:pPr>
        <w:jc w:val="both"/>
        <w:rPr>
          <w:rFonts w:ascii="Arial" w:hAnsi="Arial" w:cs="Arial"/>
          <w:color w:val="000000" w:themeColor="text1"/>
          <w:sz w:val="22"/>
          <w:szCs w:val="22"/>
          <w:lang w:bidi="es-CO"/>
        </w:rPr>
      </w:pPr>
    </w:p>
    <w:p w14:paraId="2E879854" w14:textId="77777777" w:rsidR="00CA21C8" w:rsidRPr="00E11559" w:rsidRDefault="00CA21C8" w:rsidP="00CA21C8">
      <w:pPr>
        <w:spacing w:line="276" w:lineRule="auto"/>
        <w:ind w:firstLine="28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RESUELVE:</w:t>
      </w:r>
    </w:p>
    <w:p w14:paraId="32CB6F21" w14:textId="77777777" w:rsidR="00CA21C8" w:rsidRPr="00E11559" w:rsidRDefault="00CA21C8" w:rsidP="00CA21C8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_tradnl" w:eastAsia="es-ES_tradnl"/>
        </w:rPr>
      </w:pPr>
    </w:p>
    <w:p w14:paraId="174A4BFE" w14:textId="056A62EB" w:rsidR="006A470B" w:rsidRPr="00B23619" w:rsidRDefault="00186E5B" w:rsidP="00B23619">
      <w:pPr>
        <w:pStyle w:val="ListParagraph"/>
        <w:numPr>
          <w:ilvl w:val="0"/>
          <w:numId w:val="18"/>
        </w:numPr>
        <w:spacing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Modificar </w:t>
      </w:r>
      <w:bookmarkStart w:id="2" w:name="_Hlk120740340"/>
      <w:r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el </w:t>
      </w:r>
      <w:r w:rsidR="00DC70E1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literal l del numeral II</w:t>
      </w:r>
      <w:r w:rsidR="006A15AD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del </w:t>
      </w:r>
      <w:r w:rsidR="009C007B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A</w:t>
      </w:r>
      <w:r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rtículo 6</w:t>
      </w:r>
      <w:r w:rsidR="006D5DE0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º</w:t>
      </w:r>
      <w:r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de la Resolución 04 de 2021, </w:t>
      </w:r>
      <w:r w:rsidR="000211E8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modificado por la Resolución </w:t>
      </w:r>
      <w:r w:rsidR="006A15AD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2</w:t>
      </w:r>
      <w:r w:rsidR="000211E8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de 202</w:t>
      </w:r>
      <w:r w:rsidR="006A15AD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2</w:t>
      </w:r>
      <w:r w:rsidR="000211E8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, el</w:t>
      </w:r>
      <w:r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cual quedará así:</w:t>
      </w:r>
    </w:p>
    <w:p w14:paraId="00115265" w14:textId="77777777" w:rsidR="00900143" w:rsidRDefault="00900143" w:rsidP="00902E6E">
      <w:pPr>
        <w:spacing w:line="276" w:lineRule="auto"/>
        <w:ind w:left="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14:paraId="6281A764" w14:textId="6EEB7A5F" w:rsidR="000211E8" w:rsidRPr="00E234B3" w:rsidRDefault="00E234B3" w:rsidP="3F6201B5">
      <w:pPr>
        <w:spacing w:line="276" w:lineRule="auto"/>
        <w:ind w:left="426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bookmarkStart w:id="3" w:name="_Hlk58771265"/>
      <w:r w:rsidRPr="3F6201B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“</w:t>
      </w:r>
      <w:r>
        <w:tab/>
      </w:r>
      <w:r w:rsidRPr="3F6201B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 xml:space="preserve">l) </w:t>
      </w:r>
      <w:r w:rsidR="000211E8" w:rsidRPr="3F6201B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Esquemas asociativos y esquemas de integración</w:t>
      </w:r>
      <w:bookmarkEnd w:id="3"/>
      <w:r w:rsidR="000211E8" w:rsidRPr="3F6201B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: Son aquellos que cumplan con lo siguiente:</w:t>
      </w:r>
    </w:p>
    <w:p w14:paraId="22FF800C" w14:textId="77777777" w:rsidR="000211E8" w:rsidRPr="00E11559" w:rsidRDefault="000211E8" w:rsidP="0084436B">
      <w:pPr>
        <w:pStyle w:val="ListParagraph"/>
        <w:ind w:left="1788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3EE00DB2" w14:textId="06E59B70" w:rsidR="000211E8" w:rsidRPr="00E11559" w:rsidRDefault="000211E8" w:rsidP="00AF127C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bookmarkStart w:id="4" w:name="_Hlk120711463"/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>Esquemas asociativos:</w:t>
      </w: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son aquellos integrados por asociaciones, cooperativas o por organizaciones del sector solidario, quienes pueden ser responsables del pago del crédito u organizar esquemas de responsabilidad individual de sus asociados</w:t>
      </w:r>
      <w:r w:rsidR="00E7596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y </w:t>
      </w:r>
      <w:r w:rsidR="00E7596C"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que cumplan cualquiera de las siguientes condiciones</w:t>
      </w: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:</w:t>
      </w:r>
      <w:r w:rsidRPr="00E11559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_tradnl" w:eastAsia="es-ES_tradnl"/>
        </w:rPr>
        <w:t xml:space="preserve"> </w:t>
      </w:r>
    </w:p>
    <w:p w14:paraId="347A4E7D" w14:textId="77777777" w:rsidR="000211E8" w:rsidRPr="00E11559" w:rsidRDefault="000211E8" w:rsidP="0084436B">
      <w:pPr>
        <w:spacing w:line="276" w:lineRule="auto"/>
        <w:ind w:left="1428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5321EFAB" w14:textId="590E274D" w:rsidR="000211E8" w:rsidRPr="00E11559" w:rsidRDefault="000211E8" w:rsidP="00AF127C">
      <w:pPr>
        <w:pStyle w:val="ListParagraph"/>
        <w:numPr>
          <w:ilvl w:val="0"/>
          <w:numId w:val="7"/>
        </w:numPr>
        <w:spacing w:line="276" w:lineRule="auto"/>
        <w:ind w:left="1560" w:hanging="284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En el caso de siembra, que por lo menos el 50% del área a sembrar con el crédito solicitado corresponda a pequeños productores</w:t>
      </w:r>
      <w:r w:rsidR="00967FF2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de ingresos bajos y/o</w:t>
      </w:r>
      <w:r w:rsidR="0013205F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pequeños productores</w:t>
      </w: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.</w:t>
      </w:r>
    </w:p>
    <w:p w14:paraId="57F4604A" w14:textId="77777777" w:rsidR="000211E8" w:rsidRPr="00E11559" w:rsidRDefault="000211E8" w:rsidP="00AF127C">
      <w:pPr>
        <w:pStyle w:val="ListParagraph"/>
        <w:spacing w:line="276" w:lineRule="auto"/>
        <w:ind w:left="1560" w:hanging="284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551EE9AC" w14:textId="792B5146" w:rsidR="000211E8" w:rsidRPr="00E11559" w:rsidRDefault="000211E8" w:rsidP="00AF127C">
      <w:pPr>
        <w:pStyle w:val="ListParagraph"/>
        <w:numPr>
          <w:ilvl w:val="0"/>
          <w:numId w:val="7"/>
        </w:numPr>
        <w:spacing w:line="276" w:lineRule="auto"/>
        <w:ind w:left="1560" w:hanging="284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En otras actividades, que por lo menos el 50% del número de asociados o cooperados clasifiquen como pequeños productores</w:t>
      </w:r>
      <w:r w:rsidR="0013205F" w:rsidRPr="0013205F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13205F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de ingresos bajos y/o pequeños productores</w:t>
      </w: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.</w:t>
      </w:r>
    </w:p>
    <w:p w14:paraId="1DF74FD1" w14:textId="77777777" w:rsidR="000211E8" w:rsidRPr="00E11559" w:rsidRDefault="000211E8" w:rsidP="00AF127C">
      <w:pPr>
        <w:pStyle w:val="ListParagraph"/>
        <w:spacing w:line="276" w:lineRule="auto"/>
        <w:ind w:left="1560" w:hanging="284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4C72903D" w14:textId="34A0831C" w:rsidR="00D41CF3" w:rsidRDefault="000211E8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Los esquemas asociativos podrán tener participación de medianos y grandes productores, con sujeción a las condiciones establecidas </w:t>
      </w:r>
      <w:r w:rsidR="00A03C5A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en los incisos i y </w:t>
      </w:r>
      <w:proofErr w:type="spellStart"/>
      <w:r w:rsidR="00A03C5A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ii</w:t>
      </w:r>
      <w:proofErr w:type="spellEnd"/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. </w:t>
      </w:r>
    </w:p>
    <w:p w14:paraId="449A1DAA" w14:textId="77777777" w:rsidR="00D41CF3" w:rsidRDefault="00D41CF3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3039B9CE" w14:textId="0AB09A9B" w:rsidR="006B49FD" w:rsidRDefault="006B49FD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11972ABD" w14:textId="0D45E70A" w:rsidR="000211E8" w:rsidRDefault="001C67F4" w:rsidP="00AF127C">
      <w:pPr>
        <w:pStyle w:val="ListParagraph"/>
        <w:spacing w:line="276" w:lineRule="auto"/>
        <w:ind w:left="993"/>
        <w:jc w:val="both"/>
        <w:outlineLvl w:val="1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Para todos los efectos, este esquema se clasificará dentro del segmento de pequeño productor, indistintamente de la composición de asociados entre pequeño productor de ingresos bajos y pequeño productor.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6412C30" w14:textId="77777777" w:rsidR="001C67F4" w:rsidRPr="00E11559" w:rsidRDefault="001C67F4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0CC1F6FA" w14:textId="6572BDDE" w:rsidR="000211E8" w:rsidRPr="00140215" w:rsidRDefault="000211E8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Los pequeños </w:t>
      </w:r>
      <w:r w:rsidR="001578FF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productores de ingresos bajos, los</w:t>
      </w:r>
      <w:r w:rsidRPr="00E1155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 pequeños y medianos productores vinculados a esquemas asociativos podrán de forma individual obtener las tasas definidas para este esquema. Para ello deberá demostrarse que sus unidades productivas se encuentran vinculadas a los programas de la respectiva organización con asistencia técnica.</w:t>
      </w:r>
    </w:p>
    <w:p w14:paraId="4FEE141E" w14:textId="77777777" w:rsidR="000211E8" w:rsidRPr="00E11559" w:rsidRDefault="000211E8" w:rsidP="00AF127C">
      <w:pPr>
        <w:pStyle w:val="ListParagraph"/>
        <w:spacing w:line="276" w:lineRule="auto"/>
        <w:ind w:left="1560" w:hanging="284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7B86ADD1" w14:textId="0FA11AA1" w:rsidR="000211E8" w:rsidRPr="00E11559" w:rsidRDefault="000211E8" w:rsidP="01C364F0">
      <w:pPr>
        <w:pStyle w:val="ListParagraph"/>
        <w:numPr>
          <w:ilvl w:val="0"/>
          <w:numId w:val="8"/>
        </w:numPr>
        <w:spacing w:line="276" w:lineRule="auto"/>
        <w:ind w:left="993" w:hanging="284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  <w:r w:rsidRPr="01C364F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  <w:t>Esquemas de Integración: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Son aquellos estructurados por una persona natural o jurídica denominada Integrador, quien será el responsable del pago del crédito, en beneficio de </w:t>
      </w:r>
      <w:r w:rsidRPr="000804B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pequeños y/o medianos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productores integrados en el esquema</w:t>
      </w:r>
      <w:r w:rsidR="000804B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, </w:t>
      </w:r>
      <w:r w:rsidR="000C635B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quien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deberá disponer de la capacidad administrativa</w:t>
      </w:r>
      <w:r w:rsidR="00EF5C11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,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</w:t>
      </w:r>
      <w:r w:rsidR="0FE25C8F" w:rsidRPr="00EB392F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prestar</w:t>
      </w:r>
      <w:r w:rsidR="0FE25C8F"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asistencia técnica</w:t>
      </w:r>
      <w:bookmarkStart w:id="5" w:name="_Hlk61516562"/>
      <w:r w:rsidRPr="0011664D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, y será responsable de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comercializa</w:t>
      </w:r>
      <w:r w:rsidR="00202603"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r </w:t>
      </w:r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la producción que se obtenga a través del sistema.</w:t>
      </w:r>
      <w:bookmarkEnd w:id="5"/>
      <w:r w:rsidRPr="01C364F0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</w:t>
      </w:r>
    </w:p>
    <w:p w14:paraId="5F8F2947" w14:textId="77777777" w:rsidR="00616AFF" w:rsidRDefault="00616AFF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419C735B" w14:textId="79BE6D5A" w:rsidR="00616AFF" w:rsidRDefault="005E2360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Únicamente, e</w:t>
      </w:r>
      <w:r w:rsidR="0088734B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n los esquemas de integración </w:t>
      </w:r>
      <w:r w:rsidR="0079053D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para</w:t>
      </w:r>
      <w:r w:rsidR="0088734B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la compra de producción </w:t>
      </w:r>
      <w:r w:rsidR="00765C90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nacional </w:t>
      </w:r>
      <w:r w:rsidR="0088734B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de alimentos</w:t>
      </w:r>
      <w:r w:rsidR="003307C0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</w:t>
      </w:r>
      <w:r w:rsidR="007032BD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mediante </w:t>
      </w:r>
      <w:r w:rsidR="003307C0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línea</w:t>
      </w:r>
      <w:r w:rsidR="007032BD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s</w:t>
      </w:r>
      <w:r w:rsidR="003307C0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de capital de trabajo</w:t>
      </w:r>
      <w:r w:rsidR="0088734B" w:rsidRPr="00B77F8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, se podrá vincular dentro de los integrados a grandes productores.</w:t>
      </w:r>
    </w:p>
    <w:p w14:paraId="716AF897" w14:textId="77777777" w:rsidR="005C2D35" w:rsidRDefault="005C2D35" w:rsidP="00AF127C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57BCD941" w14:textId="1A26B9F2" w:rsidR="005C2D35" w:rsidRDefault="005C2D35" w:rsidP="005C2D35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Aquellos esquemas de integración donde el </w:t>
      </w:r>
      <w:r w:rsidR="70379A3A"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10</w:t>
      </w:r>
      <w:r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0% de integrados clasifiquen como pequeños productores de ingresos bajos </w:t>
      </w:r>
      <w:r w:rsidR="27D03776"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o pequeños productores </w:t>
      </w:r>
      <w:r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será clasificado como pequeño productor. </w:t>
      </w:r>
    </w:p>
    <w:p w14:paraId="77A937EE" w14:textId="2A2836CC" w:rsidR="00E61267" w:rsidRDefault="00E61267" w:rsidP="54042933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63389C48" w14:textId="436FF6FE" w:rsidR="00E61267" w:rsidRDefault="00E61267" w:rsidP="54042933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Cuando </w:t>
      </w:r>
      <w:r w:rsidR="6348EE02"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alguno</w:t>
      </w:r>
      <w:r w:rsidRPr="5404293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de los integrados sea gran productor, el esquema de integración será clasificado como gran productor. </w:t>
      </w:r>
    </w:p>
    <w:p w14:paraId="120BAD31" w14:textId="77777777" w:rsidR="005E0B1C" w:rsidRDefault="005E0B1C" w:rsidP="00E61267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</w:pPr>
    </w:p>
    <w:p w14:paraId="11F74D4E" w14:textId="20440F06" w:rsidR="003067FA" w:rsidRDefault="005E0B1C" w:rsidP="00E61267">
      <w:pPr>
        <w:pStyle w:val="ListParagraph"/>
        <w:spacing w:line="276" w:lineRule="auto"/>
        <w:ind w:left="993"/>
        <w:jc w:val="both"/>
        <w:outlineLvl w:val="1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  <w:r w:rsidRPr="00507E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Para los demás casos, el </w:t>
      </w:r>
      <w:r w:rsidR="003067FA" w:rsidRPr="00507EFC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esquema de integración será clasificado como mediano productor.</w:t>
      </w:r>
    </w:p>
    <w:p w14:paraId="68A2587F" w14:textId="77777777" w:rsidR="005E0B1C" w:rsidRDefault="005E0B1C" w:rsidP="01C364F0">
      <w:pPr>
        <w:pStyle w:val="ListParagraph"/>
        <w:spacing w:line="276" w:lineRule="auto"/>
        <w:ind w:left="993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bookmarkEnd w:id="2"/>
    <w:bookmarkEnd w:id="4"/>
    <w:p w14:paraId="27AB420E" w14:textId="6C46B074" w:rsidR="00205EDE" w:rsidRPr="00205EDE" w:rsidRDefault="00205EDE" w:rsidP="009F5A9F">
      <w:pPr>
        <w:pStyle w:val="ListParagraph"/>
        <w:numPr>
          <w:ilvl w:val="0"/>
          <w:numId w:val="18"/>
        </w:numPr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85A89" w:rsidRPr="00485A89">
        <w:rPr>
          <w:rFonts w:ascii="Arial" w:hAnsi="Arial" w:cs="Arial"/>
          <w:sz w:val="22"/>
          <w:szCs w:val="22"/>
        </w:rPr>
        <w:t xml:space="preserve">odificar el </w:t>
      </w:r>
      <w:r w:rsidR="00485A89">
        <w:rPr>
          <w:rFonts w:ascii="Arial" w:hAnsi="Arial" w:cs="Arial"/>
          <w:sz w:val="22"/>
          <w:szCs w:val="22"/>
        </w:rPr>
        <w:t>inciso c</w:t>
      </w:r>
      <w:r w:rsidR="00485A89" w:rsidRPr="00485A89">
        <w:rPr>
          <w:rFonts w:ascii="Arial" w:hAnsi="Arial" w:cs="Arial"/>
          <w:sz w:val="22"/>
          <w:szCs w:val="22"/>
        </w:rPr>
        <w:t xml:space="preserve"> </w:t>
      </w:r>
      <w:r w:rsidR="0022719B">
        <w:rPr>
          <w:rFonts w:ascii="Arial" w:hAnsi="Arial" w:cs="Arial"/>
          <w:sz w:val="22"/>
          <w:szCs w:val="22"/>
        </w:rPr>
        <w:t>d</w:t>
      </w:r>
      <w:r w:rsidR="007530B4" w:rsidRPr="007530B4">
        <w:rPr>
          <w:rFonts w:ascii="Arial" w:hAnsi="Arial" w:cs="Arial"/>
          <w:sz w:val="22"/>
          <w:szCs w:val="22"/>
        </w:rPr>
        <w:t xml:space="preserve">el </w:t>
      </w:r>
      <w:r w:rsidR="00485A89" w:rsidRPr="00485A89">
        <w:rPr>
          <w:rFonts w:ascii="Arial" w:hAnsi="Arial" w:cs="Arial"/>
          <w:sz w:val="22"/>
          <w:szCs w:val="22"/>
        </w:rPr>
        <w:t xml:space="preserve">Artículo </w:t>
      </w:r>
      <w:r w:rsidR="007530B4" w:rsidRPr="007530B4">
        <w:rPr>
          <w:rFonts w:ascii="Arial" w:hAnsi="Arial" w:cs="Arial"/>
          <w:sz w:val="22"/>
          <w:szCs w:val="22"/>
        </w:rPr>
        <w:t>7º</w:t>
      </w:r>
      <w:r w:rsidR="00485A89" w:rsidRPr="00485A89">
        <w:rPr>
          <w:rFonts w:ascii="Arial" w:hAnsi="Arial" w:cs="Arial"/>
          <w:sz w:val="22"/>
          <w:szCs w:val="22"/>
        </w:rPr>
        <w:t xml:space="preserve"> de la Resolución 04 de 2021, </w:t>
      </w:r>
      <w:r w:rsidR="002A2F22" w:rsidRPr="00B23619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>modificado por la Resolución 2 de 2022</w:t>
      </w:r>
      <w:r w:rsidR="002A2F22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_tradnl"/>
        </w:rPr>
        <w:t xml:space="preserve">, </w:t>
      </w:r>
      <w:r w:rsidR="00485A89" w:rsidRPr="00485A89">
        <w:rPr>
          <w:rFonts w:ascii="Arial" w:hAnsi="Arial" w:cs="Arial"/>
          <w:sz w:val="22"/>
          <w:szCs w:val="22"/>
        </w:rPr>
        <w:t xml:space="preserve">el cual quedará </w:t>
      </w:r>
      <w:r w:rsidR="007530B4" w:rsidRPr="007530B4">
        <w:rPr>
          <w:rFonts w:ascii="Arial" w:hAnsi="Arial" w:cs="Arial"/>
          <w:sz w:val="22"/>
          <w:szCs w:val="22"/>
        </w:rPr>
        <w:t>como sigue</w:t>
      </w:r>
      <w:r w:rsidR="00485A89" w:rsidRPr="00485A89">
        <w:rPr>
          <w:rFonts w:ascii="Arial" w:hAnsi="Arial" w:cs="Arial"/>
          <w:sz w:val="22"/>
          <w:szCs w:val="22"/>
        </w:rPr>
        <w:t>:</w:t>
      </w:r>
    </w:p>
    <w:p w14:paraId="7050FF77" w14:textId="77777777" w:rsidR="002E6A74" w:rsidRDefault="002E6A74" w:rsidP="00642841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</w:rPr>
      </w:pPr>
    </w:p>
    <w:p w14:paraId="3CA34CE1" w14:textId="615035E6" w:rsidR="006A5202" w:rsidRPr="001F1401" w:rsidRDefault="006A5202" w:rsidP="00F50603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F1401">
        <w:rPr>
          <w:rFonts w:ascii="Arial" w:hAnsi="Arial" w:cs="Arial"/>
          <w:b/>
          <w:bCs/>
          <w:sz w:val="22"/>
          <w:szCs w:val="22"/>
          <w:lang w:val="es-ES_tradnl"/>
        </w:rPr>
        <w:t>Gran productor</w:t>
      </w:r>
    </w:p>
    <w:tbl>
      <w:tblPr>
        <w:tblW w:w="49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838"/>
        <w:gridCol w:w="2249"/>
      </w:tblGrid>
      <w:tr w:rsidR="006A5202" w:rsidRPr="00C7061A" w14:paraId="53A6A812" w14:textId="77777777" w:rsidTr="006A5202">
        <w:trPr>
          <w:trHeight w:val="296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68FE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Condiciones financieras en IBR</w:t>
            </w:r>
          </w:p>
        </w:tc>
      </w:tr>
      <w:tr w:rsidR="006A5202" w:rsidRPr="00C7061A" w14:paraId="0F04A7EE" w14:textId="77777777" w:rsidTr="006A5202">
        <w:trPr>
          <w:trHeight w:val="67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A58A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Beneficiarios especiales u ordinarios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FD614B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Tasa de redescuento</w:t>
            </w: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br/>
              <w:t>nominal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62FF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t>Tasa de interés</w:t>
            </w:r>
            <w:r w:rsidRPr="00C7061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O"/>
              </w:rPr>
              <w:br/>
              <w:t>nominal</w:t>
            </w:r>
          </w:p>
        </w:tc>
      </w:tr>
      <w:tr w:rsidR="006A5202" w:rsidRPr="00C7061A" w14:paraId="5E9DF7C1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B2064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Gran productor, Joven rural, Comunidades Negras, Afrocolombianas, Raizales y Palenqueras (NARP), y Mujer Rural  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66862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IBR+1,9%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F3918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+ 9,50%</w:t>
            </w:r>
          </w:p>
        </w:tc>
      </w:tr>
      <w:tr w:rsidR="006A5202" w:rsidRPr="00C7061A" w14:paraId="7B66E481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8AC9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Población calificada como Víctima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2951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 - 3,5%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02A2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+ 1,9%</w:t>
            </w:r>
          </w:p>
        </w:tc>
      </w:tr>
      <w:tr w:rsidR="006A5202" w:rsidRPr="00C7061A" w14:paraId="5A7EAF6E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1908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lastRenderedPageBreak/>
              <w:t>Población Desmovilizada, Reinsertada y Reincorporada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1E99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 - 3,5%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B37D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+ 1,9%</w:t>
            </w:r>
          </w:p>
        </w:tc>
      </w:tr>
      <w:tr w:rsidR="006A5202" w:rsidRPr="00C7061A" w14:paraId="3B66FD69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F3D0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Población vinculada a los programas PNIS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5F21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 - 3,5%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7CC3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+ 1,9%</w:t>
            </w:r>
          </w:p>
        </w:tc>
      </w:tr>
      <w:tr w:rsidR="006A5202" w:rsidRPr="00C7061A" w14:paraId="1AA9B4CB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4844D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Esquema de integración 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4720A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IBR+1,9%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7AB0C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+ 9,50%</w:t>
            </w:r>
          </w:p>
        </w:tc>
      </w:tr>
      <w:tr w:rsidR="006A5202" w:rsidRPr="00C7061A" w14:paraId="0F935445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8385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Departamentos, distritos y municipios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72DC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 - 2,6%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5158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Hasta IBR + 9,50%</w:t>
            </w:r>
          </w:p>
        </w:tc>
      </w:tr>
      <w:tr w:rsidR="006A5202" w:rsidRPr="00C7061A" w14:paraId="6641C196" w14:textId="77777777" w:rsidTr="006A5202">
        <w:trPr>
          <w:trHeight w:val="283"/>
          <w:tblCellSpacing w:w="0" w:type="dxa"/>
          <w:jc w:val="center"/>
        </w:trPr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4907E" w14:textId="77777777" w:rsidR="006A5202" w:rsidRPr="00C7061A" w:rsidRDefault="006A5202" w:rsidP="006A520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hAnsi="Arial" w:cs="Arial"/>
                <w:sz w:val="20"/>
                <w:szCs w:val="20"/>
                <w:lang w:val="es-ES_tradnl"/>
              </w:rPr>
              <w:t>Integrador Bursátil comprador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7F8CF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IBR -1,1%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0D82C" w14:textId="77777777" w:rsidR="006A5202" w:rsidRPr="00C7061A" w:rsidRDefault="006A5202" w:rsidP="006A52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</w:pPr>
            <w:r w:rsidRPr="00C7061A">
              <w:rPr>
                <w:rFonts w:ascii="Arial" w:hAnsi="Arial" w:cs="Arial"/>
                <w:sz w:val="20"/>
                <w:szCs w:val="20"/>
                <w:lang w:val="es-ES_tradnl"/>
              </w:rPr>
              <w:t>Hasta IBR + 6,7%</w:t>
            </w:r>
          </w:p>
        </w:tc>
      </w:tr>
    </w:tbl>
    <w:p w14:paraId="77B0D0C9" w14:textId="4E685F95" w:rsidR="0022719B" w:rsidRDefault="00855484" w:rsidP="0022719B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</w:p>
    <w:p w14:paraId="6A1B1E4F" w14:textId="77777777" w:rsidR="009F5A9F" w:rsidRPr="009F5A9F" w:rsidRDefault="009F5A9F" w:rsidP="009F5A9F">
      <w:pPr>
        <w:pStyle w:val="ListParagraph"/>
        <w:numPr>
          <w:ilvl w:val="0"/>
          <w:numId w:val="18"/>
        </w:numPr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 w:rsidRPr="009F5A9F">
        <w:rPr>
          <w:rFonts w:ascii="Arial" w:hAnsi="Arial" w:cs="Arial"/>
          <w:b/>
          <w:bCs/>
          <w:sz w:val="22"/>
          <w:szCs w:val="22"/>
        </w:rPr>
        <w:t>Implementación.</w:t>
      </w:r>
      <w:r w:rsidRPr="009F5A9F">
        <w:rPr>
          <w:rFonts w:ascii="Arial" w:hAnsi="Arial" w:cs="Arial"/>
          <w:sz w:val="22"/>
          <w:szCs w:val="22"/>
        </w:rPr>
        <w:t xml:space="preserve"> Dentro de los límites fijados por la Comisión Nacional de Crédito Agropecuario, FINAGRO adoptará los procedimientos y las medidas necesarias para desarrollar e implementar lo aprobado en la presente resolución.</w:t>
      </w:r>
    </w:p>
    <w:p w14:paraId="56955C2E" w14:textId="77777777" w:rsidR="009F5A9F" w:rsidRPr="00F50603" w:rsidRDefault="009F5A9F" w:rsidP="00F50603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</w:rPr>
      </w:pPr>
    </w:p>
    <w:p w14:paraId="50CDC865" w14:textId="2D66AA05" w:rsidR="009F5A9F" w:rsidRPr="007C5B1C" w:rsidRDefault="009F5A9F" w:rsidP="009F5A9F">
      <w:pPr>
        <w:pStyle w:val="ListParagraph"/>
        <w:numPr>
          <w:ilvl w:val="0"/>
          <w:numId w:val="18"/>
        </w:numPr>
        <w:spacing w:after="200"/>
        <w:ind w:left="0" w:firstLine="0"/>
        <w:jc w:val="both"/>
        <w:rPr>
          <w:rFonts w:ascii="Arial" w:hAnsi="Arial" w:cs="Arial"/>
          <w:sz w:val="22"/>
          <w:szCs w:val="22"/>
        </w:rPr>
      </w:pPr>
      <w:r w:rsidRPr="007C5B1C">
        <w:rPr>
          <w:rFonts w:ascii="Arial" w:hAnsi="Arial" w:cs="Arial"/>
          <w:b/>
          <w:bCs/>
          <w:sz w:val="22"/>
          <w:szCs w:val="22"/>
        </w:rPr>
        <w:t xml:space="preserve">Vigencia y tránsito normativo. </w:t>
      </w:r>
      <w:r w:rsidRPr="007C5B1C">
        <w:rPr>
          <w:rFonts w:ascii="Arial" w:hAnsi="Arial" w:cs="Arial"/>
          <w:sz w:val="22"/>
          <w:szCs w:val="22"/>
        </w:rPr>
        <w:t xml:space="preserve">La presente Resolución rige a partir de la fecha de su publicación en el Diario Oficial y surtirá efectos a partir de la fecha en que FINAGRO emita la circular correspondiente. Los términos y condiciones establecidos en las demás resoluciones de la Comisión Nacional de Crédito Agropecuario permanecerán inalterados y conservarán toda su vigencia y efecto en cuanto no se opongan a lo establecido en la presente resolución. </w:t>
      </w:r>
    </w:p>
    <w:p w14:paraId="541195C7" w14:textId="56C52475" w:rsidR="00D25730" w:rsidRDefault="00D25730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  <w:r w:rsidRPr="00D2573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Dada en Bogotá, D.C., a los </w:t>
      </w:r>
      <w:r w:rsidR="00143FC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diecisiete </w:t>
      </w:r>
      <w:r w:rsidRPr="00D2573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(</w:t>
      </w:r>
      <w:r w:rsidR="00143FC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17</w:t>
      </w:r>
      <w:r w:rsidRPr="00D2573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) días del mes de </w:t>
      </w:r>
      <w:r w:rsidR="00143FC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agosto</w:t>
      </w:r>
      <w:r w:rsidRPr="00D2573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 xml:space="preserve"> de 202</w:t>
      </w:r>
      <w:r w:rsidR="00143FCD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3</w:t>
      </w:r>
      <w:r w:rsidRPr="00D25730"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  <w:t>.</w:t>
      </w:r>
    </w:p>
    <w:p w14:paraId="7A841982" w14:textId="38D37D79" w:rsidR="00D25730" w:rsidRDefault="00D25730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7D380D6B" w14:textId="77777777" w:rsidR="00C7061A" w:rsidRDefault="00C7061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28E0AC69" w14:textId="77777777" w:rsidR="00C7061A" w:rsidRDefault="00C7061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7BDF7BB1" w14:textId="77777777" w:rsidR="00C7061A" w:rsidRDefault="00C7061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_tradnl" w:eastAsia="es-ES"/>
        </w:rPr>
      </w:pPr>
    </w:p>
    <w:p w14:paraId="1261A247" w14:textId="2F4B7E35" w:rsidR="00411449" w:rsidRPr="00E11559" w:rsidRDefault="0022237D" w:rsidP="0022237D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</w:pPr>
      <w:r w:rsidRPr="003C34D8">
        <w:rPr>
          <w:rFonts w:ascii="Arial" w:hAnsi="Arial" w:cs="Arial"/>
          <w:b/>
        </w:rPr>
        <w:t>JHÉNIFER MOJICA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115CB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  <w:tab/>
      </w:r>
      <w:r w:rsidR="00483205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  <w:tab/>
      </w:r>
      <w:r w:rsidR="006346DE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"/>
        </w:rPr>
        <w:t>PAULA ANDREA ZULETA GIL</w:t>
      </w:r>
    </w:p>
    <w:p w14:paraId="469B2B93" w14:textId="352E6C2E" w:rsidR="007832F7" w:rsidRPr="00E11559" w:rsidRDefault="00687494" w:rsidP="1D1BF6B1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val="es-ES_tradnl" w:eastAsia="es-ES"/>
        </w:rPr>
      </w:pP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               </w:t>
      </w:r>
      <w:r w:rsidR="0022237D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   </w:t>
      </w:r>
      <w:r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411449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 xml:space="preserve">Presidente </w:t>
      </w:r>
      <w:r w:rsidR="00411449" w:rsidRPr="00E11559">
        <w:rPr>
          <w:rFonts w:ascii="Arial" w:eastAsia="Times New Roman" w:hAnsi="Arial" w:cs="Arial"/>
          <w:b/>
          <w:color w:val="000000" w:themeColor="text1"/>
          <w:sz w:val="22"/>
          <w:szCs w:val="22"/>
          <w:lang w:val="es-ES_tradnl" w:eastAsia="es-ES_tradnl"/>
        </w:rPr>
        <w:tab/>
      </w:r>
      <w:r w:rsidR="00411449"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ab/>
      </w:r>
      <w:r w:rsidR="00411449"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ab/>
      </w:r>
      <w:r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 xml:space="preserve"> </w:t>
      </w:r>
      <w:r w:rsidR="00411449"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ab/>
      </w:r>
      <w:r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 xml:space="preserve">      </w:t>
      </w:r>
      <w:r w:rsidR="002A5E85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 xml:space="preserve">      </w:t>
      </w:r>
      <w:r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 xml:space="preserve"> </w:t>
      </w:r>
      <w:r w:rsidR="0022237D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ab/>
        <w:t xml:space="preserve">    </w:t>
      </w:r>
      <w:r w:rsidR="00411449" w:rsidRPr="00E11559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>Secretari</w:t>
      </w:r>
      <w:r w:rsidR="006346DE">
        <w:rPr>
          <w:rFonts w:ascii="Arial" w:eastAsia="Times New Roman" w:hAnsi="Arial" w:cs="Arial"/>
          <w:b/>
          <w:sz w:val="22"/>
          <w:szCs w:val="22"/>
          <w:lang w:val="es-ES_tradnl" w:eastAsia="es-ES_tradnl"/>
        </w:rPr>
        <w:t xml:space="preserve">a </w:t>
      </w:r>
    </w:p>
    <w:sectPr w:rsidR="007832F7" w:rsidRPr="00E11559" w:rsidSect="00CF0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4ACB" w14:textId="77777777" w:rsidR="004C0260" w:rsidRDefault="004C0260" w:rsidP="00902E6E">
      <w:r>
        <w:separator/>
      </w:r>
    </w:p>
  </w:endnote>
  <w:endnote w:type="continuationSeparator" w:id="0">
    <w:p w14:paraId="6E4714B4" w14:textId="77777777" w:rsidR="004C0260" w:rsidRDefault="004C0260" w:rsidP="00902E6E">
      <w:r>
        <w:continuationSeparator/>
      </w:r>
    </w:p>
  </w:endnote>
  <w:endnote w:type="continuationNotice" w:id="1">
    <w:p w14:paraId="62E42561" w14:textId="77777777" w:rsidR="004C0260" w:rsidRDefault="004C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F679" w14:textId="77777777" w:rsidR="004C0260" w:rsidRDefault="004C0260" w:rsidP="00902E6E">
      <w:r>
        <w:separator/>
      </w:r>
    </w:p>
  </w:footnote>
  <w:footnote w:type="continuationSeparator" w:id="0">
    <w:p w14:paraId="58B12AF1" w14:textId="77777777" w:rsidR="004C0260" w:rsidRDefault="004C0260" w:rsidP="00902E6E">
      <w:r>
        <w:continuationSeparator/>
      </w:r>
    </w:p>
  </w:footnote>
  <w:footnote w:type="continuationNotice" w:id="1">
    <w:p w14:paraId="07748E71" w14:textId="77777777" w:rsidR="004C0260" w:rsidRDefault="004C02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B5"/>
    <w:multiLevelType w:val="hybridMultilevel"/>
    <w:tmpl w:val="A790D962"/>
    <w:lvl w:ilvl="0" w:tplc="3FFE6EA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B5812"/>
    <w:multiLevelType w:val="hybridMultilevel"/>
    <w:tmpl w:val="BE3449B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1713E"/>
    <w:multiLevelType w:val="hybridMultilevel"/>
    <w:tmpl w:val="C862F8B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15F2C"/>
    <w:multiLevelType w:val="hybridMultilevel"/>
    <w:tmpl w:val="B7220A52"/>
    <w:lvl w:ilvl="0" w:tplc="F872EBD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64D7B"/>
    <w:multiLevelType w:val="hybridMultilevel"/>
    <w:tmpl w:val="A1A4AB2A"/>
    <w:lvl w:ilvl="0" w:tplc="CE2ADD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761A1"/>
    <w:multiLevelType w:val="hybridMultilevel"/>
    <w:tmpl w:val="16F8A790"/>
    <w:lvl w:ilvl="0" w:tplc="B190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2588"/>
    <w:multiLevelType w:val="hybridMultilevel"/>
    <w:tmpl w:val="52FCF53A"/>
    <w:lvl w:ilvl="0" w:tplc="25E2B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17F4"/>
    <w:multiLevelType w:val="hybridMultilevel"/>
    <w:tmpl w:val="D42422AC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0EA"/>
    <w:multiLevelType w:val="hybridMultilevel"/>
    <w:tmpl w:val="D2524BB4"/>
    <w:lvl w:ilvl="0" w:tplc="08CA7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2A02"/>
    <w:multiLevelType w:val="hybridMultilevel"/>
    <w:tmpl w:val="3F46E35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03C9"/>
    <w:multiLevelType w:val="hybridMultilevel"/>
    <w:tmpl w:val="B02C0C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131E28"/>
    <w:multiLevelType w:val="hybridMultilevel"/>
    <w:tmpl w:val="74402254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93DBA"/>
    <w:multiLevelType w:val="hybridMultilevel"/>
    <w:tmpl w:val="46D26A50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796"/>
    <w:multiLevelType w:val="hybridMultilevel"/>
    <w:tmpl w:val="EDF8E71A"/>
    <w:lvl w:ilvl="0" w:tplc="4A226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1EEE"/>
    <w:multiLevelType w:val="hybridMultilevel"/>
    <w:tmpl w:val="298E7C86"/>
    <w:lvl w:ilvl="0" w:tplc="8EEEEC40">
      <w:start w:val="1"/>
      <w:numFmt w:val="ordinal"/>
      <w:lvlText w:val="Artículo %1."/>
      <w:lvlJc w:val="left"/>
      <w:pPr>
        <w:ind w:left="3479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63C9"/>
    <w:multiLevelType w:val="hybridMultilevel"/>
    <w:tmpl w:val="71B46684"/>
    <w:lvl w:ilvl="0" w:tplc="424E360A">
      <w:start w:val="1"/>
      <w:numFmt w:val="lowerRoman"/>
      <w:lvlText w:val="%1."/>
      <w:lvlJc w:val="left"/>
      <w:pPr>
        <w:ind w:left="10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0" w:hanging="360"/>
      </w:pPr>
    </w:lvl>
    <w:lvl w:ilvl="2" w:tplc="240A001B" w:tentative="1">
      <w:start w:val="1"/>
      <w:numFmt w:val="lowerRoman"/>
      <w:lvlText w:val="%3."/>
      <w:lvlJc w:val="right"/>
      <w:pPr>
        <w:ind w:left="2080" w:hanging="180"/>
      </w:pPr>
    </w:lvl>
    <w:lvl w:ilvl="3" w:tplc="240A000F" w:tentative="1">
      <w:start w:val="1"/>
      <w:numFmt w:val="decimal"/>
      <w:lvlText w:val="%4."/>
      <w:lvlJc w:val="left"/>
      <w:pPr>
        <w:ind w:left="2800" w:hanging="360"/>
      </w:pPr>
    </w:lvl>
    <w:lvl w:ilvl="4" w:tplc="240A0019" w:tentative="1">
      <w:start w:val="1"/>
      <w:numFmt w:val="lowerLetter"/>
      <w:lvlText w:val="%5."/>
      <w:lvlJc w:val="left"/>
      <w:pPr>
        <w:ind w:left="3520" w:hanging="360"/>
      </w:pPr>
    </w:lvl>
    <w:lvl w:ilvl="5" w:tplc="240A001B" w:tentative="1">
      <w:start w:val="1"/>
      <w:numFmt w:val="lowerRoman"/>
      <w:lvlText w:val="%6."/>
      <w:lvlJc w:val="right"/>
      <w:pPr>
        <w:ind w:left="4240" w:hanging="180"/>
      </w:pPr>
    </w:lvl>
    <w:lvl w:ilvl="6" w:tplc="240A000F" w:tentative="1">
      <w:start w:val="1"/>
      <w:numFmt w:val="decimal"/>
      <w:lvlText w:val="%7."/>
      <w:lvlJc w:val="left"/>
      <w:pPr>
        <w:ind w:left="4960" w:hanging="360"/>
      </w:pPr>
    </w:lvl>
    <w:lvl w:ilvl="7" w:tplc="240A0019" w:tentative="1">
      <w:start w:val="1"/>
      <w:numFmt w:val="lowerLetter"/>
      <w:lvlText w:val="%8."/>
      <w:lvlJc w:val="left"/>
      <w:pPr>
        <w:ind w:left="5680" w:hanging="360"/>
      </w:pPr>
    </w:lvl>
    <w:lvl w:ilvl="8" w:tplc="24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5E9144F"/>
    <w:multiLevelType w:val="hybridMultilevel"/>
    <w:tmpl w:val="93165D5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B7A6C84"/>
    <w:multiLevelType w:val="hybridMultilevel"/>
    <w:tmpl w:val="4ECA3308"/>
    <w:lvl w:ilvl="0" w:tplc="1ACEBE4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94088"/>
    <w:multiLevelType w:val="hybridMultilevel"/>
    <w:tmpl w:val="3E48DA46"/>
    <w:lvl w:ilvl="0" w:tplc="EAF44B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40E0"/>
    <w:multiLevelType w:val="hybridMultilevel"/>
    <w:tmpl w:val="DBC0DAC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42386352">
    <w:abstractNumId w:val="8"/>
  </w:num>
  <w:num w:numId="2" w16cid:durableId="901452167">
    <w:abstractNumId w:val="1"/>
  </w:num>
  <w:num w:numId="3" w16cid:durableId="1539391389">
    <w:abstractNumId w:val="0"/>
  </w:num>
  <w:num w:numId="4" w16cid:durableId="1513489008">
    <w:abstractNumId w:val="10"/>
  </w:num>
  <w:num w:numId="5" w16cid:durableId="423647454">
    <w:abstractNumId w:val="15"/>
  </w:num>
  <w:num w:numId="6" w16cid:durableId="364062697">
    <w:abstractNumId w:val="2"/>
  </w:num>
  <w:num w:numId="7" w16cid:durableId="1485396265">
    <w:abstractNumId w:val="4"/>
  </w:num>
  <w:num w:numId="8" w16cid:durableId="936249461">
    <w:abstractNumId w:val="5"/>
  </w:num>
  <w:num w:numId="9" w16cid:durableId="993728536">
    <w:abstractNumId w:val="6"/>
  </w:num>
  <w:num w:numId="10" w16cid:durableId="1407415250">
    <w:abstractNumId w:val="17"/>
  </w:num>
  <w:num w:numId="11" w16cid:durableId="1921521073">
    <w:abstractNumId w:val="9"/>
  </w:num>
  <w:num w:numId="12" w16cid:durableId="1817529611">
    <w:abstractNumId w:val="13"/>
  </w:num>
  <w:num w:numId="13" w16cid:durableId="1201867018">
    <w:abstractNumId w:val="3"/>
  </w:num>
  <w:num w:numId="14" w16cid:durableId="1041905965">
    <w:abstractNumId w:val="19"/>
  </w:num>
  <w:num w:numId="15" w16cid:durableId="888028985">
    <w:abstractNumId w:val="16"/>
  </w:num>
  <w:num w:numId="16" w16cid:durableId="1189753967">
    <w:abstractNumId w:val="12"/>
  </w:num>
  <w:num w:numId="17" w16cid:durableId="135804136">
    <w:abstractNumId w:val="18"/>
  </w:num>
  <w:num w:numId="18" w16cid:durableId="982155032">
    <w:abstractNumId w:val="7"/>
  </w:num>
  <w:num w:numId="19" w16cid:durableId="214703749">
    <w:abstractNumId w:val="14"/>
  </w:num>
  <w:num w:numId="20" w16cid:durableId="3423266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5D"/>
    <w:rsid w:val="00001DF3"/>
    <w:rsid w:val="0000296C"/>
    <w:rsid w:val="0000385D"/>
    <w:rsid w:val="00004FAD"/>
    <w:rsid w:val="00006E5D"/>
    <w:rsid w:val="00007149"/>
    <w:rsid w:val="000075BC"/>
    <w:rsid w:val="00007ADB"/>
    <w:rsid w:val="00011056"/>
    <w:rsid w:val="000110D2"/>
    <w:rsid w:val="000121F4"/>
    <w:rsid w:val="00012EC5"/>
    <w:rsid w:val="00014270"/>
    <w:rsid w:val="00014C39"/>
    <w:rsid w:val="000168E0"/>
    <w:rsid w:val="00016BA2"/>
    <w:rsid w:val="00017071"/>
    <w:rsid w:val="00020450"/>
    <w:rsid w:val="00020BF2"/>
    <w:rsid w:val="000211E8"/>
    <w:rsid w:val="00021AF3"/>
    <w:rsid w:val="00025075"/>
    <w:rsid w:val="00025AD9"/>
    <w:rsid w:val="00027855"/>
    <w:rsid w:val="000312EB"/>
    <w:rsid w:val="00031341"/>
    <w:rsid w:val="000313CE"/>
    <w:rsid w:val="00031657"/>
    <w:rsid w:val="00031A0B"/>
    <w:rsid w:val="0003365C"/>
    <w:rsid w:val="00034E3F"/>
    <w:rsid w:val="000355F1"/>
    <w:rsid w:val="00036A8C"/>
    <w:rsid w:val="00036BB8"/>
    <w:rsid w:val="00036D43"/>
    <w:rsid w:val="00037D5B"/>
    <w:rsid w:val="000414FC"/>
    <w:rsid w:val="000419B7"/>
    <w:rsid w:val="00044004"/>
    <w:rsid w:val="00044743"/>
    <w:rsid w:val="00045022"/>
    <w:rsid w:val="00046574"/>
    <w:rsid w:val="000503D7"/>
    <w:rsid w:val="000518DA"/>
    <w:rsid w:val="00051AD9"/>
    <w:rsid w:val="00052683"/>
    <w:rsid w:val="00052D2B"/>
    <w:rsid w:val="00052DA1"/>
    <w:rsid w:val="00053E37"/>
    <w:rsid w:val="00056099"/>
    <w:rsid w:val="00060951"/>
    <w:rsid w:val="00060F0E"/>
    <w:rsid w:val="00061872"/>
    <w:rsid w:val="00061C1F"/>
    <w:rsid w:val="000627AE"/>
    <w:rsid w:val="000642CB"/>
    <w:rsid w:val="000655B1"/>
    <w:rsid w:val="0006561E"/>
    <w:rsid w:val="00070469"/>
    <w:rsid w:val="00070881"/>
    <w:rsid w:val="00070BA4"/>
    <w:rsid w:val="00070DA3"/>
    <w:rsid w:val="000712AB"/>
    <w:rsid w:val="000722A6"/>
    <w:rsid w:val="00072679"/>
    <w:rsid w:val="00073CB0"/>
    <w:rsid w:val="000748B0"/>
    <w:rsid w:val="0007543D"/>
    <w:rsid w:val="000804BC"/>
    <w:rsid w:val="00081415"/>
    <w:rsid w:val="00081D51"/>
    <w:rsid w:val="0008316D"/>
    <w:rsid w:val="000848F1"/>
    <w:rsid w:val="00086D2B"/>
    <w:rsid w:val="00086E26"/>
    <w:rsid w:val="00087F46"/>
    <w:rsid w:val="000920CD"/>
    <w:rsid w:val="00092C18"/>
    <w:rsid w:val="00094B24"/>
    <w:rsid w:val="0009673C"/>
    <w:rsid w:val="000970B1"/>
    <w:rsid w:val="000971E5"/>
    <w:rsid w:val="000A0CAF"/>
    <w:rsid w:val="000A0D8B"/>
    <w:rsid w:val="000A12B7"/>
    <w:rsid w:val="000A13E8"/>
    <w:rsid w:val="000A3249"/>
    <w:rsid w:val="000A444F"/>
    <w:rsid w:val="000B0D2A"/>
    <w:rsid w:val="000B0E11"/>
    <w:rsid w:val="000B1969"/>
    <w:rsid w:val="000B2802"/>
    <w:rsid w:val="000B313E"/>
    <w:rsid w:val="000B43BC"/>
    <w:rsid w:val="000B4953"/>
    <w:rsid w:val="000B4996"/>
    <w:rsid w:val="000B49E1"/>
    <w:rsid w:val="000B62FB"/>
    <w:rsid w:val="000B63B7"/>
    <w:rsid w:val="000B668B"/>
    <w:rsid w:val="000B6EC7"/>
    <w:rsid w:val="000B7165"/>
    <w:rsid w:val="000B755C"/>
    <w:rsid w:val="000C01C3"/>
    <w:rsid w:val="000C022F"/>
    <w:rsid w:val="000C032B"/>
    <w:rsid w:val="000C03A3"/>
    <w:rsid w:val="000C0D35"/>
    <w:rsid w:val="000C25F9"/>
    <w:rsid w:val="000C34B0"/>
    <w:rsid w:val="000C3ED7"/>
    <w:rsid w:val="000C4FA3"/>
    <w:rsid w:val="000C591E"/>
    <w:rsid w:val="000C5A8F"/>
    <w:rsid w:val="000C60E5"/>
    <w:rsid w:val="000C62B5"/>
    <w:rsid w:val="000C635B"/>
    <w:rsid w:val="000C652D"/>
    <w:rsid w:val="000C7AE9"/>
    <w:rsid w:val="000D1E92"/>
    <w:rsid w:val="000D2057"/>
    <w:rsid w:val="000D4A7A"/>
    <w:rsid w:val="000D5F11"/>
    <w:rsid w:val="000D7DB8"/>
    <w:rsid w:val="000E0ED2"/>
    <w:rsid w:val="000E0F16"/>
    <w:rsid w:val="000E0F45"/>
    <w:rsid w:val="000E0F77"/>
    <w:rsid w:val="000E223A"/>
    <w:rsid w:val="000E287B"/>
    <w:rsid w:val="000E2BF3"/>
    <w:rsid w:val="000E2C5D"/>
    <w:rsid w:val="000E4782"/>
    <w:rsid w:val="000E662B"/>
    <w:rsid w:val="000E7018"/>
    <w:rsid w:val="000E7548"/>
    <w:rsid w:val="000E7D59"/>
    <w:rsid w:val="000F1733"/>
    <w:rsid w:val="000F1B17"/>
    <w:rsid w:val="000F22C3"/>
    <w:rsid w:val="000F3038"/>
    <w:rsid w:val="000F4499"/>
    <w:rsid w:val="000F5580"/>
    <w:rsid w:val="000F5694"/>
    <w:rsid w:val="00100463"/>
    <w:rsid w:val="00100931"/>
    <w:rsid w:val="00101D0D"/>
    <w:rsid w:val="00101D40"/>
    <w:rsid w:val="00101FA1"/>
    <w:rsid w:val="00103BAA"/>
    <w:rsid w:val="00103E21"/>
    <w:rsid w:val="00104893"/>
    <w:rsid w:val="0010521C"/>
    <w:rsid w:val="001056CB"/>
    <w:rsid w:val="00105715"/>
    <w:rsid w:val="00105C91"/>
    <w:rsid w:val="00105DCA"/>
    <w:rsid w:val="00106FFD"/>
    <w:rsid w:val="001106E8"/>
    <w:rsid w:val="00110D3E"/>
    <w:rsid w:val="001120A7"/>
    <w:rsid w:val="00112515"/>
    <w:rsid w:val="001134F6"/>
    <w:rsid w:val="0011351E"/>
    <w:rsid w:val="001153E0"/>
    <w:rsid w:val="0011643C"/>
    <w:rsid w:val="0011664D"/>
    <w:rsid w:val="00122E6E"/>
    <w:rsid w:val="00123B7F"/>
    <w:rsid w:val="00125336"/>
    <w:rsid w:val="00125372"/>
    <w:rsid w:val="0012693F"/>
    <w:rsid w:val="001276BD"/>
    <w:rsid w:val="00130E28"/>
    <w:rsid w:val="00131723"/>
    <w:rsid w:val="0013205F"/>
    <w:rsid w:val="001346CE"/>
    <w:rsid w:val="00135390"/>
    <w:rsid w:val="001360F5"/>
    <w:rsid w:val="001377F7"/>
    <w:rsid w:val="00140016"/>
    <w:rsid w:val="00140215"/>
    <w:rsid w:val="00143FCD"/>
    <w:rsid w:val="00146BCD"/>
    <w:rsid w:val="00147273"/>
    <w:rsid w:val="0015242C"/>
    <w:rsid w:val="001535DC"/>
    <w:rsid w:val="0015365A"/>
    <w:rsid w:val="00153FF3"/>
    <w:rsid w:val="0015403A"/>
    <w:rsid w:val="00155094"/>
    <w:rsid w:val="001551C0"/>
    <w:rsid w:val="00155876"/>
    <w:rsid w:val="00156269"/>
    <w:rsid w:val="00157598"/>
    <w:rsid w:val="00157693"/>
    <w:rsid w:val="001578FF"/>
    <w:rsid w:val="00157FC4"/>
    <w:rsid w:val="00162F6F"/>
    <w:rsid w:val="00163F95"/>
    <w:rsid w:val="001643A8"/>
    <w:rsid w:val="00165DB7"/>
    <w:rsid w:val="00166C1E"/>
    <w:rsid w:val="0016790C"/>
    <w:rsid w:val="00167A08"/>
    <w:rsid w:val="00167C3E"/>
    <w:rsid w:val="00170D82"/>
    <w:rsid w:val="00173035"/>
    <w:rsid w:val="00173946"/>
    <w:rsid w:val="00173FEC"/>
    <w:rsid w:val="0017438F"/>
    <w:rsid w:val="0017652C"/>
    <w:rsid w:val="001773F1"/>
    <w:rsid w:val="00177D65"/>
    <w:rsid w:val="00177E0A"/>
    <w:rsid w:val="00181757"/>
    <w:rsid w:val="001842E4"/>
    <w:rsid w:val="00184BC0"/>
    <w:rsid w:val="00186DAB"/>
    <w:rsid w:val="00186E5B"/>
    <w:rsid w:val="00187619"/>
    <w:rsid w:val="001909C4"/>
    <w:rsid w:val="0019266E"/>
    <w:rsid w:val="001934A6"/>
    <w:rsid w:val="001936F1"/>
    <w:rsid w:val="001952F4"/>
    <w:rsid w:val="001A0593"/>
    <w:rsid w:val="001A0A8A"/>
    <w:rsid w:val="001A0D74"/>
    <w:rsid w:val="001A14C3"/>
    <w:rsid w:val="001A1761"/>
    <w:rsid w:val="001A1A84"/>
    <w:rsid w:val="001A2D2B"/>
    <w:rsid w:val="001A3127"/>
    <w:rsid w:val="001A3147"/>
    <w:rsid w:val="001A50DB"/>
    <w:rsid w:val="001A6C74"/>
    <w:rsid w:val="001A74D0"/>
    <w:rsid w:val="001B2525"/>
    <w:rsid w:val="001B29EB"/>
    <w:rsid w:val="001B2BA6"/>
    <w:rsid w:val="001B4207"/>
    <w:rsid w:val="001B45E1"/>
    <w:rsid w:val="001B4731"/>
    <w:rsid w:val="001B6F72"/>
    <w:rsid w:val="001B7E0A"/>
    <w:rsid w:val="001C03EF"/>
    <w:rsid w:val="001C12A2"/>
    <w:rsid w:val="001C1690"/>
    <w:rsid w:val="001C3B8B"/>
    <w:rsid w:val="001C415F"/>
    <w:rsid w:val="001C475B"/>
    <w:rsid w:val="001C5F3B"/>
    <w:rsid w:val="001C643B"/>
    <w:rsid w:val="001C67F4"/>
    <w:rsid w:val="001D0526"/>
    <w:rsid w:val="001D08AB"/>
    <w:rsid w:val="001D1950"/>
    <w:rsid w:val="001D1BF3"/>
    <w:rsid w:val="001D43AE"/>
    <w:rsid w:val="001D47F2"/>
    <w:rsid w:val="001D55A8"/>
    <w:rsid w:val="001D55BA"/>
    <w:rsid w:val="001D6F51"/>
    <w:rsid w:val="001E0B2E"/>
    <w:rsid w:val="001E1690"/>
    <w:rsid w:val="001E1E51"/>
    <w:rsid w:val="001E28E4"/>
    <w:rsid w:val="001E33AD"/>
    <w:rsid w:val="001E3DD6"/>
    <w:rsid w:val="001E4BFC"/>
    <w:rsid w:val="001E575C"/>
    <w:rsid w:val="001E585E"/>
    <w:rsid w:val="001E65DE"/>
    <w:rsid w:val="001F1401"/>
    <w:rsid w:val="001F4B6E"/>
    <w:rsid w:val="001F53DA"/>
    <w:rsid w:val="001F5E3E"/>
    <w:rsid w:val="00201E8A"/>
    <w:rsid w:val="0020226E"/>
    <w:rsid w:val="002024E5"/>
    <w:rsid w:val="00202603"/>
    <w:rsid w:val="00203D86"/>
    <w:rsid w:val="00205EDE"/>
    <w:rsid w:val="00206619"/>
    <w:rsid w:val="002067E9"/>
    <w:rsid w:val="00206EF8"/>
    <w:rsid w:val="0020749E"/>
    <w:rsid w:val="00207E88"/>
    <w:rsid w:val="002104BC"/>
    <w:rsid w:val="002126ED"/>
    <w:rsid w:val="002144CF"/>
    <w:rsid w:val="002152DB"/>
    <w:rsid w:val="002165EF"/>
    <w:rsid w:val="00216856"/>
    <w:rsid w:val="00216FEC"/>
    <w:rsid w:val="002178A5"/>
    <w:rsid w:val="00220207"/>
    <w:rsid w:val="002203C6"/>
    <w:rsid w:val="0022237D"/>
    <w:rsid w:val="002249F1"/>
    <w:rsid w:val="0022541C"/>
    <w:rsid w:val="00225F15"/>
    <w:rsid w:val="0022719B"/>
    <w:rsid w:val="00227485"/>
    <w:rsid w:val="00227A16"/>
    <w:rsid w:val="00230357"/>
    <w:rsid w:val="00231496"/>
    <w:rsid w:val="00231C91"/>
    <w:rsid w:val="00236685"/>
    <w:rsid w:val="0023716E"/>
    <w:rsid w:val="00237244"/>
    <w:rsid w:val="00237C6A"/>
    <w:rsid w:val="00241634"/>
    <w:rsid w:val="00245C7B"/>
    <w:rsid w:val="002462B0"/>
    <w:rsid w:val="0024672C"/>
    <w:rsid w:val="00246882"/>
    <w:rsid w:val="00246C1E"/>
    <w:rsid w:val="00246CBF"/>
    <w:rsid w:val="00247231"/>
    <w:rsid w:val="00247D92"/>
    <w:rsid w:val="00250381"/>
    <w:rsid w:val="002511D8"/>
    <w:rsid w:val="00255697"/>
    <w:rsid w:val="00256111"/>
    <w:rsid w:val="00257666"/>
    <w:rsid w:val="0026056C"/>
    <w:rsid w:val="00260989"/>
    <w:rsid w:val="0026187A"/>
    <w:rsid w:val="00262760"/>
    <w:rsid w:val="002628CC"/>
    <w:rsid w:val="00262928"/>
    <w:rsid w:val="00265F2B"/>
    <w:rsid w:val="00266A89"/>
    <w:rsid w:val="00267BC7"/>
    <w:rsid w:val="0027053D"/>
    <w:rsid w:val="00270BCC"/>
    <w:rsid w:val="002714CD"/>
    <w:rsid w:val="00271DF5"/>
    <w:rsid w:val="002720AC"/>
    <w:rsid w:val="00274626"/>
    <w:rsid w:val="002757E8"/>
    <w:rsid w:val="00276A87"/>
    <w:rsid w:val="002773B6"/>
    <w:rsid w:val="00277A99"/>
    <w:rsid w:val="00280BE9"/>
    <w:rsid w:val="00281104"/>
    <w:rsid w:val="002816C6"/>
    <w:rsid w:val="002818DC"/>
    <w:rsid w:val="002836C4"/>
    <w:rsid w:val="002853B8"/>
    <w:rsid w:val="00285AA1"/>
    <w:rsid w:val="00291EA5"/>
    <w:rsid w:val="0029220F"/>
    <w:rsid w:val="00293305"/>
    <w:rsid w:val="002951AF"/>
    <w:rsid w:val="0029579B"/>
    <w:rsid w:val="0029593E"/>
    <w:rsid w:val="00297333"/>
    <w:rsid w:val="002A0538"/>
    <w:rsid w:val="002A2857"/>
    <w:rsid w:val="002A2C20"/>
    <w:rsid w:val="002A2F22"/>
    <w:rsid w:val="002A3443"/>
    <w:rsid w:val="002A3C83"/>
    <w:rsid w:val="002A512B"/>
    <w:rsid w:val="002A5455"/>
    <w:rsid w:val="002A5548"/>
    <w:rsid w:val="002A5E85"/>
    <w:rsid w:val="002A6FFC"/>
    <w:rsid w:val="002B1957"/>
    <w:rsid w:val="002B5D5B"/>
    <w:rsid w:val="002B7737"/>
    <w:rsid w:val="002C12F5"/>
    <w:rsid w:val="002C1A1D"/>
    <w:rsid w:val="002C1EC4"/>
    <w:rsid w:val="002C2814"/>
    <w:rsid w:val="002C2A1F"/>
    <w:rsid w:val="002C3042"/>
    <w:rsid w:val="002C3340"/>
    <w:rsid w:val="002C524F"/>
    <w:rsid w:val="002D0BD7"/>
    <w:rsid w:val="002D2278"/>
    <w:rsid w:val="002D27FA"/>
    <w:rsid w:val="002D29B2"/>
    <w:rsid w:val="002D389F"/>
    <w:rsid w:val="002D3C2D"/>
    <w:rsid w:val="002D4397"/>
    <w:rsid w:val="002D4D13"/>
    <w:rsid w:val="002D59F3"/>
    <w:rsid w:val="002D6158"/>
    <w:rsid w:val="002D678C"/>
    <w:rsid w:val="002E0CAD"/>
    <w:rsid w:val="002E2F2D"/>
    <w:rsid w:val="002E4F0E"/>
    <w:rsid w:val="002E5EBE"/>
    <w:rsid w:val="002E6A74"/>
    <w:rsid w:val="002E6BD8"/>
    <w:rsid w:val="002E722A"/>
    <w:rsid w:val="002E7F26"/>
    <w:rsid w:val="002F0AC5"/>
    <w:rsid w:val="002F14B4"/>
    <w:rsid w:val="002F1945"/>
    <w:rsid w:val="002F1D34"/>
    <w:rsid w:val="002F2859"/>
    <w:rsid w:val="002F2A09"/>
    <w:rsid w:val="002F4C49"/>
    <w:rsid w:val="002F5430"/>
    <w:rsid w:val="002F5F77"/>
    <w:rsid w:val="002F76FB"/>
    <w:rsid w:val="003001E5"/>
    <w:rsid w:val="00301B9E"/>
    <w:rsid w:val="00301E6F"/>
    <w:rsid w:val="003029CC"/>
    <w:rsid w:val="0030508E"/>
    <w:rsid w:val="003067FA"/>
    <w:rsid w:val="00310FA0"/>
    <w:rsid w:val="00312193"/>
    <w:rsid w:val="00312E94"/>
    <w:rsid w:val="00313D48"/>
    <w:rsid w:val="003159BD"/>
    <w:rsid w:val="00315C1C"/>
    <w:rsid w:val="0031696C"/>
    <w:rsid w:val="00320388"/>
    <w:rsid w:val="00321711"/>
    <w:rsid w:val="00322839"/>
    <w:rsid w:val="00323E27"/>
    <w:rsid w:val="003241FB"/>
    <w:rsid w:val="00324982"/>
    <w:rsid w:val="00326E1A"/>
    <w:rsid w:val="003270F7"/>
    <w:rsid w:val="003302CF"/>
    <w:rsid w:val="00330755"/>
    <w:rsid w:val="003307C0"/>
    <w:rsid w:val="00330D5C"/>
    <w:rsid w:val="003319F5"/>
    <w:rsid w:val="003324B5"/>
    <w:rsid w:val="00333CAB"/>
    <w:rsid w:val="0033472C"/>
    <w:rsid w:val="00334A6A"/>
    <w:rsid w:val="00335AA2"/>
    <w:rsid w:val="003363F2"/>
    <w:rsid w:val="0034229C"/>
    <w:rsid w:val="00343C10"/>
    <w:rsid w:val="00345703"/>
    <w:rsid w:val="003457F1"/>
    <w:rsid w:val="00345BB3"/>
    <w:rsid w:val="00350BA9"/>
    <w:rsid w:val="00353372"/>
    <w:rsid w:val="00353583"/>
    <w:rsid w:val="00353615"/>
    <w:rsid w:val="00353FC5"/>
    <w:rsid w:val="00354748"/>
    <w:rsid w:val="00354DF0"/>
    <w:rsid w:val="00354EB8"/>
    <w:rsid w:val="00355872"/>
    <w:rsid w:val="0036082B"/>
    <w:rsid w:val="00361676"/>
    <w:rsid w:val="00361BB5"/>
    <w:rsid w:val="0036203F"/>
    <w:rsid w:val="00362DFE"/>
    <w:rsid w:val="00363C87"/>
    <w:rsid w:val="00365849"/>
    <w:rsid w:val="00366167"/>
    <w:rsid w:val="00366730"/>
    <w:rsid w:val="00370A9F"/>
    <w:rsid w:val="00371BB0"/>
    <w:rsid w:val="003728B4"/>
    <w:rsid w:val="00372C10"/>
    <w:rsid w:val="00373155"/>
    <w:rsid w:val="003834F3"/>
    <w:rsid w:val="00383B49"/>
    <w:rsid w:val="00384F8B"/>
    <w:rsid w:val="003852B4"/>
    <w:rsid w:val="00385366"/>
    <w:rsid w:val="0038656E"/>
    <w:rsid w:val="0039016A"/>
    <w:rsid w:val="0039210D"/>
    <w:rsid w:val="003935C7"/>
    <w:rsid w:val="00393E79"/>
    <w:rsid w:val="00394C77"/>
    <w:rsid w:val="00394F8E"/>
    <w:rsid w:val="00395C81"/>
    <w:rsid w:val="00396509"/>
    <w:rsid w:val="00397A3C"/>
    <w:rsid w:val="00397F45"/>
    <w:rsid w:val="003A02BA"/>
    <w:rsid w:val="003A0759"/>
    <w:rsid w:val="003A087D"/>
    <w:rsid w:val="003A1B4B"/>
    <w:rsid w:val="003A1D65"/>
    <w:rsid w:val="003A2388"/>
    <w:rsid w:val="003A28E9"/>
    <w:rsid w:val="003A4387"/>
    <w:rsid w:val="003A4BA3"/>
    <w:rsid w:val="003A4D56"/>
    <w:rsid w:val="003A5366"/>
    <w:rsid w:val="003A5938"/>
    <w:rsid w:val="003A6FCF"/>
    <w:rsid w:val="003A72C2"/>
    <w:rsid w:val="003B018B"/>
    <w:rsid w:val="003B0D61"/>
    <w:rsid w:val="003B11A6"/>
    <w:rsid w:val="003B1AD6"/>
    <w:rsid w:val="003B21CF"/>
    <w:rsid w:val="003B4958"/>
    <w:rsid w:val="003B50B6"/>
    <w:rsid w:val="003B635F"/>
    <w:rsid w:val="003C04AB"/>
    <w:rsid w:val="003C2BC4"/>
    <w:rsid w:val="003C33C5"/>
    <w:rsid w:val="003C3A79"/>
    <w:rsid w:val="003C5B70"/>
    <w:rsid w:val="003C7D3B"/>
    <w:rsid w:val="003D0DB6"/>
    <w:rsid w:val="003D1A87"/>
    <w:rsid w:val="003D1C48"/>
    <w:rsid w:val="003D1F82"/>
    <w:rsid w:val="003D46D6"/>
    <w:rsid w:val="003D47C3"/>
    <w:rsid w:val="003D4956"/>
    <w:rsid w:val="003D4BC5"/>
    <w:rsid w:val="003D4E8E"/>
    <w:rsid w:val="003D5063"/>
    <w:rsid w:val="003D61FC"/>
    <w:rsid w:val="003D7B09"/>
    <w:rsid w:val="003E011C"/>
    <w:rsid w:val="003E0AAA"/>
    <w:rsid w:val="003E12DA"/>
    <w:rsid w:val="003E1B71"/>
    <w:rsid w:val="003E1FA9"/>
    <w:rsid w:val="003E3F42"/>
    <w:rsid w:val="003E539A"/>
    <w:rsid w:val="003E552B"/>
    <w:rsid w:val="003E5DF6"/>
    <w:rsid w:val="003E5E84"/>
    <w:rsid w:val="003E67C4"/>
    <w:rsid w:val="003E68A8"/>
    <w:rsid w:val="003E68D2"/>
    <w:rsid w:val="003E694D"/>
    <w:rsid w:val="003E715F"/>
    <w:rsid w:val="003F0FFF"/>
    <w:rsid w:val="003F12E2"/>
    <w:rsid w:val="003F1AB0"/>
    <w:rsid w:val="003F2D7B"/>
    <w:rsid w:val="003F3724"/>
    <w:rsid w:val="003F39C7"/>
    <w:rsid w:val="003F4A01"/>
    <w:rsid w:val="003F5877"/>
    <w:rsid w:val="003F5DCE"/>
    <w:rsid w:val="003F6997"/>
    <w:rsid w:val="003F7560"/>
    <w:rsid w:val="00400416"/>
    <w:rsid w:val="00401052"/>
    <w:rsid w:val="00402301"/>
    <w:rsid w:val="00402E7E"/>
    <w:rsid w:val="00402FD1"/>
    <w:rsid w:val="00403A0C"/>
    <w:rsid w:val="00405799"/>
    <w:rsid w:val="00406EC6"/>
    <w:rsid w:val="00411449"/>
    <w:rsid w:val="00411BCF"/>
    <w:rsid w:val="004140BC"/>
    <w:rsid w:val="00415FA6"/>
    <w:rsid w:val="0042083F"/>
    <w:rsid w:val="00420C17"/>
    <w:rsid w:val="00421063"/>
    <w:rsid w:val="00422162"/>
    <w:rsid w:val="004225A6"/>
    <w:rsid w:val="004257B2"/>
    <w:rsid w:val="0042585E"/>
    <w:rsid w:val="00425F1A"/>
    <w:rsid w:val="00425FD5"/>
    <w:rsid w:val="004275E6"/>
    <w:rsid w:val="0043085B"/>
    <w:rsid w:val="00433326"/>
    <w:rsid w:val="0043385F"/>
    <w:rsid w:val="00433F6E"/>
    <w:rsid w:val="00435626"/>
    <w:rsid w:val="0043573A"/>
    <w:rsid w:val="00436839"/>
    <w:rsid w:val="004374AD"/>
    <w:rsid w:val="00437916"/>
    <w:rsid w:val="00437F22"/>
    <w:rsid w:val="00440DE8"/>
    <w:rsid w:val="00441B61"/>
    <w:rsid w:val="00442EAC"/>
    <w:rsid w:val="004457C4"/>
    <w:rsid w:val="00445C4A"/>
    <w:rsid w:val="00446101"/>
    <w:rsid w:val="00446EDC"/>
    <w:rsid w:val="00447656"/>
    <w:rsid w:val="00447E68"/>
    <w:rsid w:val="00452761"/>
    <w:rsid w:val="00453D33"/>
    <w:rsid w:val="00454F2E"/>
    <w:rsid w:val="00455665"/>
    <w:rsid w:val="00460840"/>
    <w:rsid w:val="004610CA"/>
    <w:rsid w:val="00461C02"/>
    <w:rsid w:val="0046219B"/>
    <w:rsid w:val="00462A9D"/>
    <w:rsid w:val="00463A81"/>
    <w:rsid w:val="0046684B"/>
    <w:rsid w:val="00466A2D"/>
    <w:rsid w:val="00467764"/>
    <w:rsid w:val="00467B42"/>
    <w:rsid w:val="00474D17"/>
    <w:rsid w:val="00475806"/>
    <w:rsid w:val="00477074"/>
    <w:rsid w:val="00477F73"/>
    <w:rsid w:val="0048062F"/>
    <w:rsid w:val="004806BF"/>
    <w:rsid w:val="0048169B"/>
    <w:rsid w:val="00482987"/>
    <w:rsid w:val="00483205"/>
    <w:rsid w:val="00484297"/>
    <w:rsid w:val="00484DA5"/>
    <w:rsid w:val="00484E62"/>
    <w:rsid w:val="00485A89"/>
    <w:rsid w:val="00485CA9"/>
    <w:rsid w:val="00486015"/>
    <w:rsid w:val="00486F9D"/>
    <w:rsid w:val="00492424"/>
    <w:rsid w:val="004927B6"/>
    <w:rsid w:val="00492838"/>
    <w:rsid w:val="00496D8C"/>
    <w:rsid w:val="004A006D"/>
    <w:rsid w:val="004A1D0D"/>
    <w:rsid w:val="004A7E99"/>
    <w:rsid w:val="004B05EF"/>
    <w:rsid w:val="004B094A"/>
    <w:rsid w:val="004B3D60"/>
    <w:rsid w:val="004B4B26"/>
    <w:rsid w:val="004B549C"/>
    <w:rsid w:val="004B764B"/>
    <w:rsid w:val="004C0260"/>
    <w:rsid w:val="004C1D36"/>
    <w:rsid w:val="004C37C7"/>
    <w:rsid w:val="004C5C7D"/>
    <w:rsid w:val="004C68BB"/>
    <w:rsid w:val="004D1EC6"/>
    <w:rsid w:val="004D7145"/>
    <w:rsid w:val="004E05A1"/>
    <w:rsid w:val="004E1273"/>
    <w:rsid w:val="004F0053"/>
    <w:rsid w:val="004F0B05"/>
    <w:rsid w:val="004F14B0"/>
    <w:rsid w:val="004F1F6F"/>
    <w:rsid w:val="004F2B7B"/>
    <w:rsid w:val="004F2E29"/>
    <w:rsid w:val="004F3775"/>
    <w:rsid w:val="004F5755"/>
    <w:rsid w:val="004F5818"/>
    <w:rsid w:val="004F66DE"/>
    <w:rsid w:val="004F6D62"/>
    <w:rsid w:val="004F7017"/>
    <w:rsid w:val="004F7615"/>
    <w:rsid w:val="004F768F"/>
    <w:rsid w:val="004F7E3C"/>
    <w:rsid w:val="00501093"/>
    <w:rsid w:val="00502EBD"/>
    <w:rsid w:val="00503C15"/>
    <w:rsid w:val="00503C53"/>
    <w:rsid w:val="00503D2B"/>
    <w:rsid w:val="00504504"/>
    <w:rsid w:val="0050516C"/>
    <w:rsid w:val="0050559B"/>
    <w:rsid w:val="005063D0"/>
    <w:rsid w:val="00506851"/>
    <w:rsid w:val="00506A85"/>
    <w:rsid w:val="00507239"/>
    <w:rsid w:val="00507EFC"/>
    <w:rsid w:val="0051049B"/>
    <w:rsid w:val="00511514"/>
    <w:rsid w:val="00512916"/>
    <w:rsid w:val="00513456"/>
    <w:rsid w:val="00514329"/>
    <w:rsid w:val="00514E4D"/>
    <w:rsid w:val="0051620C"/>
    <w:rsid w:val="00516759"/>
    <w:rsid w:val="005229C0"/>
    <w:rsid w:val="0052329F"/>
    <w:rsid w:val="00524B70"/>
    <w:rsid w:val="00525422"/>
    <w:rsid w:val="00525609"/>
    <w:rsid w:val="00525832"/>
    <w:rsid w:val="00525BF7"/>
    <w:rsid w:val="0053057D"/>
    <w:rsid w:val="00530A1D"/>
    <w:rsid w:val="005317FE"/>
    <w:rsid w:val="005319DB"/>
    <w:rsid w:val="0053380A"/>
    <w:rsid w:val="0053396A"/>
    <w:rsid w:val="0053407B"/>
    <w:rsid w:val="0053528F"/>
    <w:rsid w:val="00536890"/>
    <w:rsid w:val="00541C58"/>
    <w:rsid w:val="00542156"/>
    <w:rsid w:val="00542A3A"/>
    <w:rsid w:val="00543762"/>
    <w:rsid w:val="00543D39"/>
    <w:rsid w:val="005445B3"/>
    <w:rsid w:val="00544914"/>
    <w:rsid w:val="00544A50"/>
    <w:rsid w:val="00547FFD"/>
    <w:rsid w:val="00551396"/>
    <w:rsid w:val="0055213A"/>
    <w:rsid w:val="00552A4E"/>
    <w:rsid w:val="00552C35"/>
    <w:rsid w:val="00553702"/>
    <w:rsid w:val="00553EBB"/>
    <w:rsid w:val="00553EBE"/>
    <w:rsid w:val="005545F5"/>
    <w:rsid w:val="00554736"/>
    <w:rsid w:val="00554D0D"/>
    <w:rsid w:val="005565FB"/>
    <w:rsid w:val="00556D1F"/>
    <w:rsid w:val="005579B0"/>
    <w:rsid w:val="00560B5C"/>
    <w:rsid w:val="00561007"/>
    <w:rsid w:val="005610BE"/>
    <w:rsid w:val="005620C1"/>
    <w:rsid w:val="00562C34"/>
    <w:rsid w:val="00562F3A"/>
    <w:rsid w:val="00565229"/>
    <w:rsid w:val="00565FC3"/>
    <w:rsid w:val="00566CF5"/>
    <w:rsid w:val="00566D2F"/>
    <w:rsid w:val="00567916"/>
    <w:rsid w:val="00570756"/>
    <w:rsid w:val="005708A4"/>
    <w:rsid w:val="00571C15"/>
    <w:rsid w:val="00572347"/>
    <w:rsid w:val="005724E6"/>
    <w:rsid w:val="00572611"/>
    <w:rsid w:val="005737EA"/>
    <w:rsid w:val="00574660"/>
    <w:rsid w:val="00574E6F"/>
    <w:rsid w:val="00575517"/>
    <w:rsid w:val="005759D3"/>
    <w:rsid w:val="005762F7"/>
    <w:rsid w:val="0058147A"/>
    <w:rsid w:val="00581698"/>
    <w:rsid w:val="00581D1D"/>
    <w:rsid w:val="005821AF"/>
    <w:rsid w:val="00587BE5"/>
    <w:rsid w:val="0059076F"/>
    <w:rsid w:val="0059207A"/>
    <w:rsid w:val="0059287E"/>
    <w:rsid w:val="00592E02"/>
    <w:rsid w:val="00594E90"/>
    <w:rsid w:val="005955CF"/>
    <w:rsid w:val="00595629"/>
    <w:rsid w:val="005A0AAE"/>
    <w:rsid w:val="005A1FEA"/>
    <w:rsid w:val="005A3040"/>
    <w:rsid w:val="005A35E1"/>
    <w:rsid w:val="005A3DCF"/>
    <w:rsid w:val="005A6693"/>
    <w:rsid w:val="005A7640"/>
    <w:rsid w:val="005A77F9"/>
    <w:rsid w:val="005A7BD4"/>
    <w:rsid w:val="005B1355"/>
    <w:rsid w:val="005B30DC"/>
    <w:rsid w:val="005B4B7F"/>
    <w:rsid w:val="005B5323"/>
    <w:rsid w:val="005B5554"/>
    <w:rsid w:val="005B5A28"/>
    <w:rsid w:val="005B5F2D"/>
    <w:rsid w:val="005B703A"/>
    <w:rsid w:val="005C06DD"/>
    <w:rsid w:val="005C0D2C"/>
    <w:rsid w:val="005C18D1"/>
    <w:rsid w:val="005C20C5"/>
    <w:rsid w:val="005C2231"/>
    <w:rsid w:val="005C2D35"/>
    <w:rsid w:val="005C2E12"/>
    <w:rsid w:val="005C42F9"/>
    <w:rsid w:val="005C4511"/>
    <w:rsid w:val="005C4B9A"/>
    <w:rsid w:val="005C4CAD"/>
    <w:rsid w:val="005C4F32"/>
    <w:rsid w:val="005C5029"/>
    <w:rsid w:val="005C7503"/>
    <w:rsid w:val="005C7593"/>
    <w:rsid w:val="005D0735"/>
    <w:rsid w:val="005D5B0C"/>
    <w:rsid w:val="005E03F3"/>
    <w:rsid w:val="005E0B1C"/>
    <w:rsid w:val="005E10F8"/>
    <w:rsid w:val="005E2360"/>
    <w:rsid w:val="005E2640"/>
    <w:rsid w:val="005E2AF8"/>
    <w:rsid w:val="005E3177"/>
    <w:rsid w:val="005E63E4"/>
    <w:rsid w:val="005E6929"/>
    <w:rsid w:val="005E6FA4"/>
    <w:rsid w:val="005E7FA4"/>
    <w:rsid w:val="005F1756"/>
    <w:rsid w:val="005F19B5"/>
    <w:rsid w:val="005F2557"/>
    <w:rsid w:val="005F2809"/>
    <w:rsid w:val="005F31AB"/>
    <w:rsid w:val="005F3B5E"/>
    <w:rsid w:val="005F4E08"/>
    <w:rsid w:val="005F79E9"/>
    <w:rsid w:val="0060191E"/>
    <w:rsid w:val="00602500"/>
    <w:rsid w:val="00603277"/>
    <w:rsid w:val="00604D85"/>
    <w:rsid w:val="006061F7"/>
    <w:rsid w:val="0060676F"/>
    <w:rsid w:val="0060788F"/>
    <w:rsid w:val="006127E4"/>
    <w:rsid w:val="00613486"/>
    <w:rsid w:val="00613AC5"/>
    <w:rsid w:val="00614030"/>
    <w:rsid w:val="0061583D"/>
    <w:rsid w:val="00616552"/>
    <w:rsid w:val="00616AFF"/>
    <w:rsid w:val="00617340"/>
    <w:rsid w:val="00617612"/>
    <w:rsid w:val="0062095D"/>
    <w:rsid w:val="0062132D"/>
    <w:rsid w:val="006215AD"/>
    <w:rsid w:val="00621E6D"/>
    <w:rsid w:val="006224A7"/>
    <w:rsid w:val="0062257C"/>
    <w:rsid w:val="0062301A"/>
    <w:rsid w:val="00623508"/>
    <w:rsid w:val="006239E9"/>
    <w:rsid w:val="00624A10"/>
    <w:rsid w:val="00626D2E"/>
    <w:rsid w:val="0062EBAB"/>
    <w:rsid w:val="00633B86"/>
    <w:rsid w:val="006346DE"/>
    <w:rsid w:val="0063658E"/>
    <w:rsid w:val="00636753"/>
    <w:rsid w:val="006368FA"/>
    <w:rsid w:val="00637B8C"/>
    <w:rsid w:val="006408AE"/>
    <w:rsid w:val="0064128E"/>
    <w:rsid w:val="00642841"/>
    <w:rsid w:val="00645139"/>
    <w:rsid w:val="00645AFB"/>
    <w:rsid w:val="00645C1C"/>
    <w:rsid w:val="00645E70"/>
    <w:rsid w:val="00651B8D"/>
    <w:rsid w:val="00651E65"/>
    <w:rsid w:val="00652C8A"/>
    <w:rsid w:val="006541EF"/>
    <w:rsid w:val="00655641"/>
    <w:rsid w:val="00656A11"/>
    <w:rsid w:val="006571A5"/>
    <w:rsid w:val="0066098B"/>
    <w:rsid w:val="00660DDA"/>
    <w:rsid w:val="00660F61"/>
    <w:rsid w:val="00661BEB"/>
    <w:rsid w:val="00661C7E"/>
    <w:rsid w:val="00661DC2"/>
    <w:rsid w:val="00661F76"/>
    <w:rsid w:val="00662E24"/>
    <w:rsid w:val="00664A4F"/>
    <w:rsid w:val="00664C6A"/>
    <w:rsid w:val="006653BD"/>
    <w:rsid w:val="0066781B"/>
    <w:rsid w:val="0067006E"/>
    <w:rsid w:val="00670663"/>
    <w:rsid w:val="00673590"/>
    <w:rsid w:val="00673705"/>
    <w:rsid w:val="00674EAE"/>
    <w:rsid w:val="00676288"/>
    <w:rsid w:val="006762E1"/>
    <w:rsid w:val="006762E5"/>
    <w:rsid w:val="00677467"/>
    <w:rsid w:val="00677B80"/>
    <w:rsid w:val="006817CA"/>
    <w:rsid w:val="00682C29"/>
    <w:rsid w:val="0068319D"/>
    <w:rsid w:val="00683D6F"/>
    <w:rsid w:val="00684BCD"/>
    <w:rsid w:val="006852D7"/>
    <w:rsid w:val="006871AC"/>
    <w:rsid w:val="00687494"/>
    <w:rsid w:val="0068759D"/>
    <w:rsid w:val="00691AED"/>
    <w:rsid w:val="00692847"/>
    <w:rsid w:val="00692EA1"/>
    <w:rsid w:val="006942C7"/>
    <w:rsid w:val="00695508"/>
    <w:rsid w:val="006955B0"/>
    <w:rsid w:val="006966F0"/>
    <w:rsid w:val="006A006F"/>
    <w:rsid w:val="006A0FE3"/>
    <w:rsid w:val="006A15AD"/>
    <w:rsid w:val="006A32C1"/>
    <w:rsid w:val="006A3E05"/>
    <w:rsid w:val="006A470B"/>
    <w:rsid w:val="006A5202"/>
    <w:rsid w:val="006A5936"/>
    <w:rsid w:val="006A5AC4"/>
    <w:rsid w:val="006A65EB"/>
    <w:rsid w:val="006A6D0A"/>
    <w:rsid w:val="006B1212"/>
    <w:rsid w:val="006B3A67"/>
    <w:rsid w:val="006B431B"/>
    <w:rsid w:val="006B4762"/>
    <w:rsid w:val="006B49FD"/>
    <w:rsid w:val="006B4A1A"/>
    <w:rsid w:val="006B6D03"/>
    <w:rsid w:val="006B7AD6"/>
    <w:rsid w:val="006C0A94"/>
    <w:rsid w:val="006C1CD0"/>
    <w:rsid w:val="006C3052"/>
    <w:rsid w:val="006C61B5"/>
    <w:rsid w:val="006D40E9"/>
    <w:rsid w:val="006D4180"/>
    <w:rsid w:val="006D45C2"/>
    <w:rsid w:val="006D5DE0"/>
    <w:rsid w:val="006D6940"/>
    <w:rsid w:val="006D787D"/>
    <w:rsid w:val="006E1857"/>
    <w:rsid w:val="006E1B7B"/>
    <w:rsid w:val="006E3D42"/>
    <w:rsid w:val="006E5D3A"/>
    <w:rsid w:val="006E63D4"/>
    <w:rsid w:val="006E669B"/>
    <w:rsid w:val="006E69A5"/>
    <w:rsid w:val="006E753E"/>
    <w:rsid w:val="006F3190"/>
    <w:rsid w:val="006F36B7"/>
    <w:rsid w:val="006F4073"/>
    <w:rsid w:val="006F474A"/>
    <w:rsid w:val="006F50A2"/>
    <w:rsid w:val="006F5A35"/>
    <w:rsid w:val="0070128B"/>
    <w:rsid w:val="007032BD"/>
    <w:rsid w:val="007044E4"/>
    <w:rsid w:val="007056BA"/>
    <w:rsid w:val="00705C31"/>
    <w:rsid w:val="0070643B"/>
    <w:rsid w:val="007065AC"/>
    <w:rsid w:val="00707B66"/>
    <w:rsid w:val="007115D9"/>
    <w:rsid w:val="007119F0"/>
    <w:rsid w:val="00711E69"/>
    <w:rsid w:val="00711F98"/>
    <w:rsid w:val="007137AD"/>
    <w:rsid w:val="0071506E"/>
    <w:rsid w:val="0071768F"/>
    <w:rsid w:val="00717D36"/>
    <w:rsid w:val="00717FCF"/>
    <w:rsid w:val="007209F8"/>
    <w:rsid w:val="00720C78"/>
    <w:rsid w:val="00721AB0"/>
    <w:rsid w:val="0072731B"/>
    <w:rsid w:val="007273E0"/>
    <w:rsid w:val="00727DD6"/>
    <w:rsid w:val="00730181"/>
    <w:rsid w:val="00730CAD"/>
    <w:rsid w:val="00731297"/>
    <w:rsid w:val="007313ED"/>
    <w:rsid w:val="007333EC"/>
    <w:rsid w:val="00733C30"/>
    <w:rsid w:val="00733CA6"/>
    <w:rsid w:val="007344A7"/>
    <w:rsid w:val="007347F2"/>
    <w:rsid w:val="0073546C"/>
    <w:rsid w:val="0073623C"/>
    <w:rsid w:val="0073705D"/>
    <w:rsid w:val="00737402"/>
    <w:rsid w:val="00737A8B"/>
    <w:rsid w:val="00737B54"/>
    <w:rsid w:val="00737BE1"/>
    <w:rsid w:val="00740935"/>
    <w:rsid w:val="007412D8"/>
    <w:rsid w:val="00742EC9"/>
    <w:rsid w:val="007434D0"/>
    <w:rsid w:val="00743C4C"/>
    <w:rsid w:val="007443A5"/>
    <w:rsid w:val="0074522B"/>
    <w:rsid w:val="00745C33"/>
    <w:rsid w:val="00746150"/>
    <w:rsid w:val="0074695A"/>
    <w:rsid w:val="00746CA2"/>
    <w:rsid w:val="007472AC"/>
    <w:rsid w:val="00750A7B"/>
    <w:rsid w:val="00750B7F"/>
    <w:rsid w:val="00751C19"/>
    <w:rsid w:val="00752A4D"/>
    <w:rsid w:val="007530B4"/>
    <w:rsid w:val="00753713"/>
    <w:rsid w:val="00753D8E"/>
    <w:rsid w:val="00755050"/>
    <w:rsid w:val="00755571"/>
    <w:rsid w:val="007555F0"/>
    <w:rsid w:val="007566CA"/>
    <w:rsid w:val="00756AF9"/>
    <w:rsid w:val="00760F4F"/>
    <w:rsid w:val="00761B69"/>
    <w:rsid w:val="00761F53"/>
    <w:rsid w:val="00764FAE"/>
    <w:rsid w:val="0076528A"/>
    <w:rsid w:val="00765C90"/>
    <w:rsid w:val="00765D64"/>
    <w:rsid w:val="00766D12"/>
    <w:rsid w:val="007679DE"/>
    <w:rsid w:val="0077104C"/>
    <w:rsid w:val="0077199B"/>
    <w:rsid w:val="00773123"/>
    <w:rsid w:val="007737C0"/>
    <w:rsid w:val="00775004"/>
    <w:rsid w:val="0077568B"/>
    <w:rsid w:val="007764B8"/>
    <w:rsid w:val="00776B64"/>
    <w:rsid w:val="007806DD"/>
    <w:rsid w:val="00780A6C"/>
    <w:rsid w:val="00781FF8"/>
    <w:rsid w:val="007832F7"/>
    <w:rsid w:val="007841A1"/>
    <w:rsid w:val="007850DA"/>
    <w:rsid w:val="00785E00"/>
    <w:rsid w:val="00787112"/>
    <w:rsid w:val="0078D0AE"/>
    <w:rsid w:val="0079053D"/>
    <w:rsid w:val="0079060B"/>
    <w:rsid w:val="0079129C"/>
    <w:rsid w:val="007917C8"/>
    <w:rsid w:val="00792D19"/>
    <w:rsid w:val="00793332"/>
    <w:rsid w:val="007949EE"/>
    <w:rsid w:val="00795273"/>
    <w:rsid w:val="007954F3"/>
    <w:rsid w:val="007961C6"/>
    <w:rsid w:val="00796541"/>
    <w:rsid w:val="007974E3"/>
    <w:rsid w:val="00797E7F"/>
    <w:rsid w:val="007A0B89"/>
    <w:rsid w:val="007A132E"/>
    <w:rsid w:val="007A424F"/>
    <w:rsid w:val="007A4639"/>
    <w:rsid w:val="007A4731"/>
    <w:rsid w:val="007A525F"/>
    <w:rsid w:val="007A5BB0"/>
    <w:rsid w:val="007A629F"/>
    <w:rsid w:val="007A682C"/>
    <w:rsid w:val="007B0309"/>
    <w:rsid w:val="007B2F5A"/>
    <w:rsid w:val="007B3EEA"/>
    <w:rsid w:val="007B46A1"/>
    <w:rsid w:val="007B4CCB"/>
    <w:rsid w:val="007B4FF6"/>
    <w:rsid w:val="007B548F"/>
    <w:rsid w:val="007B6D10"/>
    <w:rsid w:val="007B7114"/>
    <w:rsid w:val="007C0EC5"/>
    <w:rsid w:val="007C4048"/>
    <w:rsid w:val="007C54B4"/>
    <w:rsid w:val="007C5836"/>
    <w:rsid w:val="007C5B1C"/>
    <w:rsid w:val="007C5F0D"/>
    <w:rsid w:val="007D04B6"/>
    <w:rsid w:val="007D0955"/>
    <w:rsid w:val="007D11B3"/>
    <w:rsid w:val="007D17D6"/>
    <w:rsid w:val="007D1F0D"/>
    <w:rsid w:val="007D2304"/>
    <w:rsid w:val="007D27FA"/>
    <w:rsid w:val="007D29B9"/>
    <w:rsid w:val="007D2BBE"/>
    <w:rsid w:val="007D34D2"/>
    <w:rsid w:val="007D5840"/>
    <w:rsid w:val="007D7109"/>
    <w:rsid w:val="007D77EA"/>
    <w:rsid w:val="007E0086"/>
    <w:rsid w:val="007E1927"/>
    <w:rsid w:val="007E1B22"/>
    <w:rsid w:val="007E314B"/>
    <w:rsid w:val="007E4ADC"/>
    <w:rsid w:val="007E51E2"/>
    <w:rsid w:val="007E54F8"/>
    <w:rsid w:val="007E5E96"/>
    <w:rsid w:val="007E7038"/>
    <w:rsid w:val="007F0BF5"/>
    <w:rsid w:val="007F2C1C"/>
    <w:rsid w:val="007F3FF2"/>
    <w:rsid w:val="007F463E"/>
    <w:rsid w:val="0080160D"/>
    <w:rsid w:val="00801FA8"/>
    <w:rsid w:val="00802DE9"/>
    <w:rsid w:val="008039FD"/>
    <w:rsid w:val="00804076"/>
    <w:rsid w:val="008042E0"/>
    <w:rsid w:val="008045A6"/>
    <w:rsid w:val="00805889"/>
    <w:rsid w:val="00806023"/>
    <w:rsid w:val="00806257"/>
    <w:rsid w:val="0080635D"/>
    <w:rsid w:val="00806C17"/>
    <w:rsid w:val="00807A2F"/>
    <w:rsid w:val="00807A30"/>
    <w:rsid w:val="00810355"/>
    <w:rsid w:val="008109D3"/>
    <w:rsid w:val="00810E68"/>
    <w:rsid w:val="008115CB"/>
    <w:rsid w:val="008145B7"/>
    <w:rsid w:val="00814983"/>
    <w:rsid w:val="00816317"/>
    <w:rsid w:val="00816B26"/>
    <w:rsid w:val="00820CD0"/>
    <w:rsid w:val="00821A66"/>
    <w:rsid w:val="00822360"/>
    <w:rsid w:val="00823249"/>
    <w:rsid w:val="00823343"/>
    <w:rsid w:val="008234B8"/>
    <w:rsid w:val="00823C0E"/>
    <w:rsid w:val="008246AA"/>
    <w:rsid w:val="0082508F"/>
    <w:rsid w:val="008273FD"/>
    <w:rsid w:val="00830B09"/>
    <w:rsid w:val="00831173"/>
    <w:rsid w:val="00831CB1"/>
    <w:rsid w:val="00832189"/>
    <w:rsid w:val="00835432"/>
    <w:rsid w:val="00835492"/>
    <w:rsid w:val="00836218"/>
    <w:rsid w:val="00836864"/>
    <w:rsid w:val="00836DEC"/>
    <w:rsid w:val="00837DD9"/>
    <w:rsid w:val="00842C09"/>
    <w:rsid w:val="00843725"/>
    <w:rsid w:val="0084436B"/>
    <w:rsid w:val="00845C87"/>
    <w:rsid w:val="00846F5F"/>
    <w:rsid w:val="00847BC1"/>
    <w:rsid w:val="00847F90"/>
    <w:rsid w:val="0085005B"/>
    <w:rsid w:val="00850377"/>
    <w:rsid w:val="00850BF2"/>
    <w:rsid w:val="00850E5B"/>
    <w:rsid w:val="00851C79"/>
    <w:rsid w:val="0085265F"/>
    <w:rsid w:val="00852AA8"/>
    <w:rsid w:val="00852B5A"/>
    <w:rsid w:val="008531EA"/>
    <w:rsid w:val="008543F1"/>
    <w:rsid w:val="008545EA"/>
    <w:rsid w:val="00855484"/>
    <w:rsid w:val="00857009"/>
    <w:rsid w:val="00857880"/>
    <w:rsid w:val="00857E88"/>
    <w:rsid w:val="0086043E"/>
    <w:rsid w:val="0086391A"/>
    <w:rsid w:val="00863C09"/>
    <w:rsid w:val="00864D7C"/>
    <w:rsid w:val="00865CC7"/>
    <w:rsid w:val="00865F87"/>
    <w:rsid w:val="008665EA"/>
    <w:rsid w:val="00866757"/>
    <w:rsid w:val="00867488"/>
    <w:rsid w:val="00870226"/>
    <w:rsid w:val="008713A2"/>
    <w:rsid w:val="00871937"/>
    <w:rsid w:val="00871C57"/>
    <w:rsid w:val="00871FE9"/>
    <w:rsid w:val="00874392"/>
    <w:rsid w:val="008749FC"/>
    <w:rsid w:val="0087607F"/>
    <w:rsid w:val="0087659E"/>
    <w:rsid w:val="0087720F"/>
    <w:rsid w:val="00877C10"/>
    <w:rsid w:val="00882125"/>
    <w:rsid w:val="00882641"/>
    <w:rsid w:val="00884377"/>
    <w:rsid w:val="0088476D"/>
    <w:rsid w:val="008859E8"/>
    <w:rsid w:val="00885A4A"/>
    <w:rsid w:val="00885E38"/>
    <w:rsid w:val="0088734B"/>
    <w:rsid w:val="008874C6"/>
    <w:rsid w:val="008879AD"/>
    <w:rsid w:val="0089039B"/>
    <w:rsid w:val="00890AC6"/>
    <w:rsid w:val="00893FAD"/>
    <w:rsid w:val="008947AC"/>
    <w:rsid w:val="00896567"/>
    <w:rsid w:val="00897532"/>
    <w:rsid w:val="00897935"/>
    <w:rsid w:val="00897C3B"/>
    <w:rsid w:val="008A2D70"/>
    <w:rsid w:val="008A2E2A"/>
    <w:rsid w:val="008A3025"/>
    <w:rsid w:val="008A33C9"/>
    <w:rsid w:val="008A4544"/>
    <w:rsid w:val="008A544E"/>
    <w:rsid w:val="008A578A"/>
    <w:rsid w:val="008A63EB"/>
    <w:rsid w:val="008A7A4D"/>
    <w:rsid w:val="008B326C"/>
    <w:rsid w:val="008B4397"/>
    <w:rsid w:val="008B43AB"/>
    <w:rsid w:val="008B488D"/>
    <w:rsid w:val="008B51E5"/>
    <w:rsid w:val="008B5616"/>
    <w:rsid w:val="008B7561"/>
    <w:rsid w:val="008B7B89"/>
    <w:rsid w:val="008C00F5"/>
    <w:rsid w:val="008C0D49"/>
    <w:rsid w:val="008C2573"/>
    <w:rsid w:val="008C2756"/>
    <w:rsid w:val="008C2DC2"/>
    <w:rsid w:val="008C2E86"/>
    <w:rsid w:val="008C4A42"/>
    <w:rsid w:val="008C4DB8"/>
    <w:rsid w:val="008C57B3"/>
    <w:rsid w:val="008C6DCC"/>
    <w:rsid w:val="008C714D"/>
    <w:rsid w:val="008C7F58"/>
    <w:rsid w:val="008D0594"/>
    <w:rsid w:val="008D0A00"/>
    <w:rsid w:val="008D1B64"/>
    <w:rsid w:val="008D23E7"/>
    <w:rsid w:val="008D28FA"/>
    <w:rsid w:val="008D362A"/>
    <w:rsid w:val="008D6CC1"/>
    <w:rsid w:val="008D7B97"/>
    <w:rsid w:val="008D7D04"/>
    <w:rsid w:val="008E0084"/>
    <w:rsid w:val="008E1DB9"/>
    <w:rsid w:val="008E2902"/>
    <w:rsid w:val="008E2F41"/>
    <w:rsid w:val="008E4449"/>
    <w:rsid w:val="008E67B4"/>
    <w:rsid w:val="008E7FE6"/>
    <w:rsid w:val="008F02DF"/>
    <w:rsid w:val="008F1A27"/>
    <w:rsid w:val="008F27B4"/>
    <w:rsid w:val="008F412C"/>
    <w:rsid w:val="008F5C08"/>
    <w:rsid w:val="008F61C9"/>
    <w:rsid w:val="008F737F"/>
    <w:rsid w:val="008F76E4"/>
    <w:rsid w:val="009000B7"/>
    <w:rsid w:val="00900143"/>
    <w:rsid w:val="00902964"/>
    <w:rsid w:val="00902E6E"/>
    <w:rsid w:val="009031F2"/>
    <w:rsid w:val="009035F6"/>
    <w:rsid w:val="00903D34"/>
    <w:rsid w:val="0090548D"/>
    <w:rsid w:val="00906A4D"/>
    <w:rsid w:val="0090783D"/>
    <w:rsid w:val="00907D7C"/>
    <w:rsid w:val="00912D81"/>
    <w:rsid w:val="009131A3"/>
    <w:rsid w:val="0091387F"/>
    <w:rsid w:val="009140D8"/>
    <w:rsid w:val="009145E4"/>
    <w:rsid w:val="00914AAE"/>
    <w:rsid w:val="00914E8B"/>
    <w:rsid w:val="00915C99"/>
    <w:rsid w:val="0091650C"/>
    <w:rsid w:val="00916701"/>
    <w:rsid w:val="00917582"/>
    <w:rsid w:val="00925866"/>
    <w:rsid w:val="009308E6"/>
    <w:rsid w:val="00930A06"/>
    <w:rsid w:val="00930DB4"/>
    <w:rsid w:val="00932ECB"/>
    <w:rsid w:val="009331C8"/>
    <w:rsid w:val="009341AC"/>
    <w:rsid w:val="00934591"/>
    <w:rsid w:val="00935762"/>
    <w:rsid w:val="00936BEE"/>
    <w:rsid w:val="00936E45"/>
    <w:rsid w:val="00937CEE"/>
    <w:rsid w:val="00937F48"/>
    <w:rsid w:val="00940B1F"/>
    <w:rsid w:val="00941271"/>
    <w:rsid w:val="009414A9"/>
    <w:rsid w:val="00941BF8"/>
    <w:rsid w:val="00943241"/>
    <w:rsid w:val="0094482C"/>
    <w:rsid w:val="00945944"/>
    <w:rsid w:val="00946775"/>
    <w:rsid w:val="009475E7"/>
    <w:rsid w:val="0095108F"/>
    <w:rsid w:val="00951576"/>
    <w:rsid w:val="00951869"/>
    <w:rsid w:val="009519E5"/>
    <w:rsid w:val="0095216C"/>
    <w:rsid w:val="00952BCD"/>
    <w:rsid w:val="00952C4B"/>
    <w:rsid w:val="009561E5"/>
    <w:rsid w:val="009571C9"/>
    <w:rsid w:val="00961A3D"/>
    <w:rsid w:val="009653B4"/>
    <w:rsid w:val="00966EF6"/>
    <w:rsid w:val="00967C06"/>
    <w:rsid w:val="00967FF2"/>
    <w:rsid w:val="0097072F"/>
    <w:rsid w:val="00970A4A"/>
    <w:rsid w:val="009723A9"/>
    <w:rsid w:val="0097285B"/>
    <w:rsid w:val="00973A7E"/>
    <w:rsid w:val="00973B71"/>
    <w:rsid w:val="00975065"/>
    <w:rsid w:val="00975779"/>
    <w:rsid w:val="00975C9C"/>
    <w:rsid w:val="0098008F"/>
    <w:rsid w:val="00980BD1"/>
    <w:rsid w:val="00983048"/>
    <w:rsid w:val="009840EB"/>
    <w:rsid w:val="00986B00"/>
    <w:rsid w:val="009936BB"/>
    <w:rsid w:val="0099447E"/>
    <w:rsid w:val="00996E53"/>
    <w:rsid w:val="009A0863"/>
    <w:rsid w:val="009A3675"/>
    <w:rsid w:val="009A3E16"/>
    <w:rsid w:val="009A4AC6"/>
    <w:rsid w:val="009A4F21"/>
    <w:rsid w:val="009A524E"/>
    <w:rsid w:val="009A568F"/>
    <w:rsid w:val="009A5EE6"/>
    <w:rsid w:val="009A6856"/>
    <w:rsid w:val="009A6A87"/>
    <w:rsid w:val="009A6FF7"/>
    <w:rsid w:val="009B18D0"/>
    <w:rsid w:val="009B3454"/>
    <w:rsid w:val="009B5263"/>
    <w:rsid w:val="009B5BDA"/>
    <w:rsid w:val="009B62A0"/>
    <w:rsid w:val="009B6C3F"/>
    <w:rsid w:val="009B7E0B"/>
    <w:rsid w:val="009C007B"/>
    <w:rsid w:val="009C0195"/>
    <w:rsid w:val="009C2DA1"/>
    <w:rsid w:val="009C3C5E"/>
    <w:rsid w:val="009C4810"/>
    <w:rsid w:val="009C51B7"/>
    <w:rsid w:val="009C6566"/>
    <w:rsid w:val="009C7CD1"/>
    <w:rsid w:val="009D0219"/>
    <w:rsid w:val="009D07F3"/>
    <w:rsid w:val="009D139E"/>
    <w:rsid w:val="009D1AC4"/>
    <w:rsid w:val="009D216E"/>
    <w:rsid w:val="009D25A8"/>
    <w:rsid w:val="009D3C90"/>
    <w:rsid w:val="009D4568"/>
    <w:rsid w:val="009D495A"/>
    <w:rsid w:val="009D63DA"/>
    <w:rsid w:val="009D7E04"/>
    <w:rsid w:val="009E1B66"/>
    <w:rsid w:val="009E1FF6"/>
    <w:rsid w:val="009E4154"/>
    <w:rsid w:val="009F01E8"/>
    <w:rsid w:val="009F0772"/>
    <w:rsid w:val="009F0E7A"/>
    <w:rsid w:val="009F1EAD"/>
    <w:rsid w:val="009F21B3"/>
    <w:rsid w:val="009F2724"/>
    <w:rsid w:val="009F3F45"/>
    <w:rsid w:val="009F4DFC"/>
    <w:rsid w:val="009F5007"/>
    <w:rsid w:val="009F5874"/>
    <w:rsid w:val="009F5A9F"/>
    <w:rsid w:val="009F60A1"/>
    <w:rsid w:val="009F6245"/>
    <w:rsid w:val="00A02734"/>
    <w:rsid w:val="00A02AD1"/>
    <w:rsid w:val="00A03C5A"/>
    <w:rsid w:val="00A05E41"/>
    <w:rsid w:val="00A05F4D"/>
    <w:rsid w:val="00A114A8"/>
    <w:rsid w:val="00A12A3E"/>
    <w:rsid w:val="00A13C50"/>
    <w:rsid w:val="00A13FFE"/>
    <w:rsid w:val="00A140EC"/>
    <w:rsid w:val="00A14802"/>
    <w:rsid w:val="00A156A0"/>
    <w:rsid w:val="00A157C7"/>
    <w:rsid w:val="00A167B6"/>
    <w:rsid w:val="00A1696D"/>
    <w:rsid w:val="00A17D92"/>
    <w:rsid w:val="00A17DC0"/>
    <w:rsid w:val="00A20031"/>
    <w:rsid w:val="00A20FCF"/>
    <w:rsid w:val="00A218D2"/>
    <w:rsid w:val="00A2295B"/>
    <w:rsid w:val="00A2368E"/>
    <w:rsid w:val="00A246E6"/>
    <w:rsid w:val="00A24839"/>
    <w:rsid w:val="00A25D80"/>
    <w:rsid w:val="00A261E8"/>
    <w:rsid w:val="00A315A9"/>
    <w:rsid w:val="00A33479"/>
    <w:rsid w:val="00A338E8"/>
    <w:rsid w:val="00A341E5"/>
    <w:rsid w:val="00A34572"/>
    <w:rsid w:val="00A360D4"/>
    <w:rsid w:val="00A41108"/>
    <w:rsid w:val="00A42253"/>
    <w:rsid w:val="00A4243A"/>
    <w:rsid w:val="00A433DE"/>
    <w:rsid w:val="00A43899"/>
    <w:rsid w:val="00A44981"/>
    <w:rsid w:val="00A45BBE"/>
    <w:rsid w:val="00A46D5D"/>
    <w:rsid w:val="00A46F50"/>
    <w:rsid w:val="00A52225"/>
    <w:rsid w:val="00A5252D"/>
    <w:rsid w:val="00A52878"/>
    <w:rsid w:val="00A54211"/>
    <w:rsid w:val="00A54DD5"/>
    <w:rsid w:val="00A5503A"/>
    <w:rsid w:val="00A550FD"/>
    <w:rsid w:val="00A553B1"/>
    <w:rsid w:val="00A55E3D"/>
    <w:rsid w:val="00A55FF0"/>
    <w:rsid w:val="00A5728D"/>
    <w:rsid w:val="00A61EBA"/>
    <w:rsid w:val="00A626C5"/>
    <w:rsid w:val="00A63CF0"/>
    <w:rsid w:val="00A63E09"/>
    <w:rsid w:val="00A65C02"/>
    <w:rsid w:val="00A6731E"/>
    <w:rsid w:val="00A768E9"/>
    <w:rsid w:val="00A76A80"/>
    <w:rsid w:val="00A76DBA"/>
    <w:rsid w:val="00A77CD7"/>
    <w:rsid w:val="00A82BDD"/>
    <w:rsid w:val="00A845C0"/>
    <w:rsid w:val="00A85304"/>
    <w:rsid w:val="00A85E90"/>
    <w:rsid w:val="00A86270"/>
    <w:rsid w:val="00A875C5"/>
    <w:rsid w:val="00A9084F"/>
    <w:rsid w:val="00A92BFE"/>
    <w:rsid w:val="00A94AAE"/>
    <w:rsid w:val="00A952DF"/>
    <w:rsid w:val="00A96762"/>
    <w:rsid w:val="00AA02CD"/>
    <w:rsid w:val="00AA03C2"/>
    <w:rsid w:val="00AA22BE"/>
    <w:rsid w:val="00AA2B43"/>
    <w:rsid w:val="00AA30C2"/>
    <w:rsid w:val="00AA3801"/>
    <w:rsid w:val="00AA3AEB"/>
    <w:rsid w:val="00AA3FE3"/>
    <w:rsid w:val="00AA4096"/>
    <w:rsid w:val="00AA4E8F"/>
    <w:rsid w:val="00AA520B"/>
    <w:rsid w:val="00AA6CA4"/>
    <w:rsid w:val="00AA7193"/>
    <w:rsid w:val="00AA7E2D"/>
    <w:rsid w:val="00AA7F74"/>
    <w:rsid w:val="00AB1C88"/>
    <w:rsid w:val="00AB2915"/>
    <w:rsid w:val="00AC0433"/>
    <w:rsid w:val="00AC07BA"/>
    <w:rsid w:val="00AC1A21"/>
    <w:rsid w:val="00AC1DDF"/>
    <w:rsid w:val="00AC28E9"/>
    <w:rsid w:val="00AC30B2"/>
    <w:rsid w:val="00AC3897"/>
    <w:rsid w:val="00AC38B3"/>
    <w:rsid w:val="00AC44DE"/>
    <w:rsid w:val="00AC4D88"/>
    <w:rsid w:val="00AC681B"/>
    <w:rsid w:val="00AD0C4A"/>
    <w:rsid w:val="00AD0EA5"/>
    <w:rsid w:val="00AD25E2"/>
    <w:rsid w:val="00AD4C34"/>
    <w:rsid w:val="00AD5884"/>
    <w:rsid w:val="00AD72BC"/>
    <w:rsid w:val="00AE0AB0"/>
    <w:rsid w:val="00AE10CB"/>
    <w:rsid w:val="00AE3A8A"/>
    <w:rsid w:val="00AE6048"/>
    <w:rsid w:val="00AF127C"/>
    <w:rsid w:val="00AF1BE3"/>
    <w:rsid w:val="00AF30C1"/>
    <w:rsid w:val="00AF47DE"/>
    <w:rsid w:val="00AF55AF"/>
    <w:rsid w:val="00AF6B61"/>
    <w:rsid w:val="00AF7DF2"/>
    <w:rsid w:val="00AF7FC8"/>
    <w:rsid w:val="00B00F18"/>
    <w:rsid w:val="00B01B08"/>
    <w:rsid w:val="00B03A28"/>
    <w:rsid w:val="00B04434"/>
    <w:rsid w:val="00B0489D"/>
    <w:rsid w:val="00B05451"/>
    <w:rsid w:val="00B059C1"/>
    <w:rsid w:val="00B05B2E"/>
    <w:rsid w:val="00B06EFF"/>
    <w:rsid w:val="00B072AC"/>
    <w:rsid w:val="00B100E4"/>
    <w:rsid w:val="00B129DB"/>
    <w:rsid w:val="00B12E60"/>
    <w:rsid w:val="00B14E2D"/>
    <w:rsid w:val="00B15358"/>
    <w:rsid w:val="00B15AE0"/>
    <w:rsid w:val="00B15F8B"/>
    <w:rsid w:val="00B1681F"/>
    <w:rsid w:val="00B1695F"/>
    <w:rsid w:val="00B169D6"/>
    <w:rsid w:val="00B17DD5"/>
    <w:rsid w:val="00B20A77"/>
    <w:rsid w:val="00B21D45"/>
    <w:rsid w:val="00B22CB4"/>
    <w:rsid w:val="00B23421"/>
    <w:rsid w:val="00B23619"/>
    <w:rsid w:val="00B23895"/>
    <w:rsid w:val="00B26384"/>
    <w:rsid w:val="00B26D15"/>
    <w:rsid w:val="00B27D33"/>
    <w:rsid w:val="00B3065E"/>
    <w:rsid w:val="00B319A4"/>
    <w:rsid w:val="00B33D8D"/>
    <w:rsid w:val="00B344A0"/>
    <w:rsid w:val="00B355D3"/>
    <w:rsid w:val="00B35AE5"/>
    <w:rsid w:val="00B37147"/>
    <w:rsid w:val="00B37693"/>
    <w:rsid w:val="00B37A93"/>
    <w:rsid w:val="00B4032B"/>
    <w:rsid w:val="00B4083B"/>
    <w:rsid w:val="00B42351"/>
    <w:rsid w:val="00B42562"/>
    <w:rsid w:val="00B432C0"/>
    <w:rsid w:val="00B43C41"/>
    <w:rsid w:val="00B44C78"/>
    <w:rsid w:val="00B44FB4"/>
    <w:rsid w:val="00B451DD"/>
    <w:rsid w:val="00B47D9E"/>
    <w:rsid w:val="00B51E80"/>
    <w:rsid w:val="00B520F9"/>
    <w:rsid w:val="00B535C2"/>
    <w:rsid w:val="00B537D0"/>
    <w:rsid w:val="00B53F5F"/>
    <w:rsid w:val="00B5511C"/>
    <w:rsid w:val="00B57CC1"/>
    <w:rsid w:val="00B606A4"/>
    <w:rsid w:val="00B60A51"/>
    <w:rsid w:val="00B61166"/>
    <w:rsid w:val="00B61BDA"/>
    <w:rsid w:val="00B61EA8"/>
    <w:rsid w:val="00B61F18"/>
    <w:rsid w:val="00B62412"/>
    <w:rsid w:val="00B628BD"/>
    <w:rsid w:val="00B62B8A"/>
    <w:rsid w:val="00B632D7"/>
    <w:rsid w:val="00B6783C"/>
    <w:rsid w:val="00B7239D"/>
    <w:rsid w:val="00B72ACD"/>
    <w:rsid w:val="00B72B96"/>
    <w:rsid w:val="00B732B4"/>
    <w:rsid w:val="00B7453F"/>
    <w:rsid w:val="00B748EE"/>
    <w:rsid w:val="00B77F8C"/>
    <w:rsid w:val="00B8088E"/>
    <w:rsid w:val="00B80E63"/>
    <w:rsid w:val="00B81BE4"/>
    <w:rsid w:val="00B81C19"/>
    <w:rsid w:val="00B831C6"/>
    <w:rsid w:val="00B8341A"/>
    <w:rsid w:val="00B847ED"/>
    <w:rsid w:val="00B84C65"/>
    <w:rsid w:val="00B8511E"/>
    <w:rsid w:val="00B85293"/>
    <w:rsid w:val="00B876DB"/>
    <w:rsid w:val="00B879C6"/>
    <w:rsid w:val="00B87ADD"/>
    <w:rsid w:val="00B87B8F"/>
    <w:rsid w:val="00B87CF2"/>
    <w:rsid w:val="00B90232"/>
    <w:rsid w:val="00B9117F"/>
    <w:rsid w:val="00B91697"/>
    <w:rsid w:val="00B9207C"/>
    <w:rsid w:val="00B938AE"/>
    <w:rsid w:val="00B93904"/>
    <w:rsid w:val="00B93A5F"/>
    <w:rsid w:val="00B95019"/>
    <w:rsid w:val="00B952D0"/>
    <w:rsid w:val="00BA0CF5"/>
    <w:rsid w:val="00BA1DD3"/>
    <w:rsid w:val="00BA3654"/>
    <w:rsid w:val="00BA37ED"/>
    <w:rsid w:val="00BA46D9"/>
    <w:rsid w:val="00BA471C"/>
    <w:rsid w:val="00BA56BC"/>
    <w:rsid w:val="00BA6EC2"/>
    <w:rsid w:val="00BA7185"/>
    <w:rsid w:val="00BA7855"/>
    <w:rsid w:val="00BA7EAC"/>
    <w:rsid w:val="00BB0A33"/>
    <w:rsid w:val="00BB0F24"/>
    <w:rsid w:val="00BB1606"/>
    <w:rsid w:val="00BB1AD0"/>
    <w:rsid w:val="00BB32C9"/>
    <w:rsid w:val="00BB5EC4"/>
    <w:rsid w:val="00BB6175"/>
    <w:rsid w:val="00BB6E7A"/>
    <w:rsid w:val="00BC1F31"/>
    <w:rsid w:val="00BC20D2"/>
    <w:rsid w:val="00BC2140"/>
    <w:rsid w:val="00BC43DB"/>
    <w:rsid w:val="00BC5163"/>
    <w:rsid w:val="00BC551B"/>
    <w:rsid w:val="00BC6324"/>
    <w:rsid w:val="00BC748B"/>
    <w:rsid w:val="00BD08E6"/>
    <w:rsid w:val="00BD12C1"/>
    <w:rsid w:val="00BD133C"/>
    <w:rsid w:val="00BD18EA"/>
    <w:rsid w:val="00BD24CF"/>
    <w:rsid w:val="00BD2643"/>
    <w:rsid w:val="00BD30A1"/>
    <w:rsid w:val="00BD38F6"/>
    <w:rsid w:val="00BD3C03"/>
    <w:rsid w:val="00BD3E37"/>
    <w:rsid w:val="00BD4B6A"/>
    <w:rsid w:val="00BD4D6F"/>
    <w:rsid w:val="00BD4D82"/>
    <w:rsid w:val="00BD5471"/>
    <w:rsid w:val="00BD565A"/>
    <w:rsid w:val="00BD7CC5"/>
    <w:rsid w:val="00BD7DF8"/>
    <w:rsid w:val="00BDD557"/>
    <w:rsid w:val="00BE0433"/>
    <w:rsid w:val="00BE0C0D"/>
    <w:rsid w:val="00BE19F0"/>
    <w:rsid w:val="00BE266B"/>
    <w:rsid w:val="00BE2D9A"/>
    <w:rsid w:val="00BE32F1"/>
    <w:rsid w:val="00BE41E6"/>
    <w:rsid w:val="00BE42B5"/>
    <w:rsid w:val="00BE4520"/>
    <w:rsid w:val="00BE5E91"/>
    <w:rsid w:val="00BE6782"/>
    <w:rsid w:val="00BF21B3"/>
    <w:rsid w:val="00BF22ED"/>
    <w:rsid w:val="00BF26C9"/>
    <w:rsid w:val="00BF326E"/>
    <w:rsid w:val="00BF4182"/>
    <w:rsid w:val="00BF466B"/>
    <w:rsid w:val="00BF48F6"/>
    <w:rsid w:val="00BF5084"/>
    <w:rsid w:val="00BF69D4"/>
    <w:rsid w:val="00BF6F53"/>
    <w:rsid w:val="00BF7173"/>
    <w:rsid w:val="00BF79D9"/>
    <w:rsid w:val="00C003A5"/>
    <w:rsid w:val="00C003F3"/>
    <w:rsid w:val="00C00A1B"/>
    <w:rsid w:val="00C0170B"/>
    <w:rsid w:val="00C01E72"/>
    <w:rsid w:val="00C02CDE"/>
    <w:rsid w:val="00C04000"/>
    <w:rsid w:val="00C0462C"/>
    <w:rsid w:val="00C04D37"/>
    <w:rsid w:val="00C054CF"/>
    <w:rsid w:val="00C05B4E"/>
    <w:rsid w:val="00C0634E"/>
    <w:rsid w:val="00C07120"/>
    <w:rsid w:val="00C0751B"/>
    <w:rsid w:val="00C07F0F"/>
    <w:rsid w:val="00C10051"/>
    <w:rsid w:val="00C12675"/>
    <w:rsid w:val="00C1313A"/>
    <w:rsid w:val="00C13B95"/>
    <w:rsid w:val="00C14486"/>
    <w:rsid w:val="00C1468D"/>
    <w:rsid w:val="00C15006"/>
    <w:rsid w:val="00C150D4"/>
    <w:rsid w:val="00C16253"/>
    <w:rsid w:val="00C169B5"/>
    <w:rsid w:val="00C17A1E"/>
    <w:rsid w:val="00C20E40"/>
    <w:rsid w:val="00C230E7"/>
    <w:rsid w:val="00C23405"/>
    <w:rsid w:val="00C235B0"/>
    <w:rsid w:val="00C23885"/>
    <w:rsid w:val="00C23956"/>
    <w:rsid w:val="00C25540"/>
    <w:rsid w:val="00C2610F"/>
    <w:rsid w:val="00C27DFD"/>
    <w:rsid w:val="00C302E3"/>
    <w:rsid w:val="00C30CC9"/>
    <w:rsid w:val="00C33968"/>
    <w:rsid w:val="00C357F0"/>
    <w:rsid w:val="00C3680A"/>
    <w:rsid w:val="00C36871"/>
    <w:rsid w:val="00C36ABC"/>
    <w:rsid w:val="00C400C3"/>
    <w:rsid w:val="00C402ED"/>
    <w:rsid w:val="00C41DB8"/>
    <w:rsid w:val="00C43458"/>
    <w:rsid w:val="00C4426D"/>
    <w:rsid w:val="00C4495D"/>
    <w:rsid w:val="00C44FCB"/>
    <w:rsid w:val="00C46933"/>
    <w:rsid w:val="00C469FE"/>
    <w:rsid w:val="00C46A9D"/>
    <w:rsid w:val="00C47234"/>
    <w:rsid w:val="00C5003C"/>
    <w:rsid w:val="00C53818"/>
    <w:rsid w:val="00C559F6"/>
    <w:rsid w:val="00C564ED"/>
    <w:rsid w:val="00C61802"/>
    <w:rsid w:val="00C63257"/>
    <w:rsid w:val="00C63917"/>
    <w:rsid w:val="00C64708"/>
    <w:rsid w:val="00C64D62"/>
    <w:rsid w:val="00C65F40"/>
    <w:rsid w:val="00C67AD9"/>
    <w:rsid w:val="00C67BDC"/>
    <w:rsid w:val="00C7061A"/>
    <w:rsid w:val="00C72613"/>
    <w:rsid w:val="00C72617"/>
    <w:rsid w:val="00C74587"/>
    <w:rsid w:val="00C746E9"/>
    <w:rsid w:val="00C756F6"/>
    <w:rsid w:val="00C75F2C"/>
    <w:rsid w:val="00C77816"/>
    <w:rsid w:val="00C77B34"/>
    <w:rsid w:val="00C77B93"/>
    <w:rsid w:val="00C8003A"/>
    <w:rsid w:val="00C81CEC"/>
    <w:rsid w:val="00C82351"/>
    <w:rsid w:val="00C825F4"/>
    <w:rsid w:val="00C82AD7"/>
    <w:rsid w:val="00C82D26"/>
    <w:rsid w:val="00C83693"/>
    <w:rsid w:val="00C84943"/>
    <w:rsid w:val="00C8538E"/>
    <w:rsid w:val="00C862A2"/>
    <w:rsid w:val="00C92013"/>
    <w:rsid w:val="00C925E1"/>
    <w:rsid w:val="00C9296E"/>
    <w:rsid w:val="00C9332B"/>
    <w:rsid w:val="00C93B4C"/>
    <w:rsid w:val="00C94435"/>
    <w:rsid w:val="00C94442"/>
    <w:rsid w:val="00C9511B"/>
    <w:rsid w:val="00C9535F"/>
    <w:rsid w:val="00C95602"/>
    <w:rsid w:val="00C967CD"/>
    <w:rsid w:val="00C969D5"/>
    <w:rsid w:val="00C96A6A"/>
    <w:rsid w:val="00CA0047"/>
    <w:rsid w:val="00CA21C8"/>
    <w:rsid w:val="00CA43B3"/>
    <w:rsid w:val="00CA4B62"/>
    <w:rsid w:val="00CA5646"/>
    <w:rsid w:val="00CA5E7F"/>
    <w:rsid w:val="00CA6AAA"/>
    <w:rsid w:val="00CA7D66"/>
    <w:rsid w:val="00CB1A46"/>
    <w:rsid w:val="00CB219B"/>
    <w:rsid w:val="00CB43D0"/>
    <w:rsid w:val="00CB616D"/>
    <w:rsid w:val="00CB685E"/>
    <w:rsid w:val="00CB6F87"/>
    <w:rsid w:val="00CB7B3C"/>
    <w:rsid w:val="00CB7DA7"/>
    <w:rsid w:val="00CC0EDF"/>
    <w:rsid w:val="00CC12E8"/>
    <w:rsid w:val="00CC1BCC"/>
    <w:rsid w:val="00CC20E9"/>
    <w:rsid w:val="00CC237F"/>
    <w:rsid w:val="00CC2C22"/>
    <w:rsid w:val="00CC353B"/>
    <w:rsid w:val="00CC7173"/>
    <w:rsid w:val="00CD02A6"/>
    <w:rsid w:val="00CD0BD0"/>
    <w:rsid w:val="00CD13E4"/>
    <w:rsid w:val="00CD14E6"/>
    <w:rsid w:val="00CD23BD"/>
    <w:rsid w:val="00CD28C5"/>
    <w:rsid w:val="00CD29D7"/>
    <w:rsid w:val="00CD2C11"/>
    <w:rsid w:val="00CD4371"/>
    <w:rsid w:val="00CD49A4"/>
    <w:rsid w:val="00CD522C"/>
    <w:rsid w:val="00CD584B"/>
    <w:rsid w:val="00CD5CD0"/>
    <w:rsid w:val="00CD6200"/>
    <w:rsid w:val="00CD76A8"/>
    <w:rsid w:val="00CE11A7"/>
    <w:rsid w:val="00CE2917"/>
    <w:rsid w:val="00CE3631"/>
    <w:rsid w:val="00CE38C9"/>
    <w:rsid w:val="00CE503F"/>
    <w:rsid w:val="00CE6708"/>
    <w:rsid w:val="00CF015D"/>
    <w:rsid w:val="00CF05FE"/>
    <w:rsid w:val="00CF067C"/>
    <w:rsid w:val="00CF0811"/>
    <w:rsid w:val="00CF0959"/>
    <w:rsid w:val="00CF0B07"/>
    <w:rsid w:val="00CF1BEF"/>
    <w:rsid w:val="00CF1DCC"/>
    <w:rsid w:val="00CF3FEB"/>
    <w:rsid w:val="00CF4C58"/>
    <w:rsid w:val="00CF5475"/>
    <w:rsid w:val="00CF54D5"/>
    <w:rsid w:val="00CF6C88"/>
    <w:rsid w:val="00CF6F29"/>
    <w:rsid w:val="00CF74E6"/>
    <w:rsid w:val="00D007BE"/>
    <w:rsid w:val="00D014F8"/>
    <w:rsid w:val="00D01F1F"/>
    <w:rsid w:val="00D04A72"/>
    <w:rsid w:val="00D055D1"/>
    <w:rsid w:val="00D05B88"/>
    <w:rsid w:val="00D05CE8"/>
    <w:rsid w:val="00D06121"/>
    <w:rsid w:val="00D06926"/>
    <w:rsid w:val="00D0740A"/>
    <w:rsid w:val="00D103EC"/>
    <w:rsid w:val="00D10A83"/>
    <w:rsid w:val="00D111D1"/>
    <w:rsid w:val="00D1313C"/>
    <w:rsid w:val="00D13EB9"/>
    <w:rsid w:val="00D15A5D"/>
    <w:rsid w:val="00D1610A"/>
    <w:rsid w:val="00D16368"/>
    <w:rsid w:val="00D1742E"/>
    <w:rsid w:val="00D17683"/>
    <w:rsid w:val="00D213D3"/>
    <w:rsid w:val="00D2210C"/>
    <w:rsid w:val="00D242FD"/>
    <w:rsid w:val="00D2436E"/>
    <w:rsid w:val="00D248AA"/>
    <w:rsid w:val="00D25001"/>
    <w:rsid w:val="00D252E1"/>
    <w:rsid w:val="00D252E6"/>
    <w:rsid w:val="00D25730"/>
    <w:rsid w:val="00D27FC4"/>
    <w:rsid w:val="00D30C27"/>
    <w:rsid w:val="00D318B4"/>
    <w:rsid w:val="00D31A00"/>
    <w:rsid w:val="00D325CB"/>
    <w:rsid w:val="00D33068"/>
    <w:rsid w:val="00D33BB0"/>
    <w:rsid w:val="00D347D0"/>
    <w:rsid w:val="00D3501D"/>
    <w:rsid w:val="00D3505E"/>
    <w:rsid w:val="00D35F81"/>
    <w:rsid w:val="00D360F9"/>
    <w:rsid w:val="00D36B8D"/>
    <w:rsid w:val="00D400FD"/>
    <w:rsid w:val="00D40AB5"/>
    <w:rsid w:val="00D41CF3"/>
    <w:rsid w:val="00D42201"/>
    <w:rsid w:val="00D429C9"/>
    <w:rsid w:val="00D43677"/>
    <w:rsid w:val="00D43D3B"/>
    <w:rsid w:val="00D4404E"/>
    <w:rsid w:val="00D45416"/>
    <w:rsid w:val="00D456A0"/>
    <w:rsid w:val="00D46490"/>
    <w:rsid w:val="00D473FE"/>
    <w:rsid w:val="00D501B3"/>
    <w:rsid w:val="00D50377"/>
    <w:rsid w:val="00D5095D"/>
    <w:rsid w:val="00D50EB8"/>
    <w:rsid w:val="00D5199A"/>
    <w:rsid w:val="00D519B5"/>
    <w:rsid w:val="00D52D27"/>
    <w:rsid w:val="00D53076"/>
    <w:rsid w:val="00D533BB"/>
    <w:rsid w:val="00D537AC"/>
    <w:rsid w:val="00D53837"/>
    <w:rsid w:val="00D54105"/>
    <w:rsid w:val="00D541D3"/>
    <w:rsid w:val="00D545B4"/>
    <w:rsid w:val="00D54765"/>
    <w:rsid w:val="00D56242"/>
    <w:rsid w:val="00D56C3C"/>
    <w:rsid w:val="00D61300"/>
    <w:rsid w:val="00D63780"/>
    <w:rsid w:val="00D64563"/>
    <w:rsid w:val="00D64C26"/>
    <w:rsid w:val="00D6525C"/>
    <w:rsid w:val="00D654CD"/>
    <w:rsid w:val="00D6555E"/>
    <w:rsid w:val="00D66307"/>
    <w:rsid w:val="00D67843"/>
    <w:rsid w:val="00D67D93"/>
    <w:rsid w:val="00D70C42"/>
    <w:rsid w:val="00D70D54"/>
    <w:rsid w:val="00D71B32"/>
    <w:rsid w:val="00D73274"/>
    <w:rsid w:val="00D73C36"/>
    <w:rsid w:val="00D762D7"/>
    <w:rsid w:val="00D7732A"/>
    <w:rsid w:val="00D8183D"/>
    <w:rsid w:val="00D826B0"/>
    <w:rsid w:val="00D82B05"/>
    <w:rsid w:val="00D84630"/>
    <w:rsid w:val="00D85053"/>
    <w:rsid w:val="00D86050"/>
    <w:rsid w:val="00D8683B"/>
    <w:rsid w:val="00D8783B"/>
    <w:rsid w:val="00D92397"/>
    <w:rsid w:val="00D961CE"/>
    <w:rsid w:val="00D9626A"/>
    <w:rsid w:val="00D963E5"/>
    <w:rsid w:val="00D967F8"/>
    <w:rsid w:val="00D97A43"/>
    <w:rsid w:val="00DA02DB"/>
    <w:rsid w:val="00DA140F"/>
    <w:rsid w:val="00DA3528"/>
    <w:rsid w:val="00DA3BFC"/>
    <w:rsid w:val="00DA3D69"/>
    <w:rsid w:val="00DA44C7"/>
    <w:rsid w:val="00DA4D8E"/>
    <w:rsid w:val="00DA7930"/>
    <w:rsid w:val="00DA79E6"/>
    <w:rsid w:val="00DB05CE"/>
    <w:rsid w:val="00DB07F5"/>
    <w:rsid w:val="00DB0D14"/>
    <w:rsid w:val="00DB11B0"/>
    <w:rsid w:val="00DB2EDE"/>
    <w:rsid w:val="00DB44F2"/>
    <w:rsid w:val="00DB510A"/>
    <w:rsid w:val="00DB6C15"/>
    <w:rsid w:val="00DC0DEF"/>
    <w:rsid w:val="00DC1874"/>
    <w:rsid w:val="00DC2C28"/>
    <w:rsid w:val="00DC365C"/>
    <w:rsid w:val="00DC6763"/>
    <w:rsid w:val="00DC6C73"/>
    <w:rsid w:val="00DC70E1"/>
    <w:rsid w:val="00DD110D"/>
    <w:rsid w:val="00DD162A"/>
    <w:rsid w:val="00DD2227"/>
    <w:rsid w:val="00DD262C"/>
    <w:rsid w:val="00DD3BD6"/>
    <w:rsid w:val="00DD4519"/>
    <w:rsid w:val="00DD5253"/>
    <w:rsid w:val="00DD5FC8"/>
    <w:rsid w:val="00DD6B32"/>
    <w:rsid w:val="00DD7569"/>
    <w:rsid w:val="00DE2B33"/>
    <w:rsid w:val="00DE35BC"/>
    <w:rsid w:val="00DE43EC"/>
    <w:rsid w:val="00DE60C0"/>
    <w:rsid w:val="00DE7DC6"/>
    <w:rsid w:val="00DF2F56"/>
    <w:rsid w:val="00DF320C"/>
    <w:rsid w:val="00DF52E2"/>
    <w:rsid w:val="00DF58FF"/>
    <w:rsid w:val="00DF68E7"/>
    <w:rsid w:val="00E019BD"/>
    <w:rsid w:val="00E032C5"/>
    <w:rsid w:val="00E032D2"/>
    <w:rsid w:val="00E03C54"/>
    <w:rsid w:val="00E03F5D"/>
    <w:rsid w:val="00E05F75"/>
    <w:rsid w:val="00E100FA"/>
    <w:rsid w:val="00E11559"/>
    <w:rsid w:val="00E11926"/>
    <w:rsid w:val="00E13D6B"/>
    <w:rsid w:val="00E14118"/>
    <w:rsid w:val="00E142E3"/>
    <w:rsid w:val="00E1466C"/>
    <w:rsid w:val="00E15FD0"/>
    <w:rsid w:val="00E167B2"/>
    <w:rsid w:val="00E167CF"/>
    <w:rsid w:val="00E16FF4"/>
    <w:rsid w:val="00E170B1"/>
    <w:rsid w:val="00E20704"/>
    <w:rsid w:val="00E207BC"/>
    <w:rsid w:val="00E22A4F"/>
    <w:rsid w:val="00E2338D"/>
    <w:rsid w:val="00E234B3"/>
    <w:rsid w:val="00E23A6B"/>
    <w:rsid w:val="00E23F90"/>
    <w:rsid w:val="00E24B69"/>
    <w:rsid w:val="00E25A34"/>
    <w:rsid w:val="00E26A4D"/>
    <w:rsid w:val="00E26DCA"/>
    <w:rsid w:val="00E2754B"/>
    <w:rsid w:val="00E32802"/>
    <w:rsid w:val="00E329BE"/>
    <w:rsid w:val="00E3426B"/>
    <w:rsid w:val="00E3552B"/>
    <w:rsid w:val="00E37AFA"/>
    <w:rsid w:val="00E4037D"/>
    <w:rsid w:val="00E406C8"/>
    <w:rsid w:val="00E40DBD"/>
    <w:rsid w:val="00E42118"/>
    <w:rsid w:val="00E4415F"/>
    <w:rsid w:val="00E45051"/>
    <w:rsid w:val="00E451D8"/>
    <w:rsid w:val="00E45B79"/>
    <w:rsid w:val="00E45F88"/>
    <w:rsid w:val="00E466BB"/>
    <w:rsid w:val="00E46C33"/>
    <w:rsid w:val="00E46DB2"/>
    <w:rsid w:val="00E47022"/>
    <w:rsid w:val="00E50F45"/>
    <w:rsid w:val="00E510A3"/>
    <w:rsid w:val="00E5133B"/>
    <w:rsid w:val="00E51733"/>
    <w:rsid w:val="00E5177E"/>
    <w:rsid w:val="00E521F3"/>
    <w:rsid w:val="00E52844"/>
    <w:rsid w:val="00E52867"/>
    <w:rsid w:val="00E52A66"/>
    <w:rsid w:val="00E52B57"/>
    <w:rsid w:val="00E52F5D"/>
    <w:rsid w:val="00E53A98"/>
    <w:rsid w:val="00E54E29"/>
    <w:rsid w:val="00E55DDF"/>
    <w:rsid w:val="00E55E82"/>
    <w:rsid w:val="00E56571"/>
    <w:rsid w:val="00E56F09"/>
    <w:rsid w:val="00E6027D"/>
    <w:rsid w:val="00E60E2E"/>
    <w:rsid w:val="00E60F08"/>
    <w:rsid w:val="00E61267"/>
    <w:rsid w:val="00E61BD8"/>
    <w:rsid w:val="00E62B8A"/>
    <w:rsid w:val="00E62C28"/>
    <w:rsid w:val="00E63091"/>
    <w:rsid w:val="00E637E7"/>
    <w:rsid w:val="00E63910"/>
    <w:rsid w:val="00E65E69"/>
    <w:rsid w:val="00E67039"/>
    <w:rsid w:val="00E670FF"/>
    <w:rsid w:val="00E67757"/>
    <w:rsid w:val="00E71448"/>
    <w:rsid w:val="00E7250F"/>
    <w:rsid w:val="00E731AF"/>
    <w:rsid w:val="00E73309"/>
    <w:rsid w:val="00E73895"/>
    <w:rsid w:val="00E73AC3"/>
    <w:rsid w:val="00E73B47"/>
    <w:rsid w:val="00E73FE0"/>
    <w:rsid w:val="00E743F3"/>
    <w:rsid w:val="00E756E6"/>
    <w:rsid w:val="00E7596C"/>
    <w:rsid w:val="00E75FB6"/>
    <w:rsid w:val="00E80AA2"/>
    <w:rsid w:val="00E80BC1"/>
    <w:rsid w:val="00E80D2F"/>
    <w:rsid w:val="00E815C2"/>
    <w:rsid w:val="00E829B7"/>
    <w:rsid w:val="00E829FE"/>
    <w:rsid w:val="00E82A58"/>
    <w:rsid w:val="00E82B89"/>
    <w:rsid w:val="00E82BA2"/>
    <w:rsid w:val="00E839B9"/>
    <w:rsid w:val="00E8403B"/>
    <w:rsid w:val="00E844F5"/>
    <w:rsid w:val="00E8606A"/>
    <w:rsid w:val="00E8642E"/>
    <w:rsid w:val="00E87C44"/>
    <w:rsid w:val="00E90147"/>
    <w:rsid w:val="00E90D69"/>
    <w:rsid w:val="00E91856"/>
    <w:rsid w:val="00E94AE9"/>
    <w:rsid w:val="00E94DF4"/>
    <w:rsid w:val="00E954A3"/>
    <w:rsid w:val="00E95BB8"/>
    <w:rsid w:val="00E96D7B"/>
    <w:rsid w:val="00EA02DD"/>
    <w:rsid w:val="00EA0BBD"/>
    <w:rsid w:val="00EA1AA0"/>
    <w:rsid w:val="00EA3970"/>
    <w:rsid w:val="00EA3A38"/>
    <w:rsid w:val="00EA58B8"/>
    <w:rsid w:val="00EA6CB9"/>
    <w:rsid w:val="00EB075F"/>
    <w:rsid w:val="00EB0DA7"/>
    <w:rsid w:val="00EB1BF2"/>
    <w:rsid w:val="00EB2A78"/>
    <w:rsid w:val="00EB3134"/>
    <w:rsid w:val="00EB3150"/>
    <w:rsid w:val="00EB392F"/>
    <w:rsid w:val="00EB4743"/>
    <w:rsid w:val="00EB4F56"/>
    <w:rsid w:val="00EB5197"/>
    <w:rsid w:val="00EB6D74"/>
    <w:rsid w:val="00EB7115"/>
    <w:rsid w:val="00EC56BA"/>
    <w:rsid w:val="00EC5EBA"/>
    <w:rsid w:val="00EC69D2"/>
    <w:rsid w:val="00EC6CBD"/>
    <w:rsid w:val="00EC7C5D"/>
    <w:rsid w:val="00ED00CA"/>
    <w:rsid w:val="00ED13FE"/>
    <w:rsid w:val="00ED4E61"/>
    <w:rsid w:val="00ED5F2D"/>
    <w:rsid w:val="00ED6053"/>
    <w:rsid w:val="00ED64E7"/>
    <w:rsid w:val="00ED65AD"/>
    <w:rsid w:val="00ED6716"/>
    <w:rsid w:val="00ED70FB"/>
    <w:rsid w:val="00EE0231"/>
    <w:rsid w:val="00EE10BC"/>
    <w:rsid w:val="00EE14F6"/>
    <w:rsid w:val="00EE2905"/>
    <w:rsid w:val="00EE4F60"/>
    <w:rsid w:val="00EE6A66"/>
    <w:rsid w:val="00EE6EB9"/>
    <w:rsid w:val="00EF0876"/>
    <w:rsid w:val="00EF1BA4"/>
    <w:rsid w:val="00EF1BD5"/>
    <w:rsid w:val="00EF211D"/>
    <w:rsid w:val="00EF29CA"/>
    <w:rsid w:val="00EF3E77"/>
    <w:rsid w:val="00EF5C11"/>
    <w:rsid w:val="00F00295"/>
    <w:rsid w:val="00F018AA"/>
    <w:rsid w:val="00F03BA2"/>
    <w:rsid w:val="00F03E77"/>
    <w:rsid w:val="00F04854"/>
    <w:rsid w:val="00F04C93"/>
    <w:rsid w:val="00F05EF6"/>
    <w:rsid w:val="00F07183"/>
    <w:rsid w:val="00F07BFF"/>
    <w:rsid w:val="00F07DE8"/>
    <w:rsid w:val="00F104C1"/>
    <w:rsid w:val="00F129B9"/>
    <w:rsid w:val="00F12F92"/>
    <w:rsid w:val="00F160F1"/>
    <w:rsid w:val="00F17FFC"/>
    <w:rsid w:val="00F206AF"/>
    <w:rsid w:val="00F2285E"/>
    <w:rsid w:val="00F22F30"/>
    <w:rsid w:val="00F22F57"/>
    <w:rsid w:val="00F24194"/>
    <w:rsid w:val="00F2485A"/>
    <w:rsid w:val="00F24E0B"/>
    <w:rsid w:val="00F26CE2"/>
    <w:rsid w:val="00F26F22"/>
    <w:rsid w:val="00F27127"/>
    <w:rsid w:val="00F313FC"/>
    <w:rsid w:val="00F3307E"/>
    <w:rsid w:val="00F33B8C"/>
    <w:rsid w:val="00F361BB"/>
    <w:rsid w:val="00F36AFE"/>
    <w:rsid w:val="00F37134"/>
    <w:rsid w:val="00F3752A"/>
    <w:rsid w:val="00F401D0"/>
    <w:rsid w:val="00F41DE7"/>
    <w:rsid w:val="00F4269E"/>
    <w:rsid w:val="00F43FC0"/>
    <w:rsid w:val="00F4480A"/>
    <w:rsid w:val="00F45CA0"/>
    <w:rsid w:val="00F46D2E"/>
    <w:rsid w:val="00F50603"/>
    <w:rsid w:val="00F51001"/>
    <w:rsid w:val="00F52BCC"/>
    <w:rsid w:val="00F554BF"/>
    <w:rsid w:val="00F568B9"/>
    <w:rsid w:val="00F56FBD"/>
    <w:rsid w:val="00F6156D"/>
    <w:rsid w:val="00F6267E"/>
    <w:rsid w:val="00F628EA"/>
    <w:rsid w:val="00F6407C"/>
    <w:rsid w:val="00F65C93"/>
    <w:rsid w:val="00F65CC8"/>
    <w:rsid w:val="00F6785A"/>
    <w:rsid w:val="00F70527"/>
    <w:rsid w:val="00F70EE8"/>
    <w:rsid w:val="00F71271"/>
    <w:rsid w:val="00F72BF4"/>
    <w:rsid w:val="00F7335A"/>
    <w:rsid w:val="00F742AF"/>
    <w:rsid w:val="00F74E35"/>
    <w:rsid w:val="00F74F45"/>
    <w:rsid w:val="00F75F9C"/>
    <w:rsid w:val="00F76D83"/>
    <w:rsid w:val="00F813B6"/>
    <w:rsid w:val="00F82415"/>
    <w:rsid w:val="00F82785"/>
    <w:rsid w:val="00F827B2"/>
    <w:rsid w:val="00F8415E"/>
    <w:rsid w:val="00F84495"/>
    <w:rsid w:val="00F8480E"/>
    <w:rsid w:val="00F84925"/>
    <w:rsid w:val="00F85648"/>
    <w:rsid w:val="00F861B4"/>
    <w:rsid w:val="00F90707"/>
    <w:rsid w:val="00F90833"/>
    <w:rsid w:val="00F90F95"/>
    <w:rsid w:val="00F91C65"/>
    <w:rsid w:val="00F91E80"/>
    <w:rsid w:val="00F92579"/>
    <w:rsid w:val="00F929A4"/>
    <w:rsid w:val="00F935F6"/>
    <w:rsid w:val="00F95566"/>
    <w:rsid w:val="00FA2120"/>
    <w:rsid w:val="00FA24E3"/>
    <w:rsid w:val="00FA2AF2"/>
    <w:rsid w:val="00FA3931"/>
    <w:rsid w:val="00FA4629"/>
    <w:rsid w:val="00FA48B3"/>
    <w:rsid w:val="00FA4CBF"/>
    <w:rsid w:val="00FA6004"/>
    <w:rsid w:val="00FA6530"/>
    <w:rsid w:val="00FB0312"/>
    <w:rsid w:val="00FB12A2"/>
    <w:rsid w:val="00FB1911"/>
    <w:rsid w:val="00FB1947"/>
    <w:rsid w:val="00FB37B9"/>
    <w:rsid w:val="00FB47C3"/>
    <w:rsid w:val="00FB56F2"/>
    <w:rsid w:val="00FB5AE7"/>
    <w:rsid w:val="00FB676F"/>
    <w:rsid w:val="00FB7476"/>
    <w:rsid w:val="00FB780C"/>
    <w:rsid w:val="00FC030C"/>
    <w:rsid w:val="00FC0B76"/>
    <w:rsid w:val="00FC1922"/>
    <w:rsid w:val="00FC1E4C"/>
    <w:rsid w:val="00FC24CB"/>
    <w:rsid w:val="00FC3006"/>
    <w:rsid w:val="00FC3956"/>
    <w:rsid w:val="00FC3963"/>
    <w:rsid w:val="00FC5B9B"/>
    <w:rsid w:val="00FC5DE1"/>
    <w:rsid w:val="00FC6325"/>
    <w:rsid w:val="00FC65AA"/>
    <w:rsid w:val="00FC67AD"/>
    <w:rsid w:val="00FC6B44"/>
    <w:rsid w:val="00FC75AC"/>
    <w:rsid w:val="00FD05EA"/>
    <w:rsid w:val="00FD14F4"/>
    <w:rsid w:val="00FD246B"/>
    <w:rsid w:val="00FD2D61"/>
    <w:rsid w:val="00FD4ECB"/>
    <w:rsid w:val="00FD5843"/>
    <w:rsid w:val="00FD5E17"/>
    <w:rsid w:val="00FD63C2"/>
    <w:rsid w:val="00FD7B8B"/>
    <w:rsid w:val="00FD7B9A"/>
    <w:rsid w:val="00FE016B"/>
    <w:rsid w:val="00FE1710"/>
    <w:rsid w:val="00FE4494"/>
    <w:rsid w:val="00FE46E7"/>
    <w:rsid w:val="00FE49C6"/>
    <w:rsid w:val="00FE4A2A"/>
    <w:rsid w:val="00FE7AAD"/>
    <w:rsid w:val="00FF0B28"/>
    <w:rsid w:val="00FF11F7"/>
    <w:rsid w:val="00FF21C1"/>
    <w:rsid w:val="00FF33A7"/>
    <w:rsid w:val="00FF3E9C"/>
    <w:rsid w:val="00FF4558"/>
    <w:rsid w:val="00FF4DB6"/>
    <w:rsid w:val="00FF5954"/>
    <w:rsid w:val="00FF5D19"/>
    <w:rsid w:val="00FF6800"/>
    <w:rsid w:val="011078DF"/>
    <w:rsid w:val="01C364F0"/>
    <w:rsid w:val="0263B441"/>
    <w:rsid w:val="0276BCD3"/>
    <w:rsid w:val="02822A8F"/>
    <w:rsid w:val="02AB597B"/>
    <w:rsid w:val="03360EB8"/>
    <w:rsid w:val="036CC833"/>
    <w:rsid w:val="03CA1F94"/>
    <w:rsid w:val="062A044E"/>
    <w:rsid w:val="066C5E5E"/>
    <w:rsid w:val="067970D6"/>
    <w:rsid w:val="0741F11C"/>
    <w:rsid w:val="086A44D9"/>
    <w:rsid w:val="08857FBC"/>
    <w:rsid w:val="08E9E440"/>
    <w:rsid w:val="092FBFA7"/>
    <w:rsid w:val="0A886D43"/>
    <w:rsid w:val="0A9ED0BB"/>
    <w:rsid w:val="0BAA588B"/>
    <w:rsid w:val="0BB4D28A"/>
    <w:rsid w:val="0C079697"/>
    <w:rsid w:val="0C710BEE"/>
    <w:rsid w:val="0CD5CDDA"/>
    <w:rsid w:val="0D5BA2EA"/>
    <w:rsid w:val="0DB965B6"/>
    <w:rsid w:val="0EB34ECC"/>
    <w:rsid w:val="0F2F67E0"/>
    <w:rsid w:val="0FE25C8F"/>
    <w:rsid w:val="1004DA3E"/>
    <w:rsid w:val="111F796C"/>
    <w:rsid w:val="119739C4"/>
    <w:rsid w:val="11BE160C"/>
    <w:rsid w:val="1281C0A6"/>
    <w:rsid w:val="1298E922"/>
    <w:rsid w:val="12DF9537"/>
    <w:rsid w:val="13E62B53"/>
    <w:rsid w:val="143EBBBE"/>
    <w:rsid w:val="1590C03F"/>
    <w:rsid w:val="15A5DEAF"/>
    <w:rsid w:val="160419D3"/>
    <w:rsid w:val="16F26FBB"/>
    <w:rsid w:val="1732509D"/>
    <w:rsid w:val="17F582C3"/>
    <w:rsid w:val="1800C6EF"/>
    <w:rsid w:val="18127D8F"/>
    <w:rsid w:val="19AF4EA0"/>
    <w:rsid w:val="1A04ED3A"/>
    <w:rsid w:val="1AA32494"/>
    <w:rsid w:val="1AFF91AA"/>
    <w:rsid w:val="1D1BF6B1"/>
    <w:rsid w:val="1DBAEE42"/>
    <w:rsid w:val="208C2B26"/>
    <w:rsid w:val="21318643"/>
    <w:rsid w:val="2135027E"/>
    <w:rsid w:val="227591E3"/>
    <w:rsid w:val="23695D42"/>
    <w:rsid w:val="23B063C1"/>
    <w:rsid w:val="2400A8BA"/>
    <w:rsid w:val="246A2D30"/>
    <w:rsid w:val="24D02CDD"/>
    <w:rsid w:val="2548F153"/>
    <w:rsid w:val="25C902F9"/>
    <w:rsid w:val="25E6A21B"/>
    <w:rsid w:val="265FEA6C"/>
    <w:rsid w:val="271406EB"/>
    <w:rsid w:val="2722A851"/>
    <w:rsid w:val="27B2A6DC"/>
    <w:rsid w:val="27D03776"/>
    <w:rsid w:val="28043812"/>
    <w:rsid w:val="283ABE0E"/>
    <w:rsid w:val="2872F2AD"/>
    <w:rsid w:val="28AA8AEE"/>
    <w:rsid w:val="2968CBEE"/>
    <w:rsid w:val="29E51154"/>
    <w:rsid w:val="29FD26CB"/>
    <w:rsid w:val="2A0F7F20"/>
    <w:rsid w:val="2A317899"/>
    <w:rsid w:val="2A3DD74C"/>
    <w:rsid w:val="2AC3A0A6"/>
    <w:rsid w:val="2D0BABA2"/>
    <w:rsid w:val="2DED5ABC"/>
    <w:rsid w:val="2E0029A9"/>
    <w:rsid w:val="2E1C296F"/>
    <w:rsid w:val="2F07CF64"/>
    <w:rsid w:val="300382FF"/>
    <w:rsid w:val="30118F80"/>
    <w:rsid w:val="30693E93"/>
    <w:rsid w:val="30A402BE"/>
    <w:rsid w:val="3129CF94"/>
    <w:rsid w:val="31B164F5"/>
    <w:rsid w:val="323FEA19"/>
    <w:rsid w:val="3283451B"/>
    <w:rsid w:val="329A9B7D"/>
    <w:rsid w:val="339CE297"/>
    <w:rsid w:val="341376D2"/>
    <w:rsid w:val="358141FE"/>
    <w:rsid w:val="37B6EF79"/>
    <w:rsid w:val="381E9216"/>
    <w:rsid w:val="38695D4D"/>
    <w:rsid w:val="3918ABE2"/>
    <w:rsid w:val="39B85361"/>
    <w:rsid w:val="39D1064D"/>
    <w:rsid w:val="39D38A62"/>
    <w:rsid w:val="3A66EB6C"/>
    <w:rsid w:val="3B152EC3"/>
    <w:rsid w:val="3B8282B7"/>
    <w:rsid w:val="3C8C97C8"/>
    <w:rsid w:val="3CC49372"/>
    <w:rsid w:val="3DF764B2"/>
    <w:rsid w:val="3DF9DA4C"/>
    <w:rsid w:val="3E9319BE"/>
    <w:rsid w:val="3F1CDA3B"/>
    <w:rsid w:val="3F6201B5"/>
    <w:rsid w:val="3F92D338"/>
    <w:rsid w:val="3FC7527A"/>
    <w:rsid w:val="40A44F40"/>
    <w:rsid w:val="425DE46F"/>
    <w:rsid w:val="433E8871"/>
    <w:rsid w:val="4389DA2F"/>
    <w:rsid w:val="45607046"/>
    <w:rsid w:val="460AF206"/>
    <w:rsid w:val="47A8E22F"/>
    <w:rsid w:val="47C3A670"/>
    <w:rsid w:val="485E33E2"/>
    <w:rsid w:val="48B20A37"/>
    <w:rsid w:val="49A7C2CE"/>
    <w:rsid w:val="49B1D89E"/>
    <w:rsid w:val="4A0A2B7E"/>
    <w:rsid w:val="4A3F66F5"/>
    <w:rsid w:val="4A52373E"/>
    <w:rsid w:val="4A99593C"/>
    <w:rsid w:val="4AE4657E"/>
    <w:rsid w:val="4B2093BB"/>
    <w:rsid w:val="4C092BBA"/>
    <w:rsid w:val="4C4474C9"/>
    <w:rsid w:val="4C8EF50D"/>
    <w:rsid w:val="4DB9D073"/>
    <w:rsid w:val="4EC7F81F"/>
    <w:rsid w:val="4ED488B5"/>
    <w:rsid w:val="4F7E6D1A"/>
    <w:rsid w:val="4F968B67"/>
    <w:rsid w:val="4FD11144"/>
    <w:rsid w:val="509A0028"/>
    <w:rsid w:val="50B8D25C"/>
    <w:rsid w:val="50EB93D9"/>
    <w:rsid w:val="5132FC19"/>
    <w:rsid w:val="51A64251"/>
    <w:rsid w:val="51A70DAB"/>
    <w:rsid w:val="5266ADB9"/>
    <w:rsid w:val="526C523C"/>
    <w:rsid w:val="53A5CB4B"/>
    <w:rsid w:val="54042933"/>
    <w:rsid w:val="5576AFF1"/>
    <w:rsid w:val="55E0FFF2"/>
    <w:rsid w:val="579F91ED"/>
    <w:rsid w:val="580EFBD8"/>
    <w:rsid w:val="58598FFF"/>
    <w:rsid w:val="594EEAFD"/>
    <w:rsid w:val="59B31BAC"/>
    <w:rsid w:val="5A469C9B"/>
    <w:rsid w:val="5AE9DA13"/>
    <w:rsid w:val="5B227D2A"/>
    <w:rsid w:val="5B8E5B7D"/>
    <w:rsid w:val="5BB93994"/>
    <w:rsid w:val="5BC5EB4F"/>
    <w:rsid w:val="5D2EBDB9"/>
    <w:rsid w:val="5DB35532"/>
    <w:rsid w:val="5DDA0BE2"/>
    <w:rsid w:val="5E27E1C4"/>
    <w:rsid w:val="5E906B36"/>
    <w:rsid w:val="5F46D967"/>
    <w:rsid w:val="5FB6143F"/>
    <w:rsid w:val="60EE2368"/>
    <w:rsid w:val="6167F194"/>
    <w:rsid w:val="617F3199"/>
    <w:rsid w:val="61C90D32"/>
    <w:rsid w:val="62144F94"/>
    <w:rsid w:val="62575CF3"/>
    <w:rsid w:val="626790AA"/>
    <w:rsid w:val="629BBA42"/>
    <w:rsid w:val="6348EE02"/>
    <w:rsid w:val="64D9631D"/>
    <w:rsid w:val="6524F1E8"/>
    <w:rsid w:val="65888B32"/>
    <w:rsid w:val="65A4DA7A"/>
    <w:rsid w:val="67D5B033"/>
    <w:rsid w:val="67D7101F"/>
    <w:rsid w:val="6801B3B4"/>
    <w:rsid w:val="68BF059A"/>
    <w:rsid w:val="68EF147E"/>
    <w:rsid w:val="69D621ED"/>
    <w:rsid w:val="6A016BF4"/>
    <w:rsid w:val="6A1F6CF8"/>
    <w:rsid w:val="6B7C7FEE"/>
    <w:rsid w:val="6C5CA4A1"/>
    <w:rsid w:val="6D4F4298"/>
    <w:rsid w:val="6E26F005"/>
    <w:rsid w:val="6E367B85"/>
    <w:rsid w:val="6EB360AB"/>
    <w:rsid w:val="6F4EB6FC"/>
    <w:rsid w:val="6FE05CA5"/>
    <w:rsid w:val="7008A8C8"/>
    <w:rsid w:val="70379A3A"/>
    <w:rsid w:val="705CAEF0"/>
    <w:rsid w:val="7118B927"/>
    <w:rsid w:val="717DCDAF"/>
    <w:rsid w:val="7274B2A4"/>
    <w:rsid w:val="72F05CBA"/>
    <w:rsid w:val="72FBD6E1"/>
    <w:rsid w:val="737A4D82"/>
    <w:rsid w:val="737EAC1A"/>
    <w:rsid w:val="7405CEF7"/>
    <w:rsid w:val="7418D235"/>
    <w:rsid w:val="744C0A8A"/>
    <w:rsid w:val="7499C089"/>
    <w:rsid w:val="751E0A6E"/>
    <w:rsid w:val="75F1555A"/>
    <w:rsid w:val="76F7E152"/>
    <w:rsid w:val="77280D19"/>
    <w:rsid w:val="772C12E1"/>
    <w:rsid w:val="773CD841"/>
    <w:rsid w:val="77F46E71"/>
    <w:rsid w:val="78CBB47C"/>
    <w:rsid w:val="796CBE1B"/>
    <w:rsid w:val="7985673B"/>
    <w:rsid w:val="79983964"/>
    <w:rsid w:val="79A4FCBE"/>
    <w:rsid w:val="79E1E7F0"/>
    <w:rsid w:val="7A196997"/>
    <w:rsid w:val="7A23DAE4"/>
    <w:rsid w:val="7BAB9E93"/>
    <w:rsid w:val="7CD5CDA7"/>
    <w:rsid w:val="7D92EF63"/>
    <w:rsid w:val="7DD756EC"/>
    <w:rsid w:val="7F4CDDD2"/>
    <w:rsid w:val="7F745030"/>
    <w:rsid w:val="7F86B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8385F"/>
  <w15:chartTrackingRefBased/>
  <w15:docId w15:val="{47D3A9F7-70F7-4184-8CB6-560C2EC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E1"/>
  </w:style>
  <w:style w:type="paragraph" w:styleId="Heading2">
    <w:name w:val="heading 2"/>
    <w:basedOn w:val="Normal"/>
    <w:link w:val="Heading2Char"/>
    <w:uiPriority w:val="9"/>
    <w:qFormat/>
    <w:rsid w:val="000E2C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C5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nueve">
    <w:name w:val="nueve"/>
    <w:basedOn w:val="Normal"/>
    <w:rsid w:val="000E2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DefaultParagraphFont"/>
    <w:rsid w:val="000E2C5D"/>
  </w:style>
  <w:style w:type="character" w:styleId="Hyperlink">
    <w:name w:val="Hyperlink"/>
    <w:basedOn w:val="DefaultParagraphFont"/>
    <w:uiPriority w:val="99"/>
    <w:semiHidden/>
    <w:unhideWhenUsed/>
    <w:rsid w:val="000E2C5D"/>
    <w:rPr>
      <w:color w:val="0000FF"/>
      <w:u w:val="single"/>
    </w:rPr>
  </w:style>
  <w:style w:type="paragraph" w:styleId="ListParagraph">
    <w:name w:val="List Paragraph"/>
    <w:aliases w:val="Segundo nivel de viñetas,titulo 3,Bullets,Chulito,Bullet List,FooterText,numbered,List Paragraph1,Paragraphe de liste1,lp1,Bulletr List Paragraph,Foot,列出段落,列出段落1,List Paragraph2,List Paragraph21,Parágrafo da Lista1,リスト段落1,Listeafsnit1"/>
    <w:basedOn w:val="Normal"/>
    <w:link w:val="ListParagraphChar"/>
    <w:uiPriority w:val="34"/>
    <w:qFormat/>
    <w:rsid w:val="00F16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25F9"/>
  </w:style>
  <w:style w:type="paragraph" w:styleId="BodyText">
    <w:name w:val="Body Text"/>
    <w:basedOn w:val="Normal"/>
    <w:link w:val="BodyTextChar"/>
    <w:uiPriority w:val="1"/>
    <w:qFormat/>
    <w:rsid w:val="009F07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9F0772"/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Default">
    <w:name w:val="Default"/>
    <w:rsid w:val="00845C8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B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02E6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6E"/>
  </w:style>
  <w:style w:type="paragraph" w:styleId="Footer">
    <w:name w:val="footer"/>
    <w:basedOn w:val="Normal"/>
    <w:link w:val="FooterChar"/>
    <w:uiPriority w:val="99"/>
    <w:unhideWhenUsed/>
    <w:rsid w:val="00902E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6E"/>
  </w:style>
  <w:style w:type="character" w:styleId="Mention">
    <w:name w:val="Mention"/>
    <w:basedOn w:val="DefaultParagraphFont"/>
    <w:uiPriority w:val="99"/>
    <w:unhideWhenUsed/>
    <w:rsid w:val="00E16FF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ListParagraphChar">
    <w:name w:val="List Paragraph Char"/>
    <w:aliases w:val="Segundo nivel de viñetas Char,titulo 3 Char,Bullets Char,Chulito Char,Bullet List Char,FooterText Char,numbered Char,List Paragraph1 Char,Paragraphe de liste1 Char,lp1 Char,Bulletr List Paragraph Char,Foot Char,列出段落 Char,列出段落1 Char"/>
    <w:link w:val="ListParagraph"/>
    <w:uiPriority w:val="34"/>
    <w:locked/>
    <w:rsid w:val="009F5A9F"/>
  </w:style>
  <w:style w:type="character" w:customStyle="1" w:styleId="normaltextrun">
    <w:name w:val="normaltextrun"/>
    <w:basedOn w:val="DefaultParagraphFont"/>
    <w:rsid w:val="001C67F4"/>
  </w:style>
  <w:style w:type="character" w:customStyle="1" w:styleId="eop">
    <w:name w:val="eop"/>
    <w:basedOn w:val="DefaultParagraphFont"/>
    <w:rsid w:val="001C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911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681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043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C9C7CFC92722469D4BE2822CD07B3D" ma:contentTypeVersion="11" ma:contentTypeDescription="Crear nuevo documento." ma:contentTypeScope="" ma:versionID="6dc9b4c78bc6e5d8374f6660b4a03a71">
  <xsd:schema xmlns:xsd="http://www.w3.org/2001/XMLSchema" xmlns:xs="http://www.w3.org/2001/XMLSchema" xmlns:p="http://schemas.microsoft.com/office/2006/metadata/properties" xmlns:ns3="0bdb0841-81cd-439b-898a-d4ca8b224de2" xmlns:ns4="16443955-f225-4bfc-9189-4fbfd892d0f1" targetNamespace="http://schemas.microsoft.com/office/2006/metadata/properties" ma:root="true" ma:fieldsID="6558a70cb2e5cbbac9bb364a27a0ff41" ns3:_="" ns4:_="">
    <xsd:import namespace="0bdb0841-81cd-439b-898a-d4ca8b224de2"/>
    <xsd:import namespace="16443955-f225-4bfc-9189-4fbfd892d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841-81cd-439b-898a-d4ca8b22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3955-f225-4bfc-9189-4fbfd892d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31697-73E6-4E00-9B91-3A4E30425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89925-AFF8-4495-B408-6C14C331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0841-81cd-439b-898a-d4ca8b224de2"/>
    <ds:schemaRef ds:uri="16443955-f225-4bfc-9189-4fbfd892d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23334-5256-43D1-BB3A-235CFDD6B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08850-8150-4B32-BDB4-E4BFB80E3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Murcia</dc:creator>
  <cp:keywords/>
  <dc:description/>
  <cp:lastModifiedBy>Paula Andrea Zuleta Gil</cp:lastModifiedBy>
  <cp:revision>25</cp:revision>
  <cp:lastPrinted>2022-12-27T01:55:00Z</cp:lastPrinted>
  <dcterms:created xsi:type="dcterms:W3CDTF">2023-08-09T17:14:00Z</dcterms:created>
  <dcterms:modified xsi:type="dcterms:W3CDTF">2023-08-09T23:50:00Z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0x0101008EC9C7CFC92722469D4BE2822CD07B3D</vt:lpwstr>
  </property>
</Properties>
</file>