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19F" w:rsidRPr="006163C0" w:rsidRDefault="00FD619F" w:rsidP="00FD619F">
      <w:pPr>
        <w:ind w:right="64"/>
        <w:jc w:val="both"/>
        <w:rPr>
          <w:rFonts w:ascii="Arial" w:hAnsi="Arial" w:cs="Arial"/>
          <w:sz w:val="22"/>
          <w:szCs w:val="22"/>
        </w:rPr>
      </w:pPr>
      <w:r w:rsidRPr="006163C0">
        <w:rPr>
          <w:rFonts w:ascii="Arial" w:hAnsi="Arial" w:cs="Arial"/>
          <w:sz w:val="22"/>
          <w:szCs w:val="22"/>
        </w:rPr>
        <w:t xml:space="preserve">Por vía de excepción y dentro del marco de la disponibilidad presupuestal de recursos por tipo de productor y solo hasta el 31 de diciembre de 2013, los proyectos de inversión financiados con créditos agropecuarios no </w:t>
      </w:r>
      <w:proofErr w:type="spellStart"/>
      <w:r w:rsidRPr="006163C0">
        <w:rPr>
          <w:rFonts w:ascii="Arial" w:hAnsi="Arial" w:cs="Arial"/>
          <w:sz w:val="22"/>
          <w:szCs w:val="22"/>
        </w:rPr>
        <w:t>redescontados</w:t>
      </w:r>
      <w:proofErr w:type="spellEnd"/>
      <w:r w:rsidRPr="006163C0">
        <w:rPr>
          <w:rFonts w:ascii="Arial" w:hAnsi="Arial" w:cs="Arial"/>
          <w:sz w:val="22"/>
          <w:szCs w:val="22"/>
        </w:rPr>
        <w:t>, concedidos con recursos propios de los intermediarios financieros en condiciones FINAGRO, desembolsados hasta esa fecha y que cumplan los requisitos operativos y de registro establecidos en el presente capítulo del Manual de Servicios, podrán acceder al ICR.</w:t>
      </w:r>
    </w:p>
    <w:p w:rsidR="00FD619F" w:rsidRPr="006163C0" w:rsidRDefault="00FD619F" w:rsidP="00FD619F">
      <w:pPr>
        <w:ind w:right="64"/>
        <w:jc w:val="both"/>
        <w:rPr>
          <w:rFonts w:ascii="Arial" w:hAnsi="Arial" w:cs="Arial"/>
          <w:sz w:val="22"/>
          <w:szCs w:val="22"/>
          <w:lang w:val="es-ES_tradnl"/>
        </w:rPr>
      </w:pPr>
    </w:p>
    <w:p w:rsidR="00FD619F" w:rsidRPr="006163C0" w:rsidRDefault="00FD619F" w:rsidP="00FD619F">
      <w:pPr>
        <w:ind w:right="64"/>
        <w:jc w:val="both"/>
        <w:rPr>
          <w:rFonts w:ascii="Arial" w:hAnsi="Arial" w:cs="Arial"/>
          <w:bCs/>
          <w:color w:val="000000"/>
          <w:sz w:val="22"/>
          <w:szCs w:val="22"/>
        </w:rPr>
      </w:pPr>
      <w:r w:rsidRPr="006163C0">
        <w:rPr>
          <w:rFonts w:ascii="Arial" w:hAnsi="Arial" w:cs="Arial"/>
          <w:sz w:val="22"/>
          <w:szCs w:val="22"/>
          <w:lang w:val="es-ES_tradnl"/>
        </w:rPr>
        <w:t xml:space="preserve">4.1.2.3 Las inversiones no deben contar con otro incentivo o </w:t>
      </w:r>
      <w:r w:rsidRPr="006163C0">
        <w:rPr>
          <w:rFonts w:ascii="Arial" w:hAnsi="Arial" w:cs="Arial"/>
          <w:color w:val="000000"/>
          <w:spacing w:val="-3"/>
          <w:sz w:val="22"/>
          <w:szCs w:val="22"/>
          <w:lang w:val="es-ES_tradnl"/>
        </w:rPr>
        <w:t>subsidio</w:t>
      </w:r>
      <w:r w:rsidRPr="006163C0">
        <w:rPr>
          <w:rFonts w:ascii="Arial" w:hAnsi="Arial" w:cs="Arial"/>
          <w:sz w:val="22"/>
          <w:szCs w:val="22"/>
          <w:lang w:val="es-ES_tradnl"/>
        </w:rPr>
        <w:t xml:space="preserve"> concedido por el Estado con la misma finalidad, excepto los dispuestos a través de tasas de interés preferenciales y los que hayan sido otorgados a pequeños productores. </w:t>
      </w:r>
    </w:p>
    <w:p w:rsidR="00FD619F" w:rsidRPr="006163C0" w:rsidRDefault="00FD619F" w:rsidP="00FD619F">
      <w:pPr>
        <w:ind w:left="705" w:right="64" w:hanging="705"/>
        <w:jc w:val="both"/>
        <w:rPr>
          <w:rFonts w:ascii="Arial" w:hAnsi="Arial" w:cs="Arial"/>
          <w:color w:val="000000"/>
          <w:spacing w:val="-3"/>
          <w:sz w:val="22"/>
          <w:szCs w:val="22"/>
          <w:lang w:val="es-ES_tradnl"/>
        </w:rPr>
      </w:pPr>
    </w:p>
    <w:p w:rsidR="00FD619F" w:rsidRPr="006163C0" w:rsidRDefault="00FD619F" w:rsidP="00FD619F">
      <w:pPr>
        <w:ind w:right="64"/>
        <w:jc w:val="both"/>
        <w:rPr>
          <w:rFonts w:ascii="Arial" w:hAnsi="Arial" w:cs="Arial"/>
          <w:sz w:val="22"/>
          <w:szCs w:val="22"/>
          <w:lang w:val="es-ES_tradnl"/>
        </w:rPr>
      </w:pPr>
      <w:r w:rsidRPr="006163C0">
        <w:rPr>
          <w:rFonts w:ascii="Arial" w:hAnsi="Arial" w:cs="Arial"/>
          <w:sz w:val="22"/>
          <w:szCs w:val="22"/>
          <w:lang w:val="es-ES_tradnl"/>
        </w:rPr>
        <w:t xml:space="preserve">4.1.2.4 El incentivo se reconocerá para inversiones iniciadas dentro de los ciento ochenta (180) días </w:t>
      </w:r>
      <w:proofErr w:type="gramStart"/>
      <w:r w:rsidRPr="006163C0">
        <w:rPr>
          <w:rFonts w:ascii="Arial" w:hAnsi="Arial" w:cs="Arial"/>
          <w:sz w:val="22"/>
          <w:szCs w:val="22"/>
          <w:lang w:val="es-ES_tradnl"/>
        </w:rPr>
        <w:t>calendario anteriores</w:t>
      </w:r>
      <w:proofErr w:type="gramEnd"/>
      <w:r w:rsidRPr="006163C0">
        <w:rPr>
          <w:rFonts w:ascii="Arial" w:hAnsi="Arial" w:cs="Arial"/>
          <w:sz w:val="22"/>
          <w:szCs w:val="22"/>
          <w:lang w:val="es-ES_tradnl"/>
        </w:rPr>
        <w:t xml:space="preserve"> a la fecha de redescuento o registro del respectivo crédito. Para proyectos que contemplen el establecimiento de cultivos de tardío rendimiento, la antigüedad del gasto permitida para las etapas de </w:t>
      </w:r>
      <w:proofErr w:type="spellStart"/>
      <w:r w:rsidRPr="006163C0">
        <w:rPr>
          <w:rFonts w:ascii="Arial" w:hAnsi="Arial" w:cs="Arial"/>
          <w:sz w:val="22"/>
          <w:szCs w:val="22"/>
          <w:lang w:val="es-ES_tradnl"/>
        </w:rPr>
        <w:t>previvero</w:t>
      </w:r>
      <w:proofErr w:type="spellEnd"/>
      <w:r w:rsidRPr="006163C0">
        <w:rPr>
          <w:rFonts w:ascii="Arial" w:hAnsi="Arial" w:cs="Arial"/>
          <w:sz w:val="22"/>
          <w:szCs w:val="22"/>
          <w:lang w:val="es-ES_tradnl"/>
        </w:rPr>
        <w:t xml:space="preserve"> y vivero, podrá ser de hasta doce (12) meses.</w:t>
      </w:r>
    </w:p>
    <w:p w:rsidR="00FD619F" w:rsidRPr="006163C0" w:rsidRDefault="00FD619F" w:rsidP="00FD619F">
      <w:pPr>
        <w:ind w:left="840" w:right="64" w:hanging="840"/>
        <w:jc w:val="both"/>
        <w:rPr>
          <w:rFonts w:ascii="Arial" w:hAnsi="Arial" w:cs="Arial"/>
          <w:sz w:val="22"/>
          <w:szCs w:val="22"/>
          <w:lang w:val="es-ES_tradnl"/>
        </w:rPr>
      </w:pPr>
    </w:p>
    <w:p w:rsidR="00FD619F" w:rsidRDefault="00FD619F" w:rsidP="00FD619F">
      <w:pPr>
        <w:ind w:right="64"/>
        <w:jc w:val="both"/>
        <w:rPr>
          <w:rFonts w:ascii="Arial" w:hAnsi="Arial" w:cs="Arial"/>
          <w:sz w:val="22"/>
          <w:szCs w:val="22"/>
          <w:lang w:val="es-ES_tradnl"/>
        </w:rPr>
      </w:pPr>
      <w:r w:rsidRPr="006163C0">
        <w:rPr>
          <w:rFonts w:ascii="Arial" w:hAnsi="Arial" w:cs="Arial"/>
          <w:sz w:val="22"/>
          <w:szCs w:val="22"/>
          <w:lang w:val="es-ES_tradnl"/>
        </w:rPr>
        <w:t>4.1.2.5 No serán objeto del Incentivo la remodelación o refacción de obras existentes, la adquisición de maquinaria y/o equipos usados o la repotenciación de equipos.</w:t>
      </w:r>
    </w:p>
    <w:p w:rsidR="00581400" w:rsidRDefault="00581400" w:rsidP="00FD619F">
      <w:pPr>
        <w:ind w:right="64"/>
        <w:jc w:val="both"/>
        <w:rPr>
          <w:rFonts w:ascii="Arial" w:hAnsi="Arial" w:cs="Arial"/>
          <w:sz w:val="22"/>
          <w:szCs w:val="22"/>
          <w:lang w:val="es-ES_tradnl"/>
        </w:rPr>
      </w:pPr>
    </w:p>
    <w:p w:rsidR="0043516A" w:rsidRPr="0043516A" w:rsidRDefault="000E38DA" w:rsidP="00581400">
      <w:pPr>
        <w:shd w:val="clear" w:color="auto" w:fill="FFFFFF"/>
        <w:ind w:left="12" w:right="156"/>
        <w:jc w:val="both"/>
        <w:rPr>
          <w:rFonts w:ascii="Arial" w:hAnsi="Arial" w:cs="Arial"/>
          <w:sz w:val="22"/>
          <w:szCs w:val="22"/>
        </w:rPr>
      </w:pPr>
      <w:r>
        <w:rPr>
          <w:rFonts w:ascii="Arial" w:hAnsi="Arial" w:cs="Arial"/>
          <w:noProof/>
          <w:sz w:val="22"/>
          <w:szCs w:val="22"/>
          <w:lang w:val="es-CO" w:eastAsia="es-CO"/>
        </w:rPr>
        <w:pict>
          <v:shapetype id="_x0000_t32" coordsize="21600,21600" o:spt="32" o:oned="t" path="m,l21600,21600e" filled="f">
            <v:path arrowok="t" fillok="f" o:connecttype="none"/>
            <o:lock v:ext="edit" shapetype="t"/>
          </v:shapetype>
          <v:shape id="_x0000_s1028" type="#_x0000_t32" style="position:absolute;left:0;text-align:left;margin-left:-13.05pt;margin-top:3.55pt;width:0;height:30.85pt;z-index:251661312" o:connectortype="straight"/>
        </w:pict>
      </w:r>
      <w:r w:rsidR="00581400" w:rsidRPr="0043516A">
        <w:rPr>
          <w:rFonts w:ascii="Arial" w:hAnsi="Arial" w:cs="Arial"/>
          <w:sz w:val="22"/>
          <w:szCs w:val="22"/>
          <w:lang w:val="es-ES_tradnl"/>
        </w:rPr>
        <w:t>Tampoco tendrá</w:t>
      </w:r>
      <w:r w:rsidR="00323BA8" w:rsidRPr="0043516A">
        <w:rPr>
          <w:rFonts w:ascii="Arial" w:hAnsi="Arial" w:cs="Arial"/>
          <w:sz w:val="22"/>
          <w:szCs w:val="22"/>
          <w:lang w:val="es-ES_tradnl"/>
        </w:rPr>
        <w:t>n</w:t>
      </w:r>
      <w:r w:rsidR="00581400" w:rsidRPr="0043516A">
        <w:rPr>
          <w:rFonts w:ascii="Arial" w:hAnsi="Arial" w:cs="Arial"/>
          <w:sz w:val="22"/>
          <w:szCs w:val="22"/>
          <w:lang w:val="es-ES_tradnl"/>
        </w:rPr>
        <w:t xml:space="preserve"> acceso al ICR </w:t>
      </w:r>
      <w:r w:rsidR="000C7A00" w:rsidRPr="0043516A">
        <w:rPr>
          <w:rFonts w:ascii="Arial" w:hAnsi="Arial" w:cs="Arial"/>
          <w:sz w:val="22"/>
          <w:szCs w:val="22"/>
          <w:lang w:val="es-ES_tradnl"/>
        </w:rPr>
        <w:t xml:space="preserve">las inversiones financiadas con </w:t>
      </w:r>
      <w:r w:rsidR="0043516A" w:rsidRPr="0043516A">
        <w:rPr>
          <w:rFonts w:ascii="Arial" w:hAnsi="Arial" w:cs="Arial"/>
          <w:sz w:val="22"/>
          <w:szCs w:val="22"/>
          <w:lang w:val="es-ES_tradnl"/>
        </w:rPr>
        <w:t xml:space="preserve">créditos concedidos como recursos adicionales necesarios para </w:t>
      </w:r>
      <w:r w:rsidR="0043516A" w:rsidRPr="0043516A">
        <w:rPr>
          <w:rFonts w:ascii="Arial" w:hAnsi="Arial" w:cs="Arial"/>
          <w:color w:val="000000"/>
          <w:spacing w:val="-1"/>
          <w:sz w:val="22"/>
          <w:szCs w:val="22"/>
          <w:lang w:val="es-ES_tradnl"/>
        </w:rPr>
        <w:t xml:space="preserve">la </w:t>
      </w:r>
      <w:r w:rsidR="0043516A" w:rsidRPr="0043516A">
        <w:rPr>
          <w:rFonts w:ascii="Arial" w:hAnsi="Arial" w:cs="Arial"/>
          <w:sz w:val="22"/>
          <w:szCs w:val="22"/>
        </w:rPr>
        <w:t>correcta ejecución de un proyecto ya financiado con recursos de crédito agropecuario.</w:t>
      </w:r>
    </w:p>
    <w:p w:rsidR="00FD619F" w:rsidRPr="006163C0" w:rsidRDefault="00FD619F" w:rsidP="00FD619F">
      <w:pPr>
        <w:ind w:left="624" w:right="62" w:hanging="624"/>
        <w:jc w:val="both"/>
        <w:rPr>
          <w:rFonts w:ascii="Arial" w:hAnsi="Arial" w:cs="Arial"/>
          <w:sz w:val="22"/>
          <w:szCs w:val="22"/>
          <w:lang w:val="es-ES_tradnl"/>
        </w:rPr>
      </w:pPr>
    </w:p>
    <w:p w:rsidR="00FD619F" w:rsidRPr="006163C0" w:rsidRDefault="000E38DA" w:rsidP="00FD619F">
      <w:pPr>
        <w:ind w:right="64"/>
        <w:jc w:val="both"/>
        <w:rPr>
          <w:rFonts w:ascii="Arial" w:hAnsi="Arial" w:cs="Arial"/>
          <w:sz w:val="22"/>
          <w:szCs w:val="22"/>
          <w:lang w:val="es-ES_tradnl"/>
        </w:rPr>
      </w:pPr>
      <w:r w:rsidRPr="000E38DA">
        <w:rPr>
          <w:rFonts w:ascii="Arial" w:hAnsi="Arial" w:cs="Arial"/>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151.5pt;margin-top:734.95pt;width:162pt;height:45pt;z-index:25166028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XvQIAAMoFAAAOAAAAZHJzL2Uyb0RvYy54bWysVNtu2zAMfR+wfxD07voyOYmNOkUbx8OA&#10;7gJ0+wDFkmNhtuRJSp1u2L+PkpM0bTFg2OYHQxKpQx7yiJdX+75D91wboWSB44sIIy5rxYTcFvjL&#10;5ypYYGQslYx2SvICP3CDr5avX12OQ84T1aqOcY0ARJp8HArcWjvkYWjqlvfUXKiBSzA2SvfUwlZv&#10;Q6bpCOh9FyZRNAtHpdmgVc2NgdNyMuKlx28aXtuPTWO4RV2BITfr/9r/N+4fLi9pvtV0aEV9SIP+&#10;RRY9FRKCnqBKainaafECqhe1VkY19qJWfaiaRtTccwA2cfSMzV1LB+65QHHMcCqT+X+w9Yf7TxoJ&#10;Br2D8kjaQ49WO8q0Qowjy/dWIbBAmcbB5OB9N4C/3d+oPVzxlM1wq+qvBkm1aqnc8mut1dhyyiDN&#10;2N0Mz65OOMaBbMb3ikE4urPKA+0b3bsaQlUQoEM+D6cWQSKohsMkSuckAlMNtnQep7B2IWh+vD1o&#10;Y99y1SO3KLAGCXh0en9r7OR6dHHBpKpE18E5zTv55AAwpxOIDVedzWXhu/oji7L1Yr0gAUlm64BE&#10;ZRlcVysSzKp4npZvytWqjH+6uDHJW8EYly7MUWEx+bMOHrQ+aeOkMaM6wRycS8no7WbVaXRPQeGV&#10;/w4FOXMLn6bh6wVcnlGKExLdJFlQzRbzgFQkDbJ5tAiiOLvJZhHJSFk9pXQrJP93SmgscJYm6SSm&#10;33KL/PeSG817YWGGdKIv8OLkRHMnwbVkvrWWim5an5XCpf9YCmj3sdFesE6jk1rtfrP3TySZufBO&#10;zRvFHkDCWoHCQIwwAGHRKv0doxGGSYHNtx3VHKPunYRnkMWEgJv1G5LOE9joc8vm3EJlDVAFthhN&#10;y5WdJtZu0GLbQqTp4Ul1DU+nEV7Vj1kdHhwMDE/uMNzcRDrfe6/HEbz8BQAA//8DAFBLAwQUAAYA&#10;CAAAACEAInvLZ9wAAAAIAQAADwAAAGRycy9kb3ducmV2LnhtbEyPTU/DMAyG70j8h8hI3DaHba2g&#10;NJ0QiCuI8SFxyxqvrWicqsnW8u8xJzhZr/zo9eNyO/tenWiMXWADV0sNirgOruPGwNvr4+IaVEyW&#10;ne0Dk4FvirCtzs9KW7gw8QuddqlRUsKxsAbalIYCMdYteRuXYSCW3SGM3iaJY4NutJOU+x5XWufo&#10;bcdyobUD3bdUf+2O3sD70+HzY6OfmwefDVOYNbK/QWMuL+a7W1CJ5vQHw6++qEMlTvtwZBdVb2Cx&#10;Xq1zYQ3kmUwhNqD2wmUSsSrx/wPVDwAAAP//AwBQSwECLQAUAAYACAAAACEAtoM4kv4AAADhAQAA&#10;EwAAAAAAAAAAAAAAAAAAAAAAW0NvbnRlbnRfVHlwZXNdLnhtbFBLAQItABQABgAIAAAAIQA4/SH/&#10;1gAAAJQBAAALAAAAAAAAAAAAAAAAAC8BAABfcmVscy8ucmVsc1BLAQItABQABgAIAAAAIQAl/ZMX&#10;vQIAAMoFAAAOAAAAAAAAAAAAAAAAAC4CAABkcnMvZTJvRG9jLnhtbFBLAQItABQABgAIAAAAIQAi&#10;e8tn3AAAAAgBAAAPAAAAAAAAAAAAAAAAABcFAABkcnMvZG93bnJldi54bWxQSwUGAAAAAAQABADz&#10;AAAAIAYAAAAA&#10;" filled="f" stroked="f">
            <v:textbox>
              <w:txbxContent>
                <w:p w:rsidR="00FD619F" w:rsidRPr="00F00F03" w:rsidRDefault="00FD619F" w:rsidP="00FD619F">
                  <w:pPr>
                    <w:pStyle w:val="Piedepgina"/>
                    <w:ind w:right="360"/>
                    <w:jc w:val="center"/>
                    <w:rPr>
                      <w:rFonts w:ascii="Arial" w:hAnsi="Arial" w:cs="Arial"/>
                      <w:color w:val="808080"/>
                      <w:sz w:val="20"/>
                      <w:szCs w:val="20"/>
                    </w:rPr>
                  </w:pPr>
                </w:p>
                <w:p w:rsidR="00FD619F" w:rsidRPr="00642AB4" w:rsidRDefault="00FD619F" w:rsidP="00FD619F">
                  <w:pPr>
                    <w:rPr>
                      <w:color w:val="808080"/>
                    </w:rPr>
                  </w:pPr>
                </w:p>
              </w:txbxContent>
            </v:textbox>
            <w10:wrap anchory="page"/>
          </v:shape>
        </w:pict>
      </w:r>
      <w:r w:rsidR="00FD619F" w:rsidRPr="006163C0">
        <w:rPr>
          <w:rFonts w:ascii="Arial" w:hAnsi="Arial" w:cs="Arial"/>
          <w:sz w:val="22"/>
          <w:szCs w:val="22"/>
          <w:lang w:val="es-ES_tradnl"/>
        </w:rPr>
        <w:t xml:space="preserve">4.1.2.6 La culminación de las inversiones objeto del ICR, deberá ser posterior a la fecha de redescuento o registro del crédito obtenido para financiar el proyecto respectivo. Para proyectos de Plantación de Cultivos de Tardío Rendimiento, se entiende que los proyectos están terminados una vez se haya sembrado en sitio definitivo la totalidad del área incluida en el proyecto; por lo tanto, la solicitud de elegibilidad sólo es procedente cuando se tenga sembrado el 100% del área. </w:t>
      </w:r>
    </w:p>
    <w:p w:rsidR="00FD619F" w:rsidRPr="006163C0" w:rsidRDefault="00FD619F" w:rsidP="00FD619F">
      <w:pPr>
        <w:ind w:left="840" w:right="62" w:hanging="840"/>
        <w:jc w:val="both"/>
        <w:rPr>
          <w:rFonts w:ascii="Arial" w:hAnsi="Arial" w:cs="Arial"/>
          <w:sz w:val="22"/>
          <w:szCs w:val="22"/>
          <w:lang w:val="es-ES_tradnl"/>
        </w:rPr>
      </w:pPr>
    </w:p>
    <w:p w:rsidR="00FD619F" w:rsidRPr="006163C0" w:rsidRDefault="00FD619F" w:rsidP="00FD619F">
      <w:pPr>
        <w:ind w:right="64"/>
        <w:jc w:val="both"/>
        <w:rPr>
          <w:rFonts w:ascii="Arial" w:hAnsi="Arial" w:cs="Arial"/>
          <w:sz w:val="22"/>
          <w:szCs w:val="22"/>
          <w:lang w:val="es-ES_tradnl"/>
        </w:rPr>
      </w:pPr>
      <w:r w:rsidRPr="006163C0">
        <w:rPr>
          <w:rFonts w:ascii="Arial" w:hAnsi="Arial" w:cs="Arial"/>
          <w:sz w:val="22"/>
          <w:szCs w:val="22"/>
          <w:lang w:val="es-ES_tradnl"/>
        </w:rPr>
        <w:t xml:space="preserve">Tratándose de operaciones de redescuento o registro de contratos de leasing, la terminación de las inversiones, que se entiende efectuada cuando se activa el contrato, debe darse dentro de los 15 días </w:t>
      </w:r>
      <w:proofErr w:type="gramStart"/>
      <w:r w:rsidRPr="006163C0">
        <w:rPr>
          <w:rFonts w:ascii="Arial" w:hAnsi="Arial" w:cs="Arial"/>
          <w:sz w:val="22"/>
          <w:szCs w:val="22"/>
          <w:lang w:val="es-ES_tradnl"/>
        </w:rPr>
        <w:t>calendario anteriores</w:t>
      </w:r>
      <w:proofErr w:type="gramEnd"/>
      <w:r w:rsidRPr="006163C0">
        <w:rPr>
          <w:rFonts w:ascii="Arial" w:hAnsi="Arial" w:cs="Arial"/>
          <w:sz w:val="22"/>
          <w:szCs w:val="22"/>
          <w:lang w:val="es-ES_tradnl"/>
        </w:rPr>
        <w:t xml:space="preserve"> al redescuento o registro. Esta disposición no aplicara cuando los “anticipos” del leasing al productor sean </w:t>
      </w:r>
      <w:proofErr w:type="spellStart"/>
      <w:r w:rsidRPr="006163C0">
        <w:rPr>
          <w:rFonts w:ascii="Arial" w:hAnsi="Arial" w:cs="Arial"/>
          <w:sz w:val="22"/>
          <w:szCs w:val="22"/>
          <w:lang w:val="es-ES_tradnl"/>
        </w:rPr>
        <w:t>redescontados</w:t>
      </w:r>
      <w:proofErr w:type="spellEnd"/>
      <w:r w:rsidRPr="006163C0">
        <w:rPr>
          <w:rFonts w:ascii="Arial" w:hAnsi="Arial" w:cs="Arial"/>
          <w:sz w:val="22"/>
          <w:szCs w:val="22"/>
          <w:lang w:val="es-ES_tradnl"/>
        </w:rPr>
        <w:t xml:space="preserve"> o registrados, caso en el cual se seguirán las reglas generales sobre antigüedad del gasto y demás para el incentivo para créditos con varios desembolsos. Si se efectúa un único anticipo  al mismo le serán igualmente aplicables las reglas generales del incentivo.</w:t>
      </w:r>
    </w:p>
    <w:p w:rsidR="00FD619F" w:rsidRPr="006163C0" w:rsidRDefault="00FD619F" w:rsidP="00FD619F">
      <w:pPr>
        <w:ind w:left="142" w:right="64"/>
        <w:jc w:val="both"/>
        <w:rPr>
          <w:rFonts w:ascii="Arial" w:hAnsi="Arial" w:cs="Arial"/>
          <w:sz w:val="22"/>
          <w:szCs w:val="22"/>
          <w:lang w:val="es-ES_tradnl"/>
        </w:rPr>
      </w:pPr>
    </w:p>
    <w:p w:rsidR="00FD619F" w:rsidRPr="006163C0" w:rsidRDefault="00FD619F" w:rsidP="00FD619F">
      <w:pPr>
        <w:ind w:left="142" w:right="64"/>
        <w:jc w:val="both"/>
        <w:rPr>
          <w:rFonts w:ascii="Arial" w:hAnsi="Arial" w:cs="Arial"/>
          <w:sz w:val="22"/>
          <w:szCs w:val="22"/>
          <w:lang w:val="es-ES_tradnl"/>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Pr="005348D6" w:rsidRDefault="00FD619F" w:rsidP="00FD619F">
      <w:pPr>
        <w:pStyle w:val="Piedepgina"/>
        <w:ind w:right="360"/>
        <w:jc w:val="center"/>
        <w:rPr>
          <w:rFonts w:ascii="Arial" w:hAnsi="Arial" w:cs="Arial"/>
          <w:color w:val="808080"/>
          <w:sz w:val="20"/>
          <w:szCs w:val="20"/>
        </w:rPr>
      </w:pPr>
      <w:r w:rsidRPr="005348D6">
        <w:rPr>
          <w:rFonts w:ascii="Arial" w:hAnsi="Arial" w:cs="Arial"/>
          <w:color w:val="808080"/>
          <w:sz w:val="20"/>
          <w:szCs w:val="20"/>
        </w:rPr>
        <w:t>Página 6-1</w:t>
      </w:r>
    </w:p>
    <w:p w:rsidR="00FD619F" w:rsidRPr="005348D6" w:rsidRDefault="00FD619F" w:rsidP="00FD619F">
      <w:pPr>
        <w:pStyle w:val="Piedepgina"/>
        <w:ind w:right="360"/>
        <w:jc w:val="center"/>
        <w:rPr>
          <w:rFonts w:ascii="Arial" w:hAnsi="Arial" w:cs="Arial"/>
          <w:color w:val="808080"/>
          <w:sz w:val="20"/>
          <w:szCs w:val="20"/>
        </w:rPr>
      </w:pPr>
      <w:r w:rsidRPr="005348D6">
        <w:rPr>
          <w:rFonts w:ascii="Arial" w:hAnsi="Arial" w:cs="Arial"/>
          <w:color w:val="808080"/>
          <w:sz w:val="20"/>
          <w:szCs w:val="20"/>
        </w:rPr>
        <w:t>CAP IV / P-2</w:t>
      </w:r>
      <w:r w:rsidR="00323BA8">
        <w:rPr>
          <w:rFonts w:ascii="Arial" w:hAnsi="Arial" w:cs="Arial"/>
          <w:color w:val="808080"/>
          <w:sz w:val="20"/>
          <w:szCs w:val="20"/>
        </w:rPr>
        <w:t>6</w:t>
      </w:r>
      <w:r w:rsidRPr="005348D6">
        <w:rPr>
          <w:rFonts w:ascii="Arial" w:hAnsi="Arial" w:cs="Arial"/>
          <w:color w:val="808080"/>
          <w:sz w:val="20"/>
          <w:szCs w:val="20"/>
        </w:rPr>
        <w:t xml:space="preserve"> / 13</w:t>
      </w: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Pr="00106ECD" w:rsidRDefault="00FD619F" w:rsidP="00FD619F">
      <w:pPr>
        <w:pStyle w:val="Piedepgina"/>
        <w:ind w:right="360"/>
        <w:jc w:val="center"/>
        <w:rPr>
          <w:rFonts w:ascii="Arial" w:hAnsi="Arial" w:cs="Arial"/>
          <w:color w:val="808080"/>
          <w:sz w:val="28"/>
          <w:szCs w:val="28"/>
        </w:rPr>
      </w:pPr>
      <w:r>
        <w:rPr>
          <w:rFonts w:ascii="Arial" w:hAnsi="Arial" w:cs="Arial"/>
          <w:color w:val="808080"/>
          <w:sz w:val="28"/>
          <w:szCs w:val="28"/>
        </w:rPr>
        <w:t>BLANCO</w:t>
      </w: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Default="00FD619F" w:rsidP="00FD619F">
      <w:pPr>
        <w:pStyle w:val="Piedepgina"/>
        <w:ind w:right="360"/>
        <w:jc w:val="center"/>
        <w:rPr>
          <w:rFonts w:ascii="Arial" w:hAnsi="Arial" w:cs="Arial"/>
          <w:color w:val="808080"/>
          <w:sz w:val="22"/>
          <w:szCs w:val="22"/>
        </w:rPr>
      </w:pPr>
    </w:p>
    <w:p w:rsidR="00FD619F" w:rsidRPr="005348D6" w:rsidRDefault="00FD619F" w:rsidP="00FD619F">
      <w:pPr>
        <w:pStyle w:val="Piedepgina"/>
        <w:ind w:right="360"/>
        <w:jc w:val="center"/>
        <w:rPr>
          <w:rFonts w:ascii="Arial" w:hAnsi="Arial" w:cs="Arial"/>
          <w:color w:val="808080"/>
          <w:sz w:val="20"/>
          <w:szCs w:val="20"/>
        </w:rPr>
      </w:pPr>
      <w:r w:rsidRPr="005348D6">
        <w:rPr>
          <w:rFonts w:ascii="Arial" w:hAnsi="Arial" w:cs="Arial"/>
          <w:color w:val="808080"/>
          <w:sz w:val="20"/>
          <w:szCs w:val="20"/>
        </w:rPr>
        <w:t>Página 6-2</w:t>
      </w:r>
    </w:p>
    <w:sectPr w:rsidR="00FD619F" w:rsidRPr="005348D6" w:rsidSect="00DD57D0">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56F" w:rsidRDefault="0099456F" w:rsidP="004D1596">
      <w:r>
        <w:separator/>
      </w:r>
    </w:p>
  </w:endnote>
  <w:endnote w:type="continuationSeparator" w:id="0">
    <w:p w:rsidR="0099456F" w:rsidRDefault="0099456F" w:rsidP="004D15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56F" w:rsidRDefault="0099456F" w:rsidP="004D1596">
      <w:r>
        <w:separator/>
      </w:r>
    </w:p>
  </w:footnote>
  <w:footnote w:type="continuationSeparator" w:id="0">
    <w:p w:rsidR="0099456F" w:rsidRDefault="0099456F" w:rsidP="004D1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38"/>
      <w:gridCol w:w="5400"/>
      <w:gridCol w:w="1901"/>
    </w:tblGrid>
    <w:tr w:rsidR="004D1596" w:rsidTr="00654F72">
      <w:trPr>
        <w:cantSplit/>
        <w:trHeight w:val="495"/>
        <w:jc w:val="center"/>
      </w:trPr>
      <w:tc>
        <w:tcPr>
          <w:tcW w:w="2038" w:type="dxa"/>
          <w:vMerge w:val="restart"/>
          <w:tcBorders>
            <w:bottom w:val="single" w:sz="18" w:space="0" w:color="auto"/>
          </w:tcBorders>
        </w:tcPr>
        <w:p w:rsidR="004D1596" w:rsidRPr="00A41A00" w:rsidRDefault="004D1596" w:rsidP="00654F72">
          <w:pPr>
            <w:ind w:right="360"/>
            <w:jc w:val="both"/>
            <w:rPr>
              <w:b/>
            </w:rPr>
          </w:pPr>
          <w:r>
            <w:rPr>
              <w:b/>
              <w:noProof/>
              <w:lang w:val="es-CO" w:eastAsia="es-CO"/>
            </w:rPr>
            <w:drawing>
              <wp:anchor distT="0" distB="0" distL="114300" distR="114300" simplePos="0" relativeHeight="251659264"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914400" cy="685800"/>
                        </a:xfrm>
                        <a:prstGeom prst="rect">
                          <a:avLst/>
                        </a:prstGeom>
                        <a:noFill/>
                        <a:ln w="9525">
                          <a:noFill/>
                          <a:miter lim="800000"/>
                          <a:headEnd/>
                          <a:tailEnd/>
                        </a:ln>
                      </pic:spPr>
                    </pic:pic>
                  </a:graphicData>
                </a:graphic>
              </wp:anchor>
            </w:drawing>
          </w:r>
        </w:p>
      </w:tc>
      <w:tc>
        <w:tcPr>
          <w:tcW w:w="5400" w:type="dxa"/>
          <w:vMerge w:val="restart"/>
          <w:tcBorders>
            <w:bottom w:val="single" w:sz="18" w:space="0" w:color="auto"/>
          </w:tcBorders>
          <w:vAlign w:val="center"/>
        </w:tcPr>
        <w:p w:rsidR="004D1596" w:rsidRPr="004E3517" w:rsidRDefault="004D1596" w:rsidP="00654F72">
          <w:pPr>
            <w:autoSpaceDE w:val="0"/>
            <w:autoSpaceDN w:val="0"/>
            <w:adjustRightInd w:val="0"/>
            <w:jc w:val="center"/>
            <w:rPr>
              <w:rFonts w:ascii="Arial" w:hAnsi="Arial" w:cs="Arial"/>
              <w:b/>
              <w:bCs/>
            </w:rPr>
          </w:pPr>
          <w:r w:rsidRPr="004E3517">
            <w:rPr>
              <w:rFonts w:ascii="Arial" w:hAnsi="Arial" w:cs="Arial"/>
              <w:b/>
              <w:bCs/>
            </w:rPr>
            <w:t>MANUAL DE SERVICIOS FINAGRO</w:t>
          </w:r>
        </w:p>
      </w:tc>
      <w:tc>
        <w:tcPr>
          <w:tcW w:w="1901" w:type="dxa"/>
          <w:tcBorders>
            <w:bottom w:val="single" w:sz="18" w:space="0" w:color="auto"/>
          </w:tcBorders>
          <w:vAlign w:val="center"/>
        </w:tcPr>
        <w:p w:rsidR="004D1596" w:rsidRPr="00D12890" w:rsidRDefault="004D1596" w:rsidP="000B4A09">
          <w:pPr>
            <w:pStyle w:val="Ttulo1"/>
            <w:jc w:val="center"/>
            <w:rPr>
              <w:sz w:val="16"/>
              <w:szCs w:val="16"/>
            </w:rPr>
          </w:pPr>
          <w:r w:rsidRPr="00D12890">
            <w:rPr>
              <w:sz w:val="16"/>
              <w:szCs w:val="16"/>
            </w:rPr>
            <w:t>Versión:</w:t>
          </w:r>
          <w:r>
            <w:rPr>
              <w:sz w:val="16"/>
              <w:szCs w:val="16"/>
            </w:rPr>
            <w:t xml:space="preserve"> </w:t>
          </w:r>
          <w:r w:rsidR="000B4A09">
            <w:rPr>
              <w:sz w:val="16"/>
              <w:szCs w:val="16"/>
            </w:rPr>
            <w:t>30</w:t>
          </w:r>
        </w:p>
      </w:tc>
    </w:tr>
    <w:tr w:rsidR="004D1596" w:rsidTr="00654F72">
      <w:trPr>
        <w:cantSplit/>
        <w:trHeight w:val="675"/>
        <w:jc w:val="center"/>
      </w:trPr>
      <w:tc>
        <w:tcPr>
          <w:tcW w:w="2038" w:type="dxa"/>
          <w:vMerge/>
        </w:tcPr>
        <w:p w:rsidR="004D1596" w:rsidRDefault="004D1596" w:rsidP="00654F72">
          <w:pPr>
            <w:jc w:val="both"/>
          </w:pPr>
        </w:p>
      </w:tc>
      <w:tc>
        <w:tcPr>
          <w:tcW w:w="5400" w:type="dxa"/>
          <w:vMerge/>
        </w:tcPr>
        <w:p w:rsidR="004D1596" w:rsidRDefault="004D1596" w:rsidP="00654F72">
          <w:pPr>
            <w:jc w:val="center"/>
            <w:rPr>
              <w:b/>
              <w:noProof/>
            </w:rPr>
          </w:pPr>
        </w:p>
      </w:tc>
      <w:tc>
        <w:tcPr>
          <w:tcW w:w="1901" w:type="dxa"/>
          <w:vAlign w:val="center"/>
        </w:tcPr>
        <w:p w:rsidR="004D1596" w:rsidRPr="00D12890" w:rsidRDefault="004D1596" w:rsidP="00654F72">
          <w:pPr>
            <w:pStyle w:val="Ttulo1"/>
            <w:jc w:val="center"/>
            <w:rPr>
              <w:sz w:val="16"/>
              <w:szCs w:val="16"/>
            </w:rPr>
          </w:pPr>
          <w:r w:rsidRPr="00D12890">
            <w:rPr>
              <w:sz w:val="16"/>
              <w:szCs w:val="16"/>
            </w:rPr>
            <w:t>Código</w:t>
          </w:r>
          <w:r>
            <w:rPr>
              <w:sz w:val="16"/>
              <w:szCs w:val="16"/>
            </w:rPr>
            <w:t>: SIN-MAN-001</w:t>
          </w:r>
        </w:p>
      </w:tc>
    </w:tr>
  </w:tbl>
  <w:p w:rsidR="004D1596" w:rsidRDefault="004D1596" w:rsidP="004D1596">
    <w:pPr>
      <w:pStyle w:val="Encabezado"/>
    </w:pPr>
  </w:p>
  <w:p w:rsidR="004D1596" w:rsidRDefault="004D159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B6CD5"/>
    <w:multiLevelType w:val="hybridMultilevel"/>
    <w:tmpl w:val="D138F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3430143"/>
    <w:multiLevelType w:val="hybridMultilevel"/>
    <w:tmpl w:val="5E4CEA16"/>
    <w:lvl w:ilvl="0" w:tplc="99526FFC">
      <w:start w:val="3"/>
      <w:numFmt w:val="lowerLetter"/>
      <w:lvlText w:val="%1)"/>
      <w:lvlJc w:val="left"/>
      <w:pPr>
        <w:tabs>
          <w:tab w:val="num" w:pos="57"/>
        </w:tabs>
        <w:ind w:left="454" w:hanging="397"/>
      </w:pPr>
      <w:rPr>
        <w:rFonts w:hint="default"/>
      </w:rPr>
    </w:lvl>
    <w:lvl w:ilvl="1" w:tplc="02421EF6">
      <w:start w:val="1"/>
      <w:numFmt w:val="decimal"/>
      <w:lvlText w:val="(%2)"/>
      <w:lvlJc w:val="left"/>
      <w:pPr>
        <w:tabs>
          <w:tab w:val="num" w:pos="1440"/>
        </w:tabs>
        <w:ind w:left="1440" w:hanging="360"/>
      </w:pPr>
      <w:rPr>
        <w:rFonts w:hint="default"/>
        <w:color w:val="auto"/>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7B13FEC"/>
    <w:multiLevelType w:val="hybridMultilevel"/>
    <w:tmpl w:val="B6686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706F10E0"/>
    <w:multiLevelType w:val="hybridMultilevel"/>
    <w:tmpl w:val="45B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0C4E8D"/>
    <w:rsid w:val="000154DB"/>
    <w:rsid w:val="00072FF5"/>
    <w:rsid w:val="000B4A09"/>
    <w:rsid w:val="000C4E8D"/>
    <w:rsid w:val="000C7A00"/>
    <w:rsid w:val="000E38DA"/>
    <w:rsid w:val="001F1B18"/>
    <w:rsid w:val="002B3720"/>
    <w:rsid w:val="00317748"/>
    <w:rsid w:val="00323BA8"/>
    <w:rsid w:val="0037672B"/>
    <w:rsid w:val="0043516A"/>
    <w:rsid w:val="00465A4A"/>
    <w:rsid w:val="00486D84"/>
    <w:rsid w:val="004D1596"/>
    <w:rsid w:val="004E7838"/>
    <w:rsid w:val="00531132"/>
    <w:rsid w:val="005348D6"/>
    <w:rsid w:val="00581400"/>
    <w:rsid w:val="00661096"/>
    <w:rsid w:val="006F0669"/>
    <w:rsid w:val="006F6ECA"/>
    <w:rsid w:val="007313D7"/>
    <w:rsid w:val="00877BB2"/>
    <w:rsid w:val="009407A1"/>
    <w:rsid w:val="00950338"/>
    <w:rsid w:val="009557E1"/>
    <w:rsid w:val="00980521"/>
    <w:rsid w:val="0099456F"/>
    <w:rsid w:val="009A562D"/>
    <w:rsid w:val="009F6B51"/>
    <w:rsid w:val="00C2456F"/>
    <w:rsid w:val="00D138E6"/>
    <w:rsid w:val="00DD57D0"/>
    <w:rsid w:val="00E416C4"/>
    <w:rsid w:val="00FD619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C4E8D"/>
    <w:pPr>
      <w:keepNext/>
      <w:overflowPunct w:val="0"/>
      <w:autoSpaceDE w:val="0"/>
      <w:autoSpaceDN w:val="0"/>
      <w:adjustRightInd w:val="0"/>
      <w:textAlignment w:val="baseline"/>
      <w:outlineLvl w:val="0"/>
    </w:pPr>
    <w:rPr>
      <w:rFonts w:ascii="Arial" w:hAnsi="Arial"/>
      <w:b/>
      <w:bCs/>
      <w:szCs w:val="20"/>
    </w:rPr>
  </w:style>
  <w:style w:type="paragraph" w:styleId="Ttulo3">
    <w:name w:val="heading 3"/>
    <w:basedOn w:val="Normal"/>
    <w:next w:val="Normal"/>
    <w:link w:val="Ttulo3Car"/>
    <w:qFormat/>
    <w:rsid w:val="000154D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4E8D"/>
    <w:rPr>
      <w:rFonts w:ascii="Arial" w:eastAsia="Times New Roman" w:hAnsi="Arial" w:cs="Times New Roman"/>
      <w:b/>
      <w:bCs/>
      <w:sz w:val="24"/>
      <w:szCs w:val="20"/>
      <w:lang w:val="es-ES" w:eastAsia="es-ES"/>
    </w:rPr>
  </w:style>
  <w:style w:type="paragraph" w:styleId="Encabezado">
    <w:name w:val="header"/>
    <w:basedOn w:val="Normal"/>
    <w:link w:val="EncabezadoCar"/>
    <w:rsid w:val="000C4E8D"/>
    <w:pPr>
      <w:tabs>
        <w:tab w:val="center" w:pos="4252"/>
        <w:tab w:val="right" w:pos="8504"/>
      </w:tabs>
    </w:pPr>
  </w:style>
  <w:style w:type="character" w:customStyle="1" w:styleId="EncabezadoCar">
    <w:name w:val="Encabezado Car"/>
    <w:basedOn w:val="Fuentedeprrafopredeter"/>
    <w:link w:val="Encabezado"/>
    <w:rsid w:val="000C4E8D"/>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4D1596"/>
    <w:pPr>
      <w:tabs>
        <w:tab w:val="center" w:pos="4419"/>
        <w:tab w:val="right" w:pos="8838"/>
      </w:tabs>
    </w:pPr>
  </w:style>
  <w:style w:type="character" w:customStyle="1" w:styleId="PiedepginaCar">
    <w:name w:val="Pie de página Car"/>
    <w:basedOn w:val="Fuentedeprrafopredeter"/>
    <w:link w:val="Piedepgina"/>
    <w:rsid w:val="004D1596"/>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0154DB"/>
    <w:rPr>
      <w:rFonts w:ascii="Arial" w:eastAsia="Times New Roman" w:hAnsi="Arial" w:cs="Arial"/>
      <w:b/>
      <w:bCs/>
      <w:sz w:val="26"/>
      <w:szCs w:val="26"/>
      <w:lang w:val="es-ES" w:eastAsia="es-ES"/>
    </w:rPr>
  </w:style>
  <w:style w:type="paragraph" w:styleId="Textoindependiente">
    <w:name w:val="Body Text"/>
    <w:basedOn w:val="Normal"/>
    <w:link w:val="TextoindependienteCar"/>
    <w:rsid w:val="000154DB"/>
    <w:pPr>
      <w:spacing w:after="120"/>
    </w:pPr>
  </w:style>
  <w:style w:type="character" w:customStyle="1" w:styleId="TextoindependienteCar">
    <w:name w:val="Texto independiente Car"/>
    <w:basedOn w:val="Fuentedeprrafopredeter"/>
    <w:link w:val="Textoindependiente"/>
    <w:rsid w:val="000154D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B3720"/>
    <w:pPr>
      <w:ind w:left="708"/>
    </w:pPr>
  </w:style>
</w:styles>
</file>

<file path=word/webSettings.xml><?xml version="1.0" encoding="utf-8"?>
<w:webSettings xmlns:r="http://schemas.openxmlformats.org/officeDocument/2006/relationships" xmlns:w="http://schemas.openxmlformats.org/wordprocessingml/2006/main">
  <w:divs>
    <w:div w:id="5308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2276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ldanderino</dc:creator>
  <cp:lastModifiedBy>ldanderino</cp:lastModifiedBy>
  <cp:revision>14</cp:revision>
  <dcterms:created xsi:type="dcterms:W3CDTF">2013-12-09T23:07:00Z</dcterms:created>
  <dcterms:modified xsi:type="dcterms:W3CDTF">2013-12-20T22:11:00Z</dcterms:modified>
</cp:coreProperties>
</file>