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</w:t>
      </w:r>
      <w:r w:rsidR="001762D2">
        <w:rPr>
          <w:rFonts w:ascii="Arial" w:hAnsi="Arial" w:cs="Arial"/>
          <w:b/>
          <w:sz w:val="24"/>
          <w:szCs w:val="24"/>
          <w:lang w:val="es-CO"/>
        </w:rPr>
        <w:t>-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C18CD">
        <w:rPr>
          <w:rFonts w:ascii="Arial" w:hAnsi="Arial" w:cs="Arial"/>
          <w:b/>
          <w:sz w:val="24"/>
          <w:szCs w:val="24"/>
          <w:lang w:val="es-CO"/>
        </w:rPr>
        <w:t>2</w:t>
      </w:r>
      <w:r w:rsidR="001762D2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b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b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B72B7B">
        <w:rPr>
          <w:rFonts w:ascii="Arial" w:hAnsi="Arial" w:cs="Arial"/>
          <w:sz w:val="24"/>
          <w:szCs w:val="24"/>
          <w:lang w:val="es-CO"/>
        </w:rPr>
        <w:t>7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 w:rsidR="001762D2">
        <w:rPr>
          <w:rFonts w:ascii="Arial" w:hAnsi="Arial" w:cs="Arial"/>
          <w:sz w:val="24"/>
          <w:szCs w:val="24"/>
          <w:lang w:val="es-CO"/>
        </w:rPr>
        <w:t>enero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503368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 w:rsidR="001762D2" w:rsidRPr="001762D2">
        <w:rPr>
          <w:rFonts w:ascii="Arial" w:hAnsi="Arial" w:cs="Arial"/>
          <w:sz w:val="24"/>
          <w:szCs w:val="24"/>
          <w:lang w:val="es-CO"/>
        </w:rPr>
        <w:t>MODIFICACION MANUAL DE SERVICIOS</w:t>
      </w:r>
      <w:r w:rsidR="00503368">
        <w:rPr>
          <w:rFonts w:ascii="Arial" w:hAnsi="Arial" w:cs="Arial"/>
          <w:sz w:val="24"/>
          <w:szCs w:val="24"/>
          <w:lang w:val="es-CO"/>
        </w:rPr>
        <w:t>.</w:t>
      </w: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1762D2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13BF3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</w:t>
      </w:r>
      <w:r>
        <w:rPr>
          <w:rFonts w:ascii="Arial" w:hAnsi="Arial" w:cs="Arial"/>
          <w:sz w:val="22"/>
          <w:szCs w:val="22"/>
          <w:lang w:val="es-CO" w:eastAsia="es-CO"/>
        </w:rPr>
        <w:t xml:space="preserve">en </w:t>
      </w:r>
      <w:r w:rsidR="00736615">
        <w:rPr>
          <w:rFonts w:ascii="Arial" w:hAnsi="Arial" w:cs="Arial"/>
          <w:sz w:val="22"/>
          <w:szCs w:val="22"/>
          <w:lang w:val="es-CO" w:eastAsia="es-CO"/>
        </w:rPr>
        <w:t xml:space="preserve">la Resolución No. 13 de 2013 de la Comisión Nacional de Crédito Agropecuario, se amplía el plazo para </w:t>
      </w:r>
      <w:r w:rsidR="00736615" w:rsidRPr="00736615">
        <w:rPr>
          <w:rFonts w:ascii="Arial" w:hAnsi="Arial" w:cs="Arial"/>
          <w:iCs/>
          <w:sz w:val="22"/>
          <w:szCs w:val="22"/>
          <w:lang w:val="es-CO"/>
        </w:rPr>
        <w:t>registr</w:t>
      </w:r>
      <w:r w:rsidR="00736615">
        <w:rPr>
          <w:rFonts w:ascii="Arial" w:hAnsi="Arial" w:cs="Arial"/>
          <w:iCs/>
          <w:sz w:val="22"/>
          <w:szCs w:val="22"/>
          <w:lang w:val="es-CO"/>
        </w:rPr>
        <w:t>ar</w:t>
      </w:r>
      <w:r w:rsidR="00736615" w:rsidRPr="00736615">
        <w:rPr>
          <w:rFonts w:ascii="Arial" w:hAnsi="Arial" w:cs="Arial"/>
          <w:iCs/>
          <w:sz w:val="22"/>
          <w:szCs w:val="22"/>
          <w:lang w:val="es-CO"/>
        </w:rPr>
        <w:t xml:space="preserve"> o </w:t>
      </w:r>
      <w:proofErr w:type="spellStart"/>
      <w:r w:rsidR="00736615" w:rsidRPr="00736615">
        <w:rPr>
          <w:rFonts w:ascii="Arial" w:hAnsi="Arial" w:cs="Arial"/>
          <w:iCs/>
          <w:sz w:val="22"/>
          <w:szCs w:val="22"/>
          <w:lang w:val="es-CO"/>
        </w:rPr>
        <w:t>redesc</w:t>
      </w:r>
      <w:r w:rsidR="00736615">
        <w:rPr>
          <w:rFonts w:ascii="Arial" w:hAnsi="Arial" w:cs="Arial"/>
          <w:iCs/>
          <w:sz w:val="22"/>
          <w:szCs w:val="22"/>
          <w:lang w:val="es-CO"/>
        </w:rPr>
        <w:t>ontar</w:t>
      </w:r>
      <w:proofErr w:type="spellEnd"/>
      <w:r w:rsidR="00736615" w:rsidRPr="00736615">
        <w:rPr>
          <w:rFonts w:ascii="Arial" w:hAnsi="Arial" w:cs="Arial"/>
          <w:iCs/>
          <w:sz w:val="22"/>
          <w:szCs w:val="22"/>
          <w:lang w:val="es-CO"/>
        </w:rPr>
        <w:t xml:space="preserve"> la normalización de pasivos financieros no </w:t>
      </w:r>
      <w:proofErr w:type="spellStart"/>
      <w:r w:rsidR="00736615" w:rsidRPr="00736615">
        <w:rPr>
          <w:rFonts w:ascii="Arial" w:hAnsi="Arial" w:cs="Arial"/>
          <w:iCs/>
          <w:sz w:val="22"/>
          <w:szCs w:val="22"/>
          <w:lang w:val="es-CO"/>
        </w:rPr>
        <w:t>redescontados</w:t>
      </w:r>
      <w:proofErr w:type="spellEnd"/>
      <w:r w:rsidR="00736615" w:rsidRPr="00736615">
        <w:rPr>
          <w:rFonts w:ascii="Arial" w:hAnsi="Arial" w:cs="Arial"/>
          <w:iCs/>
          <w:sz w:val="22"/>
          <w:szCs w:val="22"/>
          <w:lang w:val="es-CO"/>
        </w:rPr>
        <w:t xml:space="preserve"> o registrados ante FINAGRO</w:t>
      </w:r>
      <w:r w:rsidRPr="00736615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="00736615">
        <w:rPr>
          <w:rFonts w:ascii="Arial" w:hAnsi="Arial" w:cs="Arial"/>
          <w:sz w:val="22"/>
          <w:szCs w:val="22"/>
          <w:lang w:val="es-CO" w:eastAsia="es-CO"/>
        </w:rPr>
        <w:t xml:space="preserve">y en consecuencia </w:t>
      </w:r>
      <w:r w:rsidRPr="00736615">
        <w:rPr>
          <w:rFonts w:ascii="Arial" w:hAnsi="Arial" w:cs="Arial"/>
          <w:sz w:val="22"/>
          <w:szCs w:val="22"/>
          <w:lang w:val="es-CO" w:eastAsia="es-CO"/>
        </w:rPr>
        <w:t>p</w:t>
      </w:r>
      <w:r w:rsidRPr="00413BF3">
        <w:rPr>
          <w:rFonts w:ascii="Arial" w:hAnsi="Arial" w:cs="Arial"/>
          <w:sz w:val="22"/>
          <w:szCs w:val="22"/>
          <w:lang w:val="es-CO" w:eastAsia="es-CO"/>
        </w:rPr>
        <w:t xml:space="preserve">or medio de la presente Circular Reglamentaria se </w:t>
      </w:r>
      <w:r w:rsidRPr="00413BF3">
        <w:rPr>
          <w:rFonts w:ascii="Arial" w:hAnsi="Arial" w:cs="Arial"/>
          <w:sz w:val="22"/>
          <w:szCs w:val="22"/>
          <w:lang w:val="es-CO"/>
        </w:rPr>
        <w:t>efectúa la siguiente modificaci</w:t>
      </w:r>
      <w:r w:rsidR="00736615">
        <w:rPr>
          <w:rFonts w:ascii="Arial" w:hAnsi="Arial" w:cs="Arial"/>
          <w:sz w:val="22"/>
          <w:szCs w:val="22"/>
          <w:lang w:val="es-CO"/>
        </w:rPr>
        <w:t>ón</w:t>
      </w:r>
      <w:r w:rsidRPr="00413BF3">
        <w:rPr>
          <w:rFonts w:ascii="Arial" w:hAnsi="Arial" w:cs="Arial"/>
          <w:sz w:val="22"/>
          <w:szCs w:val="22"/>
          <w:lang w:val="es-CO"/>
        </w:rPr>
        <w:t xml:space="preserve"> al Manual de Servicios de FINAGRO: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13BF3">
        <w:rPr>
          <w:rFonts w:ascii="Arial" w:hAnsi="Arial" w:cs="Arial"/>
          <w:b/>
          <w:sz w:val="22"/>
          <w:szCs w:val="22"/>
          <w:lang w:val="es-CO"/>
        </w:rPr>
        <w:t xml:space="preserve">CAPITULO – I CREDITO AGROPECUARIO Y RURAL </w:t>
      </w:r>
    </w:p>
    <w:p w:rsidR="001762D2" w:rsidRPr="00413BF3" w:rsidRDefault="001762D2" w:rsidP="001762D2">
      <w:pPr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:rsidR="00736615" w:rsidRDefault="00736615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24 </w:t>
      </w:r>
      <w:r>
        <w:rPr>
          <w:rFonts w:ascii="Arial" w:hAnsi="Arial" w:cs="Arial"/>
          <w:sz w:val="22"/>
          <w:szCs w:val="22"/>
          <w:lang w:val="es-CO"/>
        </w:rPr>
        <w:t xml:space="preserve">se establece el 30 de junio de 2014 como nuevo plazo para registrar o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redescontar</w:t>
      </w:r>
      <w:proofErr w:type="spellEnd"/>
      <w:r>
        <w:rPr>
          <w:rFonts w:ascii="Arial" w:hAnsi="Arial" w:cs="Arial"/>
          <w:sz w:val="22"/>
          <w:szCs w:val="22"/>
          <w:lang w:val="es-CO"/>
        </w:rPr>
        <w:t xml:space="preserve"> la normalización de </w:t>
      </w:r>
      <w:r w:rsidR="0038191C">
        <w:rPr>
          <w:rFonts w:ascii="Arial" w:hAnsi="Arial" w:cs="Arial"/>
          <w:sz w:val="22"/>
          <w:szCs w:val="22"/>
          <w:lang w:val="es-CO"/>
        </w:rPr>
        <w:t xml:space="preserve">los mencionados </w:t>
      </w:r>
      <w:r>
        <w:rPr>
          <w:rFonts w:ascii="Arial" w:hAnsi="Arial" w:cs="Arial"/>
          <w:sz w:val="22"/>
          <w:szCs w:val="22"/>
          <w:lang w:val="es-CO"/>
        </w:rPr>
        <w:t>pasivos financieros.</w:t>
      </w:r>
    </w:p>
    <w:p w:rsidR="001762D2" w:rsidRPr="00736615" w:rsidRDefault="00736615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9A483A" w:rsidRDefault="009A483A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 w:eastAsia="es-CO"/>
        </w:rPr>
        <w:t>E</w:t>
      </w:r>
      <w:r w:rsidR="0038191C">
        <w:rPr>
          <w:rFonts w:ascii="Arial" w:hAnsi="Arial" w:cs="Arial"/>
          <w:sz w:val="22"/>
          <w:szCs w:val="22"/>
          <w:lang w:val="es-CO" w:eastAsia="es-CO"/>
        </w:rPr>
        <w:t>l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programa estará abierto hasta la fecha anteriormente indicada o hasta el agotamiento de los recursos, cuya disponibilidad se irá informando en la página web de la Entidad.</w:t>
      </w:r>
    </w:p>
    <w:p w:rsidR="009A483A" w:rsidRDefault="009A483A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13BF3">
        <w:rPr>
          <w:rFonts w:ascii="Arial" w:hAnsi="Arial" w:cs="Arial"/>
          <w:sz w:val="22"/>
          <w:szCs w:val="22"/>
          <w:lang w:val="es-CO" w:eastAsia="es-CO"/>
        </w:rPr>
        <w:t>Cualquier consulta sobre el particular será atendida por la Vicepresidencia de Operaciones, la Gerencia Comercial y la Dirección de Cartera.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330C6B" w:rsidRDefault="00330C6B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</w:rPr>
      </w:pPr>
      <w:r w:rsidRPr="00801843">
        <w:rPr>
          <w:rFonts w:ascii="Arial" w:hAnsi="Arial" w:cs="Arial"/>
          <w:sz w:val="22"/>
          <w:szCs w:val="22"/>
          <w:lang w:val="es-CO"/>
        </w:rPr>
        <w:t>Cordial saludo</w:t>
      </w:r>
      <w:r w:rsidR="00CB6766" w:rsidRPr="00801843">
        <w:rPr>
          <w:rFonts w:ascii="Arial" w:hAnsi="Arial" w:cs="Arial"/>
          <w:sz w:val="22"/>
          <w:szCs w:val="22"/>
          <w:lang w:val="es-CO"/>
        </w:rPr>
        <w:t>,</w:t>
      </w: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330C6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FABIÁN GRISALES OROZCO</w:t>
      </w:r>
    </w:p>
    <w:p w:rsidR="003E2910" w:rsidRPr="00801843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Representante Legal-</w:t>
      </w:r>
      <w:r w:rsidR="00330C6B">
        <w:rPr>
          <w:rFonts w:ascii="Arial" w:hAnsi="Arial" w:cs="Arial"/>
          <w:sz w:val="22"/>
          <w:szCs w:val="22"/>
          <w:lang w:val="es-CO"/>
        </w:rPr>
        <w:t>Vicepresidente Financiero</w:t>
      </w:r>
    </w:p>
    <w:sectPr w:rsidR="003E2910" w:rsidRPr="00801843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29" w:rsidRDefault="00172729" w:rsidP="001312C0">
      <w:r>
        <w:separator/>
      </w:r>
    </w:p>
  </w:endnote>
  <w:endnote w:type="continuationSeparator" w:id="0">
    <w:p w:rsidR="00172729" w:rsidRDefault="00172729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4D162E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4D162E" w:rsidRPr="00676B55">
      <w:rPr>
        <w:rFonts w:ascii="Arial" w:hAnsi="Arial" w:cs="Arial"/>
      </w:rPr>
      <w:fldChar w:fldCharType="separate"/>
    </w:r>
    <w:r w:rsidR="0038191C">
      <w:rPr>
        <w:rFonts w:ascii="Arial" w:hAnsi="Arial" w:cs="Arial"/>
        <w:noProof/>
      </w:rPr>
      <w:t>1</w:t>
    </w:r>
    <w:r w:rsidR="004D162E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30C6B">
      <w:rPr>
        <w:rFonts w:ascii="Arial" w:hAnsi="Arial" w:cs="Arial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29" w:rsidRDefault="00172729" w:rsidP="001312C0">
      <w:r>
        <w:separator/>
      </w:r>
    </w:p>
  </w:footnote>
  <w:footnote w:type="continuationSeparator" w:id="0">
    <w:p w:rsidR="00172729" w:rsidRDefault="00172729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8C18CD">
            <w:rPr>
              <w:sz w:val="22"/>
              <w:szCs w:val="22"/>
            </w:rPr>
            <w:t>2</w:t>
          </w:r>
          <w:r w:rsidR="001762D2">
            <w:rPr>
              <w:sz w:val="22"/>
              <w:szCs w:val="22"/>
            </w:rPr>
            <w:t xml:space="preserve"> </w:t>
          </w:r>
          <w:r w:rsidRPr="00D0038E">
            <w:rPr>
              <w:sz w:val="22"/>
              <w:szCs w:val="22"/>
            </w:rPr>
            <w:t>DE 201</w:t>
          </w:r>
          <w:r w:rsidR="001762D2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4AA1"/>
    <w:multiLevelType w:val="hybridMultilevel"/>
    <w:tmpl w:val="7852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06135"/>
    <w:multiLevelType w:val="hybridMultilevel"/>
    <w:tmpl w:val="CE264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25A05"/>
    <w:multiLevelType w:val="hybridMultilevel"/>
    <w:tmpl w:val="5D028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"/>
  </w:num>
  <w:num w:numId="4">
    <w:abstractNumId w:val="4"/>
  </w:num>
  <w:num w:numId="5">
    <w:abstractNumId w:val="13"/>
  </w:num>
  <w:num w:numId="6">
    <w:abstractNumId w:val="28"/>
  </w:num>
  <w:num w:numId="7">
    <w:abstractNumId w:val="17"/>
  </w:num>
  <w:num w:numId="8">
    <w:abstractNumId w:val="7"/>
  </w:num>
  <w:num w:numId="9">
    <w:abstractNumId w:val="34"/>
  </w:num>
  <w:num w:numId="10">
    <w:abstractNumId w:val="21"/>
  </w:num>
  <w:num w:numId="11">
    <w:abstractNumId w:val="5"/>
  </w:num>
  <w:num w:numId="12">
    <w:abstractNumId w:val="30"/>
  </w:num>
  <w:num w:numId="13">
    <w:abstractNumId w:val="8"/>
  </w:num>
  <w:num w:numId="14">
    <w:abstractNumId w:val="33"/>
  </w:num>
  <w:num w:numId="15">
    <w:abstractNumId w:val="23"/>
  </w:num>
  <w:num w:numId="16">
    <w:abstractNumId w:val="2"/>
  </w:num>
  <w:num w:numId="17">
    <w:abstractNumId w:val="32"/>
  </w:num>
  <w:num w:numId="18">
    <w:abstractNumId w:val="14"/>
  </w:num>
  <w:num w:numId="19">
    <w:abstractNumId w:val="1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25"/>
  </w:num>
  <w:num w:numId="25">
    <w:abstractNumId w:val="25"/>
  </w:num>
  <w:num w:numId="26">
    <w:abstractNumId w:val="11"/>
  </w:num>
  <w:num w:numId="27">
    <w:abstractNumId w:val="27"/>
  </w:num>
  <w:num w:numId="28">
    <w:abstractNumId w:val="3"/>
  </w:num>
  <w:num w:numId="29">
    <w:abstractNumId w:val="18"/>
  </w:num>
  <w:num w:numId="30">
    <w:abstractNumId w:val="10"/>
  </w:num>
  <w:num w:numId="31">
    <w:abstractNumId w:val="19"/>
  </w:num>
  <w:num w:numId="32">
    <w:abstractNumId w:val="20"/>
  </w:num>
  <w:num w:numId="33">
    <w:abstractNumId w:val="15"/>
  </w:num>
  <w:num w:numId="34">
    <w:abstractNumId w:val="26"/>
  </w:num>
  <w:num w:numId="35">
    <w:abstractNumId w:val="35"/>
  </w:num>
  <w:num w:numId="36">
    <w:abstractNumId w:val="9"/>
  </w:num>
  <w:num w:numId="37">
    <w:abstractNumId w:val="31"/>
  </w:num>
  <w:num w:numId="38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72729"/>
    <w:rsid w:val="001762D2"/>
    <w:rsid w:val="00180B87"/>
    <w:rsid w:val="00182413"/>
    <w:rsid w:val="001876C6"/>
    <w:rsid w:val="00193562"/>
    <w:rsid w:val="001936FF"/>
    <w:rsid w:val="001974CA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1B00"/>
    <w:rsid w:val="0022351C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3D6B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2EC"/>
    <w:rsid w:val="0032040B"/>
    <w:rsid w:val="00320BE1"/>
    <w:rsid w:val="00321A30"/>
    <w:rsid w:val="00322A00"/>
    <w:rsid w:val="003232E8"/>
    <w:rsid w:val="003237E3"/>
    <w:rsid w:val="0032433A"/>
    <w:rsid w:val="00324525"/>
    <w:rsid w:val="0032477B"/>
    <w:rsid w:val="003272FB"/>
    <w:rsid w:val="00330A13"/>
    <w:rsid w:val="00330C6B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53D0"/>
    <w:rsid w:val="00376D82"/>
    <w:rsid w:val="0038191C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1DE4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0D4E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162E"/>
    <w:rsid w:val="004D3871"/>
    <w:rsid w:val="004D6378"/>
    <w:rsid w:val="004D6C43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4C03"/>
    <w:rsid w:val="004F6F60"/>
    <w:rsid w:val="004F7216"/>
    <w:rsid w:val="00503312"/>
    <w:rsid w:val="00503368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4557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4CF5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3F14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46C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36615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C741A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6E49"/>
    <w:rsid w:val="007E718D"/>
    <w:rsid w:val="007F16A7"/>
    <w:rsid w:val="007F439C"/>
    <w:rsid w:val="007F474D"/>
    <w:rsid w:val="007F7740"/>
    <w:rsid w:val="00800849"/>
    <w:rsid w:val="008014B8"/>
    <w:rsid w:val="00801843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18CD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47406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96B6A"/>
    <w:rsid w:val="009A02AC"/>
    <w:rsid w:val="009A3657"/>
    <w:rsid w:val="009A3D4A"/>
    <w:rsid w:val="009A45BE"/>
    <w:rsid w:val="009A483A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380A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316F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49C1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6030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2F71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65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0CE9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B7B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B7A94"/>
    <w:rsid w:val="00BC01E0"/>
    <w:rsid w:val="00BC0FED"/>
    <w:rsid w:val="00BC1897"/>
    <w:rsid w:val="00BC555D"/>
    <w:rsid w:val="00BC5D7F"/>
    <w:rsid w:val="00BC5DAF"/>
    <w:rsid w:val="00BC6BC1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5F79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8DD"/>
    <w:rsid w:val="00C7097A"/>
    <w:rsid w:val="00C7224C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B694E"/>
    <w:rsid w:val="00CC1A85"/>
    <w:rsid w:val="00CC2F38"/>
    <w:rsid w:val="00CC62C3"/>
    <w:rsid w:val="00CD0BAA"/>
    <w:rsid w:val="00CD140F"/>
    <w:rsid w:val="00CD287F"/>
    <w:rsid w:val="00CD596F"/>
    <w:rsid w:val="00CD60E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263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681D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97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4B24"/>
    <w:rsid w:val="00E75172"/>
    <w:rsid w:val="00E7650A"/>
    <w:rsid w:val="00E8544D"/>
    <w:rsid w:val="00E910AF"/>
    <w:rsid w:val="00E92282"/>
    <w:rsid w:val="00E927B5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D737B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129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B697-9AC5-45EE-ABBF-DA56F642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13</cp:revision>
  <cp:lastPrinted>2013-12-20T23:16:00Z</cp:lastPrinted>
  <dcterms:created xsi:type="dcterms:W3CDTF">2014-01-07T13:30:00Z</dcterms:created>
  <dcterms:modified xsi:type="dcterms:W3CDTF">2014-01-07T14:31:00Z</dcterms:modified>
</cp:coreProperties>
</file>