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51A2B6" w14:textId="77777777" w:rsidR="008A4E27" w:rsidRPr="00182C7F" w:rsidRDefault="008A4E27" w:rsidP="0087478E">
      <w:pPr>
        <w:pStyle w:val="c4"/>
        <w:tabs>
          <w:tab w:val="left" w:pos="-374"/>
          <w:tab w:val="left" w:pos="0"/>
        </w:tabs>
        <w:spacing w:line="240" w:lineRule="auto"/>
        <w:rPr>
          <w:rFonts w:ascii="Arial" w:hAnsi="Arial" w:cs="Arial"/>
          <w:b/>
          <w:color w:val="000000" w:themeColor="text1"/>
          <w:sz w:val="22"/>
          <w:szCs w:val="22"/>
          <w:lang w:val="es-CO"/>
        </w:rPr>
      </w:pPr>
      <w:r w:rsidRPr="00702DE3">
        <w:rPr>
          <w:rFonts w:ascii="Arial" w:hAnsi="Arial" w:cs="Arial"/>
          <w:b/>
          <w:color w:val="000000" w:themeColor="text1"/>
          <w:sz w:val="22"/>
          <w:szCs w:val="22"/>
          <w:lang w:val="es-CO"/>
        </w:rPr>
        <w:t xml:space="preserve">REPÚBLICA </w:t>
      </w:r>
      <w:r w:rsidRPr="00182C7F">
        <w:rPr>
          <w:rFonts w:ascii="Arial" w:hAnsi="Arial" w:cs="Arial"/>
          <w:b/>
          <w:color w:val="000000" w:themeColor="text1"/>
          <w:sz w:val="22"/>
          <w:szCs w:val="22"/>
          <w:lang w:val="es-CO"/>
        </w:rPr>
        <w:t>DE COLOMBIA</w:t>
      </w:r>
    </w:p>
    <w:p w14:paraId="39DBEFFE" w14:textId="77777777" w:rsidR="008A4E27" w:rsidRPr="00182C7F" w:rsidRDefault="008A4E27" w:rsidP="0087478E">
      <w:pPr>
        <w:tabs>
          <w:tab w:val="left" w:pos="204"/>
        </w:tabs>
        <w:jc w:val="center"/>
        <w:rPr>
          <w:rFonts w:ascii="Arial" w:hAnsi="Arial" w:cs="Arial"/>
          <w:b/>
          <w:color w:val="000000" w:themeColor="text1"/>
          <w:sz w:val="22"/>
          <w:szCs w:val="22"/>
        </w:rPr>
      </w:pPr>
    </w:p>
    <w:p w14:paraId="4592AEE0" w14:textId="77777777" w:rsidR="00E069CF" w:rsidRPr="00182C7F" w:rsidRDefault="00E069CF" w:rsidP="0087478E">
      <w:pPr>
        <w:tabs>
          <w:tab w:val="left" w:pos="204"/>
        </w:tabs>
        <w:jc w:val="center"/>
        <w:rPr>
          <w:rFonts w:ascii="Arial" w:hAnsi="Arial" w:cs="Arial"/>
          <w:b/>
          <w:color w:val="000000" w:themeColor="text1"/>
          <w:sz w:val="22"/>
          <w:szCs w:val="22"/>
        </w:rPr>
      </w:pPr>
    </w:p>
    <w:p w14:paraId="274BABC8" w14:textId="77777777" w:rsidR="008A4E27" w:rsidRPr="00182C7F" w:rsidRDefault="008A4E27" w:rsidP="0087478E">
      <w:pPr>
        <w:pStyle w:val="c4"/>
        <w:tabs>
          <w:tab w:val="left" w:pos="204"/>
        </w:tabs>
        <w:spacing w:line="240" w:lineRule="auto"/>
        <w:rPr>
          <w:rFonts w:ascii="Arial" w:hAnsi="Arial" w:cs="Arial"/>
          <w:b/>
          <w:color w:val="000000" w:themeColor="text1"/>
          <w:sz w:val="22"/>
          <w:szCs w:val="22"/>
          <w:lang w:val="es-CO"/>
        </w:rPr>
      </w:pPr>
      <w:r w:rsidRPr="00182C7F">
        <w:rPr>
          <w:rFonts w:ascii="Arial" w:hAnsi="Arial" w:cs="Arial"/>
          <w:b/>
          <w:color w:val="000000" w:themeColor="text1"/>
          <w:sz w:val="22"/>
          <w:szCs w:val="22"/>
          <w:lang w:val="es-CO"/>
        </w:rPr>
        <w:t>COMISIÓN NACIONAL DE CRÉDITO AGROPECUARIO</w:t>
      </w:r>
    </w:p>
    <w:p w14:paraId="1D09DA6B" w14:textId="77777777" w:rsidR="008A4E27" w:rsidRPr="00182C7F" w:rsidRDefault="008A4E27" w:rsidP="0087478E">
      <w:pPr>
        <w:tabs>
          <w:tab w:val="left" w:pos="204"/>
        </w:tabs>
        <w:jc w:val="center"/>
        <w:rPr>
          <w:rFonts w:ascii="Arial" w:hAnsi="Arial" w:cs="Arial"/>
          <w:b/>
          <w:color w:val="000000" w:themeColor="text1"/>
          <w:sz w:val="22"/>
          <w:szCs w:val="22"/>
        </w:rPr>
      </w:pPr>
    </w:p>
    <w:p w14:paraId="1E0D0EA5" w14:textId="4F06E819" w:rsidR="008A4E27" w:rsidRPr="00182C7F" w:rsidRDefault="008A4E27" w:rsidP="0087478E">
      <w:pPr>
        <w:pStyle w:val="c5"/>
        <w:tabs>
          <w:tab w:val="left" w:pos="204"/>
        </w:tabs>
        <w:spacing w:line="240" w:lineRule="auto"/>
        <w:rPr>
          <w:rFonts w:ascii="Arial" w:hAnsi="Arial" w:cs="Arial"/>
          <w:b/>
          <w:color w:val="000000" w:themeColor="text1"/>
          <w:sz w:val="22"/>
          <w:szCs w:val="22"/>
          <w:lang w:val="es-CO"/>
        </w:rPr>
      </w:pPr>
      <w:r w:rsidRPr="00182C7F">
        <w:rPr>
          <w:rFonts w:ascii="Arial" w:hAnsi="Arial" w:cs="Arial"/>
          <w:b/>
          <w:color w:val="000000" w:themeColor="text1"/>
          <w:sz w:val="22"/>
          <w:szCs w:val="22"/>
          <w:lang w:val="es-CO"/>
        </w:rPr>
        <w:t>RESOLUCIÓN No.</w:t>
      </w:r>
      <w:r w:rsidR="00946365" w:rsidRPr="00182C7F">
        <w:rPr>
          <w:rFonts w:ascii="Arial" w:hAnsi="Arial" w:cs="Arial"/>
          <w:b/>
          <w:color w:val="000000" w:themeColor="text1"/>
          <w:sz w:val="22"/>
          <w:szCs w:val="22"/>
          <w:lang w:val="es-CO"/>
        </w:rPr>
        <w:t xml:space="preserve"> </w:t>
      </w:r>
      <w:r w:rsidR="009C75E7" w:rsidRPr="00182C7F">
        <w:rPr>
          <w:rFonts w:ascii="Arial" w:hAnsi="Arial" w:cs="Arial"/>
          <w:b/>
          <w:color w:val="FF0000"/>
          <w:sz w:val="22"/>
          <w:szCs w:val="22"/>
          <w:lang w:val="es-CO"/>
        </w:rPr>
        <w:t>X</w:t>
      </w:r>
      <w:r w:rsidR="009C75E7" w:rsidRPr="00182C7F">
        <w:rPr>
          <w:rFonts w:ascii="Arial" w:hAnsi="Arial" w:cs="Arial"/>
          <w:b/>
          <w:color w:val="000000" w:themeColor="text1"/>
          <w:sz w:val="22"/>
          <w:szCs w:val="22"/>
          <w:lang w:val="es-CO"/>
        </w:rPr>
        <w:t xml:space="preserve"> </w:t>
      </w:r>
      <w:r w:rsidRPr="00182C7F">
        <w:rPr>
          <w:rFonts w:ascii="Arial" w:hAnsi="Arial" w:cs="Arial"/>
          <w:b/>
          <w:color w:val="000000" w:themeColor="text1"/>
          <w:sz w:val="22"/>
          <w:szCs w:val="22"/>
          <w:lang w:val="es-CO"/>
        </w:rPr>
        <w:t>DE 2019</w:t>
      </w:r>
    </w:p>
    <w:p w14:paraId="75F78643" w14:textId="6792BBA4" w:rsidR="008A4E27" w:rsidRPr="00182C7F" w:rsidRDefault="008A4E27" w:rsidP="0087478E">
      <w:pPr>
        <w:pStyle w:val="c5"/>
        <w:tabs>
          <w:tab w:val="left" w:pos="204"/>
        </w:tabs>
        <w:spacing w:line="240" w:lineRule="auto"/>
        <w:rPr>
          <w:rFonts w:ascii="Arial" w:hAnsi="Arial" w:cs="Arial"/>
          <w:b/>
          <w:color w:val="000000" w:themeColor="text1"/>
          <w:sz w:val="22"/>
          <w:szCs w:val="22"/>
          <w:lang w:val="es-CO"/>
        </w:rPr>
      </w:pPr>
      <w:r w:rsidRPr="00182C7F">
        <w:rPr>
          <w:rFonts w:ascii="Arial" w:hAnsi="Arial" w:cs="Arial"/>
          <w:b/>
          <w:color w:val="000000" w:themeColor="text1"/>
          <w:sz w:val="22"/>
          <w:szCs w:val="22"/>
          <w:lang w:val="es-CO"/>
        </w:rPr>
        <w:t>(</w:t>
      </w:r>
      <w:r w:rsidR="009C75E7" w:rsidRPr="00182C7F">
        <w:rPr>
          <w:rFonts w:ascii="Arial" w:hAnsi="Arial" w:cs="Arial"/>
          <w:b/>
          <w:color w:val="FF0000"/>
          <w:sz w:val="22"/>
          <w:szCs w:val="22"/>
          <w:lang w:val="es-CO"/>
        </w:rPr>
        <w:t xml:space="preserve"> </w:t>
      </w:r>
      <w:r w:rsidR="00182C7F" w:rsidRPr="00182C7F">
        <w:rPr>
          <w:rFonts w:ascii="Arial" w:hAnsi="Arial" w:cs="Arial"/>
          <w:b/>
          <w:color w:val="FF0000"/>
          <w:sz w:val="22"/>
          <w:szCs w:val="22"/>
          <w:lang w:val="es-CO"/>
        </w:rPr>
        <w:t>Octubre</w:t>
      </w:r>
      <w:r w:rsidR="00946365" w:rsidRPr="00182C7F">
        <w:rPr>
          <w:rFonts w:ascii="Arial" w:hAnsi="Arial" w:cs="Arial"/>
          <w:b/>
          <w:color w:val="FF0000"/>
          <w:sz w:val="22"/>
          <w:szCs w:val="22"/>
          <w:lang w:val="es-CO"/>
        </w:rPr>
        <w:t xml:space="preserve"> 1</w:t>
      </w:r>
      <w:r w:rsidR="00182C7F" w:rsidRPr="00182C7F">
        <w:rPr>
          <w:rFonts w:ascii="Arial" w:hAnsi="Arial" w:cs="Arial"/>
          <w:b/>
          <w:color w:val="FF0000"/>
          <w:sz w:val="22"/>
          <w:szCs w:val="22"/>
          <w:lang w:val="es-CO"/>
        </w:rPr>
        <w:t>8</w:t>
      </w:r>
      <w:r w:rsidRPr="00182C7F">
        <w:rPr>
          <w:rFonts w:ascii="Arial" w:hAnsi="Arial" w:cs="Arial"/>
          <w:b/>
          <w:color w:val="000000" w:themeColor="text1"/>
          <w:sz w:val="22"/>
          <w:szCs w:val="22"/>
          <w:lang w:val="es-CO"/>
        </w:rPr>
        <w:t>)</w:t>
      </w:r>
    </w:p>
    <w:p w14:paraId="33E6ACA1" w14:textId="77777777" w:rsidR="008A4E27" w:rsidRPr="00182C7F" w:rsidRDefault="008A4E27" w:rsidP="0087478E">
      <w:pPr>
        <w:tabs>
          <w:tab w:val="left" w:pos="204"/>
        </w:tabs>
        <w:rPr>
          <w:rFonts w:ascii="Arial" w:hAnsi="Arial" w:cs="Arial"/>
          <w:color w:val="000000" w:themeColor="text1"/>
          <w:sz w:val="22"/>
          <w:szCs w:val="22"/>
        </w:rPr>
      </w:pPr>
    </w:p>
    <w:p w14:paraId="337972BB" w14:textId="77777777" w:rsidR="009E20B7" w:rsidRPr="00182C7F" w:rsidRDefault="009E20B7" w:rsidP="0024073B">
      <w:pPr>
        <w:tabs>
          <w:tab w:val="left" w:pos="204"/>
        </w:tabs>
        <w:jc w:val="center"/>
        <w:rPr>
          <w:rFonts w:ascii="Arial" w:hAnsi="Arial" w:cs="Arial"/>
          <w:color w:val="000000" w:themeColor="text1"/>
          <w:sz w:val="22"/>
          <w:szCs w:val="22"/>
          <w:lang w:eastAsia="es-ES"/>
        </w:rPr>
      </w:pPr>
    </w:p>
    <w:p w14:paraId="55334C65" w14:textId="77777777" w:rsidR="00A30D3B" w:rsidRPr="00182C7F" w:rsidRDefault="001863C0" w:rsidP="00B500A3">
      <w:pPr>
        <w:jc w:val="center"/>
        <w:rPr>
          <w:rFonts w:ascii="Arial" w:hAnsi="Arial" w:cs="Arial"/>
          <w:color w:val="000000" w:themeColor="text1"/>
          <w:sz w:val="22"/>
          <w:szCs w:val="22"/>
        </w:rPr>
      </w:pPr>
      <w:r w:rsidRPr="00182C7F">
        <w:rPr>
          <w:rFonts w:ascii="Arial" w:hAnsi="Arial" w:cs="Arial"/>
          <w:color w:val="000000" w:themeColor="text1"/>
          <w:sz w:val="22"/>
          <w:szCs w:val="22"/>
        </w:rPr>
        <w:t>“</w:t>
      </w:r>
      <w:bookmarkStart w:id="0" w:name="_Hlk7085830"/>
      <w:r w:rsidRPr="00182C7F">
        <w:rPr>
          <w:rFonts w:ascii="Arial" w:hAnsi="Arial" w:cs="Arial"/>
          <w:color w:val="000000" w:themeColor="text1"/>
          <w:sz w:val="22"/>
          <w:szCs w:val="22"/>
        </w:rPr>
        <w:t xml:space="preserve">Por la cual se </w:t>
      </w:r>
      <w:r w:rsidR="00A363AC" w:rsidRPr="00182C7F">
        <w:rPr>
          <w:rFonts w:ascii="Arial" w:hAnsi="Arial" w:cs="Arial"/>
          <w:color w:val="000000" w:themeColor="text1"/>
          <w:sz w:val="22"/>
          <w:szCs w:val="22"/>
        </w:rPr>
        <w:t xml:space="preserve">modifica </w:t>
      </w:r>
      <w:r w:rsidR="004950CF" w:rsidRPr="00182C7F">
        <w:rPr>
          <w:rFonts w:ascii="Arial" w:hAnsi="Arial" w:cs="Arial"/>
          <w:color w:val="000000" w:themeColor="text1"/>
          <w:sz w:val="22"/>
          <w:szCs w:val="22"/>
        </w:rPr>
        <w:t>l</w:t>
      </w:r>
      <w:r w:rsidR="00A363AC" w:rsidRPr="00182C7F">
        <w:rPr>
          <w:rFonts w:ascii="Arial" w:hAnsi="Arial" w:cs="Arial"/>
          <w:color w:val="000000" w:themeColor="text1"/>
          <w:sz w:val="22"/>
          <w:szCs w:val="22"/>
        </w:rPr>
        <w:t xml:space="preserve">a </w:t>
      </w:r>
      <w:r w:rsidR="004950CF" w:rsidRPr="00182C7F">
        <w:rPr>
          <w:rFonts w:ascii="Arial" w:hAnsi="Arial" w:cs="Arial"/>
          <w:color w:val="000000" w:themeColor="text1"/>
          <w:sz w:val="22"/>
          <w:szCs w:val="22"/>
        </w:rPr>
        <w:t>R</w:t>
      </w:r>
      <w:r w:rsidR="00A363AC" w:rsidRPr="00182C7F">
        <w:rPr>
          <w:rFonts w:ascii="Arial" w:hAnsi="Arial" w:cs="Arial"/>
          <w:color w:val="000000" w:themeColor="text1"/>
          <w:sz w:val="22"/>
          <w:szCs w:val="22"/>
        </w:rPr>
        <w:t xml:space="preserve">esolución No. 12 de </w:t>
      </w:r>
      <w:r w:rsidR="00B500A3" w:rsidRPr="00182C7F">
        <w:rPr>
          <w:rFonts w:ascii="Arial" w:hAnsi="Arial" w:cs="Arial"/>
          <w:color w:val="000000" w:themeColor="text1"/>
          <w:sz w:val="22"/>
          <w:szCs w:val="22"/>
        </w:rPr>
        <w:t xml:space="preserve">2018 </w:t>
      </w:r>
      <w:r w:rsidR="008C24A9" w:rsidRPr="00182C7F">
        <w:rPr>
          <w:rFonts w:ascii="Arial" w:hAnsi="Arial" w:cs="Arial"/>
          <w:color w:val="000000" w:themeColor="text1"/>
          <w:sz w:val="22"/>
          <w:szCs w:val="22"/>
        </w:rPr>
        <w:t>“</w:t>
      </w:r>
      <w:r w:rsidR="00A363AC" w:rsidRPr="00182C7F">
        <w:rPr>
          <w:rFonts w:ascii="Arial" w:hAnsi="Arial" w:cs="Arial"/>
          <w:i/>
          <w:color w:val="000000" w:themeColor="text1"/>
          <w:sz w:val="22"/>
          <w:szCs w:val="22"/>
        </w:rPr>
        <w:t>Por la cual se establece el Plan Anual de ICR y LEC para el año 201</w:t>
      </w:r>
      <w:r w:rsidR="002D1F97" w:rsidRPr="00182C7F">
        <w:rPr>
          <w:rFonts w:ascii="Arial" w:hAnsi="Arial" w:cs="Arial"/>
          <w:i/>
          <w:color w:val="000000" w:themeColor="text1"/>
          <w:sz w:val="22"/>
          <w:szCs w:val="22"/>
        </w:rPr>
        <w:t>9</w:t>
      </w:r>
      <w:r w:rsidR="00A363AC" w:rsidRPr="00182C7F">
        <w:rPr>
          <w:rFonts w:ascii="Arial" w:hAnsi="Arial" w:cs="Arial"/>
          <w:i/>
          <w:color w:val="000000" w:themeColor="text1"/>
          <w:sz w:val="22"/>
          <w:szCs w:val="22"/>
        </w:rPr>
        <w:t xml:space="preserve"> y otras disposiciones</w:t>
      </w:r>
      <w:r w:rsidR="00A363AC" w:rsidRPr="00182C7F">
        <w:rPr>
          <w:rFonts w:ascii="Arial" w:hAnsi="Arial" w:cs="Arial"/>
          <w:color w:val="000000" w:themeColor="text1"/>
          <w:sz w:val="22"/>
          <w:szCs w:val="22"/>
        </w:rPr>
        <w:t>”</w:t>
      </w:r>
      <w:r w:rsidR="00B500A3" w:rsidRPr="00182C7F">
        <w:rPr>
          <w:rFonts w:ascii="Arial" w:hAnsi="Arial" w:cs="Arial"/>
          <w:color w:val="000000" w:themeColor="text1"/>
          <w:sz w:val="22"/>
          <w:szCs w:val="22"/>
        </w:rPr>
        <w:t xml:space="preserve"> </w:t>
      </w:r>
    </w:p>
    <w:p w14:paraId="2C069E14" w14:textId="77777777" w:rsidR="001863C0" w:rsidRPr="00182C7F" w:rsidRDefault="001863C0" w:rsidP="00B500A3">
      <w:pPr>
        <w:pStyle w:val="Ttulo2"/>
        <w:shd w:val="clear" w:color="auto" w:fill="FFFFFF"/>
        <w:jc w:val="center"/>
        <w:rPr>
          <w:rFonts w:ascii="Arial" w:eastAsia="Times New Roman" w:hAnsi="Arial" w:cs="Arial"/>
          <w:color w:val="000000" w:themeColor="text1"/>
          <w:sz w:val="22"/>
          <w:szCs w:val="22"/>
        </w:rPr>
      </w:pPr>
    </w:p>
    <w:bookmarkEnd w:id="0"/>
    <w:p w14:paraId="14EB2183" w14:textId="77777777" w:rsidR="006F4645" w:rsidRPr="00182C7F" w:rsidRDefault="006F4645" w:rsidP="0087478E">
      <w:pPr>
        <w:pStyle w:val="c5"/>
        <w:tabs>
          <w:tab w:val="left" w:pos="204"/>
        </w:tabs>
        <w:spacing w:line="240" w:lineRule="auto"/>
        <w:rPr>
          <w:rFonts w:ascii="Arial" w:hAnsi="Arial" w:cs="Arial"/>
          <w:color w:val="000000" w:themeColor="text1"/>
          <w:sz w:val="22"/>
          <w:szCs w:val="22"/>
          <w:lang w:val="es-CO" w:eastAsia="es-ES_tradnl"/>
        </w:rPr>
      </w:pPr>
    </w:p>
    <w:p w14:paraId="1B715391" w14:textId="77777777" w:rsidR="008A4E27" w:rsidRPr="00182C7F" w:rsidRDefault="008A4E27" w:rsidP="0087478E">
      <w:pPr>
        <w:pStyle w:val="c5"/>
        <w:tabs>
          <w:tab w:val="left" w:pos="204"/>
        </w:tabs>
        <w:spacing w:line="240" w:lineRule="auto"/>
        <w:rPr>
          <w:rFonts w:ascii="Arial" w:hAnsi="Arial" w:cs="Arial"/>
          <w:b/>
          <w:color w:val="000000" w:themeColor="text1"/>
          <w:sz w:val="22"/>
          <w:szCs w:val="22"/>
          <w:lang w:val="es-CO"/>
        </w:rPr>
      </w:pPr>
      <w:r w:rsidRPr="00182C7F">
        <w:rPr>
          <w:rFonts w:ascii="Arial" w:hAnsi="Arial" w:cs="Arial"/>
          <w:b/>
          <w:color w:val="000000" w:themeColor="text1"/>
          <w:sz w:val="22"/>
          <w:szCs w:val="22"/>
          <w:lang w:val="es-CO"/>
        </w:rPr>
        <w:t>LA COMISIÓN NACIONAL DE CRÉDITO AGROPECUARIO</w:t>
      </w:r>
    </w:p>
    <w:p w14:paraId="659FA542" w14:textId="77777777" w:rsidR="008A4E27" w:rsidRPr="00182C7F" w:rsidRDefault="008A4E27" w:rsidP="0087478E">
      <w:pPr>
        <w:tabs>
          <w:tab w:val="left" w:pos="204"/>
        </w:tabs>
        <w:jc w:val="both"/>
        <w:rPr>
          <w:rFonts w:ascii="Arial" w:hAnsi="Arial" w:cs="Arial"/>
          <w:color w:val="000000" w:themeColor="text1"/>
          <w:sz w:val="22"/>
          <w:szCs w:val="22"/>
        </w:rPr>
      </w:pPr>
    </w:p>
    <w:p w14:paraId="3893CF09" w14:textId="158189A0" w:rsidR="008A4E27" w:rsidRPr="00182C7F" w:rsidRDefault="008A4E27" w:rsidP="0087478E">
      <w:pPr>
        <w:pStyle w:val="p6"/>
        <w:spacing w:line="240" w:lineRule="auto"/>
        <w:ind w:left="0"/>
        <w:rPr>
          <w:rFonts w:ascii="Arial" w:hAnsi="Arial" w:cs="Arial"/>
          <w:color w:val="000000" w:themeColor="text1"/>
          <w:sz w:val="22"/>
          <w:szCs w:val="22"/>
          <w:lang w:val="es-CO"/>
        </w:rPr>
      </w:pPr>
      <w:r w:rsidRPr="00182C7F">
        <w:rPr>
          <w:rFonts w:ascii="Arial" w:hAnsi="Arial" w:cs="Arial"/>
          <w:color w:val="000000" w:themeColor="text1"/>
          <w:sz w:val="22"/>
          <w:szCs w:val="22"/>
          <w:lang w:val="es-CO"/>
        </w:rPr>
        <w:t>En ejercicio de las facultades conferidas por los artículos 218 y 220 del Estatuto Orgánico del Sistema Financiero, las Leyes 16 de 1990, 101 de 1993,</w:t>
      </w:r>
      <w:r w:rsidR="00B33764" w:rsidRPr="00182C7F">
        <w:rPr>
          <w:rFonts w:ascii="Arial" w:hAnsi="Arial" w:cs="Arial"/>
          <w:color w:val="000000" w:themeColor="text1"/>
          <w:sz w:val="22"/>
          <w:szCs w:val="22"/>
          <w:lang w:val="es-CO"/>
        </w:rPr>
        <w:t xml:space="preserve"> </w:t>
      </w:r>
      <w:r w:rsidRPr="00182C7F">
        <w:rPr>
          <w:rFonts w:ascii="Arial" w:hAnsi="Arial" w:cs="Arial"/>
          <w:color w:val="000000" w:themeColor="text1"/>
          <w:sz w:val="22"/>
          <w:szCs w:val="22"/>
          <w:lang w:val="es-CO"/>
        </w:rPr>
        <w:t>1133 de 2007, 1731 de 2014, el Decreto Ley 2371 de 2015</w:t>
      </w:r>
      <w:r w:rsidR="00ED2A66" w:rsidRPr="00182C7F">
        <w:rPr>
          <w:rFonts w:ascii="Arial" w:hAnsi="Arial" w:cs="Arial"/>
          <w:color w:val="000000" w:themeColor="text1"/>
          <w:sz w:val="22"/>
          <w:szCs w:val="22"/>
          <w:lang w:val="es-CO"/>
        </w:rPr>
        <w:t xml:space="preserve"> y</w:t>
      </w:r>
      <w:r w:rsidRPr="00182C7F">
        <w:rPr>
          <w:rFonts w:ascii="Arial" w:hAnsi="Arial" w:cs="Arial"/>
          <w:color w:val="000000" w:themeColor="text1"/>
          <w:sz w:val="22"/>
          <w:szCs w:val="22"/>
          <w:lang w:val="es-CO"/>
        </w:rPr>
        <w:t xml:space="preserve"> </w:t>
      </w:r>
      <w:r w:rsidR="00AB68C3" w:rsidRPr="00182C7F">
        <w:rPr>
          <w:rFonts w:ascii="Arial" w:hAnsi="Arial" w:cs="Arial"/>
          <w:color w:val="000000" w:themeColor="text1"/>
          <w:sz w:val="22"/>
          <w:szCs w:val="22"/>
          <w:lang w:val="es-CO"/>
        </w:rPr>
        <w:t>los</w:t>
      </w:r>
      <w:r w:rsidRPr="00182C7F">
        <w:rPr>
          <w:rFonts w:ascii="Arial" w:hAnsi="Arial" w:cs="Arial"/>
          <w:color w:val="000000" w:themeColor="text1"/>
          <w:sz w:val="22"/>
          <w:szCs w:val="22"/>
          <w:lang w:val="es-CO"/>
        </w:rPr>
        <w:t xml:space="preserve"> Decreto</w:t>
      </w:r>
      <w:r w:rsidR="00AB68C3" w:rsidRPr="00182C7F">
        <w:rPr>
          <w:rFonts w:ascii="Arial" w:hAnsi="Arial" w:cs="Arial"/>
          <w:color w:val="000000" w:themeColor="text1"/>
          <w:sz w:val="22"/>
          <w:szCs w:val="22"/>
          <w:lang w:val="es-CO"/>
        </w:rPr>
        <w:t>s</w:t>
      </w:r>
      <w:r w:rsidRPr="00182C7F">
        <w:rPr>
          <w:rFonts w:ascii="Arial" w:hAnsi="Arial" w:cs="Arial"/>
          <w:color w:val="000000" w:themeColor="text1"/>
          <w:sz w:val="22"/>
          <w:szCs w:val="22"/>
          <w:lang w:val="es-CO"/>
        </w:rPr>
        <w:t xml:space="preserve"> 1313 de 1990</w:t>
      </w:r>
      <w:r w:rsidR="00BD2C1E" w:rsidRPr="00182C7F">
        <w:rPr>
          <w:rFonts w:ascii="Arial" w:hAnsi="Arial" w:cs="Arial"/>
          <w:color w:val="000000" w:themeColor="text1"/>
          <w:sz w:val="22"/>
          <w:szCs w:val="22"/>
          <w:lang w:val="es-CO"/>
        </w:rPr>
        <w:t xml:space="preserve"> y 1071 de 2015</w:t>
      </w:r>
      <w:r w:rsidR="00ED70B9" w:rsidRPr="00182C7F">
        <w:rPr>
          <w:rFonts w:ascii="Arial" w:hAnsi="Arial" w:cs="Arial"/>
          <w:color w:val="000000" w:themeColor="text1"/>
          <w:sz w:val="22"/>
          <w:szCs w:val="22"/>
          <w:lang w:val="es-CO"/>
        </w:rPr>
        <w:t>,</w:t>
      </w:r>
    </w:p>
    <w:p w14:paraId="197A61FD" w14:textId="77777777" w:rsidR="00E069CF" w:rsidRPr="00182C7F" w:rsidRDefault="00E069CF" w:rsidP="0087478E">
      <w:pPr>
        <w:tabs>
          <w:tab w:val="left" w:pos="1479"/>
        </w:tabs>
        <w:jc w:val="center"/>
        <w:rPr>
          <w:rFonts w:ascii="Arial" w:hAnsi="Arial" w:cs="Arial"/>
          <w:b/>
          <w:color w:val="000000" w:themeColor="text1"/>
          <w:sz w:val="22"/>
          <w:szCs w:val="22"/>
        </w:rPr>
      </w:pPr>
    </w:p>
    <w:p w14:paraId="070DF8F6" w14:textId="77777777" w:rsidR="008A4E27" w:rsidRPr="00182C7F" w:rsidRDefault="008A4E27" w:rsidP="0087478E">
      <w:pPr>
        <w:tabs>
          <w:tab w:val="left" w:pos="1479"/>
        </w:tabs>
        <w:jc w:val="center"/>
        <w:rPr>
          <w:rFonts w:ascii="Arial" w:hAnsi="Arial" w:cs="Arial"/>
          <w:b/>
          <w:color w:val="000000" w:themeColor="text1"/>
          <w:sz w:val="22"/>
          <w:szCs w:val="22"/>
        </w:rPr>
      </w:pPr>
      <w:r w:rsidRPr="00182C7F">
        <w:rPr>
          <w:rFonts w:ascii="Arial" w:hAnsi="Arial" w:cs="Arial"/>
          <w:b/>
          <w:color w:val="000000" w:themeColor="text1"/>
          <w:sz w:val="22"/>
          <w:szCs w:val="22"/>
        </w:rPr>
        <w:t>CONSIDERANDO</w:t>
      </w:r>
    </w:p>
    <w:p w14:paraId="3E14A4DF" w14:textId="77777777" w:rsidR="005A6647" w:rsidRPr="00182C7F" w:rsidRDefault="005A6647" w:rsidP="0087478E">
      <w:pPr>
        <w:widowControl w:val="0"/>
        <w:autoSpaceDE w:val="0"/>
        <w:autoSpaceDN w:val="0"/>
        <w:ind w:right="81"/>
        <w:jc w:val="both"/>
        <w:rPr>
          <w:rFonts w:ascii="Arial" w:eastAsia="Arial" w:hAnsi="Arial" w:cs="Arial"/>
          <w:b/>
          <w:color w:val="000000" w:themeColor="text1"/>
          <w:sz w:val="22"/>
          <w:szCs w:val="22"/>
          <w:lang w:eastAsia="es-CO" w:bidi="es-CO"/>
        </w:rPr>
      </w:pPr>
    </w:p>
    <w:p w14:paraId="3905DEFF" w14:textId="119A38DC" w:rsidR="008A4E27" w:rsidRPr="00182C7F" w:rsidRDefault="00581610" w:rsidP="0087478E">
      <w:pPr>
        <w:widowControl w:val="0"/>
        <w:autoSpaceDE w:val="0"/>
        <w:autoSpaceDN w:val="0"/>
        <w:ind w:right="81"/>
        <w:jc w:val="both"/>
        <w:rPr>
          <w:rFonts w:ascii="Arial" w:eastAsia="Arial" w:hAnsi="Arial" w:cs="Arial"/>
          <w:color w:val="000000" w:themeColor="text1"/>
          <w:sz w:val="22"/>
          <w:szCs w:val="22"/>
          <w:lang w:eastAsia="es-CO" w:bidi="es-CO"/>
        </w:rPr>
      </w:pPr>
      <w:r w:rsidRPr="00182C7F">
        <w:rPr>
          <w:rFonts w:ascii="Arial" w:eastAsia="Arial" w:hAnsi="Arial" w:cs="Arial"/>
          <w:b/>
          <w:color w:val="000000" w:themeColor="text1"/>
          <w:sz w:val="22"/>
          <w:szCs w:val="22"/>
          <w:lang w:eastAsia="es-CO" w:bidi="es-CO"/>
        </w:rPr>
        <w:t>Primero</w:t>
      </w:r>
      <w:r w:rsidR="008A4E27" w:rsidRPr="00182C7F">
        <w:rPr>
          <w:rFonts w:ascii="Arial" w:eastAsia="Arial" w:hAnsi="Arial" w:cs="Arial"/>
          <w:color w:val="000000" w:themeColor="text1"/>
          <w:sz w:val="22"/>
          <w:szCs w:val="22"/>
          <w:lang w:eastAsia="es-CO" w:bidi="es-CO"/>
        </w:rPr>
        <w:t xml:space="preserve">. Que de acuerdo con lo dispuesto en </w:t>
      </w:r>
      <w:r w:rsidR="00A67A16" w:rsidRPr="00182C7F">
        <w:rPr>
          <w:rFonts w:ascii="Arial" w:hAnsi="Arial" w:cs="Arial"/>
          <w:sz w:val="22"/>
          <w:szCs w:val="22"/>
        </w:rPr>
        <w:t>los literales b., c., f. y n. de</w:t>
      </w:r>
      <w:r w:rsidR="002339EC" w:rsidRPr="00182C7F">
        <w:rPr>
          <w:rFonts w:ascii="Arial" w:eastAsia="Arial" w:hAnsi="Arial" w:cs="Arial"/>
          <w:color w:val="000000" w:themeColor="text1"/>
          <w:sz w:val="22"/>
          <w:szCs w:val="22"/>
          <w:lang w:eastAsia="es-CO" w:bidi="es-CO"/>
        </w:rPr>
        <w:t xml:space="preserve">l </w:t>
      </w:r>
      <w:r w:rsidR="008A4E27" w:rsidRPr="00182C7F">
        <w:rPr>
          <w:rFonts w:ascii="Arial" w:eastAsia="Arial" w:hAnsi="Arial" w:cs="Arial"/>
          <w:color w:val="000000" w:themeColor="text1"/>
          <w:sz w:val="22"/>
          <w:szCs w:val="22"/>
          <w:lang w:eastAsia="es-CO" w:bidi="es-CO"/>
        </w:rPr>
        <w:t xml:space="preserve">numeral 2. del artículo 218 del Estatuto Orgánico del Sistema Financiero, la Comisión Nacional de Crédito Agropecuario - CNCA, </w:t>
      </w:r>
      <w:r w:rsidR="002339EC" w:rsidRPr="00182C7F">
        <w:rPr>
          <w:rFonts w:ascii="Arial" w:eastAsia="Arial" w:hAnsi="Arial" w:cs="Arial"/>
          <w:color w:val="000000" w:themeColor="text1"/>
          <w:sz w:val="22"/>
          <w:szCs w:val="22"/>
          <w:lang w:eastAsia="es-CO" w:bidi="es-CO"/>
        </w:rPr>
        <w:t xml:space="preserve">como organismo rector del financiamiento y del manejo de riesgos </w:t>
      </w:r>
      <w:r w:rsidR="00845132" w:rsidRPr="00182C7F">
        <w:rPr>
          <w:rFonts w:ascii="Arial" w:eastAsia="Arial" w:hAnsi="Arial" w:cs="Arial"/>
          <w:color w:val="000000" w:themeColor="text1"/>
          <w:sz w:val="22"/>
          <w:szCs w:val="22"/>
          <w:lang w:eastAsia="es-CO" w:bidi="es-CO"/>
        </w:rPr>
        <w:t xml:space="preserve">del sector agropecuario </w:t>
      </w:r>
      <w:r w:rsidR="008A4E27" w:rsidRPr="00182C7F">
        <w:rPr>
          <w:rFonts w:ascii="Arial" w:eastAsia="Arial" w:hAnsi="Arial" w:cs="Arial"/>
          <w:color w:val="000000" w:themeColor="text1"/>
          <w:sz w:val="22"/>
          <w:szCs w:val="22"/>
          <w:lang w:eastAsia="es-CO" w:bidi="es-CO"/>
        </w:rPr>
        <w:t>podrá:</w:t>
      </w:r>
    </w:p>
    <w:p w14:paraId="3148AA43" w14:textId="77777777" w:rsidR="008A4E27" w:rsidRPr="00182C7F" w:rsidRDefault="008A4E27" w:rsidP="0087478E">
      <w:pPr>
        <w:widowControl w:val="0"/>
        <w:autoSpaceDE w:val="0"/>
        <w:autoSpaceDN w:val="0"/>
        <w:spacing w:before="183"/>
        <w:ind w:right="81"/>
        <w:jc w:val="both"/>
        <w:rPr>
          <w:rFonts w:ascii="Arial" w:eastAsia="Arial" w:hAnsi="Arial" w:cs="Arial"/>
          <w:color w:val="000000" w:themeColor="text1"/>
          <w:sz w:val="22"/>
          <w:szCs w:val="22"/>
          <w:lang w:eastAsia="es-CO" w:bidi="es-CO"/>
        </w:rPr>
      </w:pPr>
      <w:r w:rsidRPr="00182C7F">
        <w:rPr>
          <w:rFonts w:ascii="Arial" w:eastAsia="Arial" w:hAnsi="Arial" w:cs="Arial"/>
          <w:color w:val="000000" w:themeColor="text1"/>
          <w:sz w:val="22"/>
          <w:szCs w:val="22"/>
          <w:lang w:eastAsia="es-CO" w:bidi="es-CO"/>
        </w:rPr>
        <w:t xml:space="preserve">“(…) </w:t>
      </w:r>
    </w:p>
    <w:p w14:paraId="4BB8AD12" w14:textId="77777777" w:rsidR="002339EC" w:rsidRPr="00182C7F" w:rsidRDefault="002339EC" w:rsidP="0087478E">
      <w:pPr>
        <w:widowControl w:val="0"/>
        <w:autoSpaceDE w:val="0"/>
        <w:autoSpaceDN w:val="0"/>
        <w:spacing w:before="183"/>
        <w:ind w:right="81"/>
        <w:jc w:val="both"/>
        <w:rPr>
          <w:rFonts w:ascii="Arial" w:eastAsia="Arial" w:hAnsi="Arial" w:cs="Arial"/>
          <w:color w:val="000000" w:themeColor="text1"/>
          <w:sz w:val="22"/>
          <w:szCs w:val="22"/>
          <w:lang w:eastAsia="es-CO" w:bidi="es-CO"/>
        </w:rPr>
      </w:pPr>
      <w:r w:rsidRPr="00182C7F">
        <w:rPr>
          <w:rFonts w:ascii="Arial" w:eastAsia="Arial" w:hAnsi="Arial" w:cs="Arial"/>
          <w:color w:val="000000" w:themeColor="text1"/>
          <w:sz w:val="22"/>
          <w:szCs w:val="22"/>
          <w:lang w:eastAsia="es-CO" w:bidi="es-CO"/>
        </w:rPr>
        <w:t>b) Establecer las actividades, costos y los porcentajes de estos últimos que podrán ser objeto de financiación por parte de las entidades que integran el Sistema Nacional de Crédito Agropecuario.</w:t>
      </w:r>
    </w:p>
    <w:p w14:paraId="06D4787D" w14:textId="77777777" w:rsidR="00ED2A66" w:rsidRPr="00182C7F" w:rsidRDefault="002339EC" w:rsidP="0087478E">
      <w:pPr>
        <w:widowControl w:val="0"/>
        <w:autoSpaceDE w:val="0"/>
        <w:autoSpaceDN w:val="0"/>
        <w:spacing w:before="183"/>
        <w:ind w:right="81"/>
        <w:jc w:val="both"/>
        <w:rPr>
          <w:rFonts w:ascii="Arial" w:eastAsia="Arial" w:hAnsi="Arial" w:cs="Arial"/>
          <w:color w:val="000000" w:themeColor="text1"/>
          <w:sz w:val="22"/>
          <w:szCs w:val="22"/>
          <w:lang w:eastAsia="es-CO" w:bidi="es-CO"/>
        </w:rPr>
      </w:pPr>
      <w:r w:rsidRPr="00182C7F">
        <w:rPr>
          <w:rFonts w:ascii="Arial" w:eastAsia="Arial" w:hAnsi="Arial" w:cs="Arial"/>
          <w:color w:val="000000" w:themeColor="text1"/>
          <w:sz w:val="22"/>
          <w:szCs w:val="22"/>
          <w:lang w:eastAsia="es-CO" w:bidi="es-CO"/>
        </w:rPr>
        <w:t>c) Fijar</w:t>
      </w:r>
      <w:r w:rsidR="00ED2A66" w:rsidRPr="00182C7F">
        <w:rPr>
          <w:rFonts w:ascii="Arial" w:eastAsia="Arial" w:hAnsi="Arial" w:cs="Arial"/>
          <w:color w:val="000000" w:themeColor="text1"/>
          <w:sz w:val="22"/>
          <w:szCs w:val="22"/>
          <w:lang w:eastAsia="es-CO" w:bidi="es-CO"/>
        </w:rPr>
        <w:t>,</w:t>
      </w:r>
      <w:r w:rsidRPr="00182C7F">
        <w:rPr>
          <w:rFonts w:ascii="Arial" w:eastAsia="Arial" w:hAnsi="Arial" w:cs="Arial"/>
          <w:color w:val="000000" w:themeColor="text1"/>
          <w:sz w:val="22"/>
          <w:szCs w:val="22"/>
          <w:lang w:eastAsia="es-CO" w:bidi="es-CO"/>
        </w:rPr>
        <w:t xml:space="preserve"> dentro de los límites de carácter general que señale la Junta Directiva del Banco de la República, las políticas sobre las tasas de interés que se cobrarán a los usuarios del crédito por parte de las entidades que integran el Sistema Nacional de Crédito Agropecuario</w:t>
      </w:r>
      <w:r w:rsidR="00A548F2" w:rsidRPr="00182C7F">
        <w:rPr>
          <w:rFonts w:ascii="Arial" w:eastAsia="Arial" w:hAnsi="Arial" w:cs="Arial"/>
          <w:color w:val="000000" w:themeColor="text1"/>
          <w:sz w:val="22"/>
          <w:szCs w:val="22"/>
          <w:lang w:eastAsia="es-CO" w:bidi="es-CO"/>
        </w:rPr>
        <w:t xml:space="preserve">. </w:t>
      </w:r>
    </w:p>
    <w:p w14:paraId="201F0AEF" w14:textId="77777777" w:rsidR="002339EC" w:rsidRPr="00182C7F" w:rsidRDefault="00A548F2" w:rsidP="0087478E">
      <w:pPr>
        <w:widowControl w:val="0"/>
        <w:autoSpaceDE w:val="0"/>
        <w:autoSpaceDN w:val="0"/>
        <w:spacing w:before="183"/>
        <w:ind w:right="81"/>
        <w:jc w:val="both"/>
        <w:rPr>
          <w:rFonts w:ascii="Arial" w:eastAsia="Arial" w:hAnsi="Arial" w:cs="Arial"/>
          <w:color w:val="000000" w:themeColor="text1"/>
          <w:sz w:val="22"/>
          <w:szCs w:val="22"/>
          <w:lang w:eastAsia="es-CO" w:bidi="es-CO"/>
        </w:rPr>
      </w:pPr>
      <w:r w:rsidRPr="00182C7F">
        <w:rPr>
          <w:rFonts w:ascii="Arial" w:eastAsia="Arial" w:hAnsi="Arial" w:cs="Arial"/>
          <w:color w:val="000000" w:themeColor="text1"/>
          <w:sz w:val="22"/>
          <w:szCs w:val="22"/>
          <w:lang w:eastAsia="es-CO" w:bidi="es-CO"/>
        </w:rPr>
        <w:t>(…)</w:t>
      </w:r>
    </w:p>
    <w:p w14:paraId="61F33D27" w14:textId="77777777" w:rsidR="00ED2A66" w:rsidRPr="00182C7F" w:rsidRDefault="00A548F2" w:rsidP="0087478E">
      <w:pPr>
        <w:widowControl w:val="0"/>
        <w:autoSpaceDE w:val="0"/>
        <w:autoSpaceDN w:val="0"/>
        <w:spacing w:before="183"/>
        <w:ind w:right="81"/>
        <w:jc w:val="both"/>
        <w:rPr>
          <w:rFonts w:ascii="Arial" w:eastAsia="Arial" w:hAnsi="Arial" w:cs="Arial"/>
          <w:color w:val="000000" w:themeColor="text1"/>
          <w:sz w:val="22"/>
          <w:szCs w:val="22"/>
          <w:lang w:eastAsia="es-CO" w:bidi="es-CO"/>
        </w:rPr>
      </w:pPr>
      <w:r w:rsidRPr="00182C7F">
        <w:rPr>
          <w:rFonts w:ascii="Arial" w:eastAsia="Arial" w:hAnsi="Arial" w:cs="Arial"/>
          <w:color w:val="000000" w:themeColor="text1"/>
          <w:sz w:val="22"/>
          <w:szCs w:val="22"/>
          <w:lang w:eastAsia="es-CO" w:bidi="es-CO"/>
        </w:rPr>
        <w:t xml:space="preserve">f) Fijar las tasas y márgenes de redescuento de las operaciones que apruebe Finagro. </w:t>
      </w:r>
    </w:p>
    <w:p w14:paraId="4B7DE233" w14:textId="77777777" w:rsidR="00A548F2" w:rsidRPr="00182C7F" w:rsidRDefault="00A548F2" w:rsidP="0087478E">
      <w:pPr>
        <w:widowControl w:val="0"/>
        <w:autoSpaceDE w:val="0"/>
        <w:autoSpaceDN w:val="0"/>
        <w:spacing w:before="183"/>
        <w:ind w:right="81"/>
        <w:jc w:val="both"/>
        <w:rPr>
          <w:rFonts w:ascii="Arial" w:eastAsia="Arial" w:hAnsi="Arial" w:cs="Arial"/>
          <w:color w:val="000000" w:themeColor="text1"/>
          <w:sz w:val="22"/>
          <w:szCs w:val="22"/>
          <w:lang w:eastAsia="es-CO" w:bidi="es-CO"/>
        </w:rPr>
      </w:pPr>
      <w:r w:rsidRPr="00182C7F">
        <w:rPr>
          <w:rFonts w:ascii="Arial" w:eastAsia="Arial" w:hAnsi="Arial" w:cs="Arial"/>
          <w:color w:val="000000" w:themeColor="text1"/>
          <w:sz w:val="22"/>
          <w:szCs w:val="22"/>
          <w:lang w:eastAsia="es-CO" w:bidi="es-CO"/>
        </w:rPr>
        <w:t>(…)</w:t>
      </w:r>
    </w:p>
    <w:p w14:paraId="375BA0FC" w14:textId="77777777" w:rsidR="00ED2A66" w:rsidRPr="00182C7F" w:rsidRDefault="008A4E27" w:rsidP="0087478E">
      <w:pPr>
        <w:widowControl w:val="0"/>
        <w:autoSpaceDE w:val="0"/>
        <w:autoSpaceDN w:val="0"/>
        <w:spacing w:before="183"/>
        <w:ind w:right="81"/>
        <w:jc w:val="both"/>
        <w:rPr>
          <w:rFonts w:ascii="Arial" w:eastAsia="Arial" w:hAnsi="Arial" w:cs="Arial"/>
          <w:color w:val="000000" w:themeColor="text1"/>
          <w:sz w:val="22"/>
          <w:szCs w:val="22"/>
          <w:lang w:eastAsia="es-CO" w:bidi="es-CO"/>
        </w:rPr>
      </w:pPr>
      <w:r w:rsidRPr="00182C7F">
        <w:rPr>
          <w:rFonts w:ascii="Arial" w:eastAsia="Arial" w:hAnsi="Arial" w:cs="Arial"/>
          <w:color w:val="000000" w:themeColor="text1"/>
          <w:sz w:val="22"/>
          <w:szCs w:val="22"/>
          <w:lang w:eastAsia="es-CO" w:bidi="es-CO"/>
        </w:rPr>
        <w:t>n) Establecer, con base en la política trazada por el Ministerio de Agricultura y Desarrollo Rural, los términos y las condiciones financieras de las Líneas Especiales Crédito – LEC, del Incentivo a la Capitalización Rural - ICR y de otros incentivos o subsidios del Estado que estén relacionados exclusivamente con el crédito y/o riesgo agropecuario y rural.</w:t>
      </w:r>
      <w:r w:rsidR="00A548F2" w:rsidRPr="00182C7F">
        <w:rPr>
          <w:rFonts w:ascii="Arial" w:eastAsia="Arial" w:hAnsi="Arial" w:cs="Arial"/>
          <w:color w:val="000000" w:themeColor="text1"/>
          <w:sz w:val="22"/>
          <w:szCs w:val="22"/>
          <w:lang w:eastAsia="es-CO" w:bidi="es-CO"/>
        </w:rPr>
        <w:t xml:space="preserve"> </w:t>
      </w:r>
    </w:p>
    <w:p w14:paraId="513BB0F2" w14:textId="77777777" w:rsidR="008A4E27" w:rsidRPr="00182C7F" w:rsidRDefault="00A548F2" w:rsidP="0087478E">
      <w:pPr>
        <w:widowControl w:val="0"/>
        <w:autoSpaceDE w:val="0"/>
        <w:autoSpaceDN w:val="0"/>
        <w:spacing w:before="183"/>
        <w:ind w:right="81"/>
        <w:jc w:val="both"/>
        <w:rPr>
          <w:rFonts w:ascii="Arial" w:eastAsia="Arial" w:hAnsi="Arial" w:cs="Arial"/>
          <w:color w:val="000000" w:themeColor="text1"/>
          <w:sz w:val="22"/>
          <w:szCs w:val="22"/>
          <w:lang w:eastAsia="es-CO" w:bidi="es-CO"/>
        </w:rPr>
      </w:pPr>
      <w:r w:rsidRPr="00182C7F">
        <w:rPr>
          <w:rFonts w:ascii="Arial" w:eastAsia="Arial" w:hAnsi="Arial" w:cs="Arial"/>
          <w:color w:val="000000" w:themeColor="text1"/>
          <w:sz w:val="22"/>
          <w:szCs w:val="22"/>
          <w:lang w:eastAsia="es-CO" w:bidi="es-CO"/>
        </w:rPr>
        <w:t>(…)</w:t>
      </w:r>
      <w:r w:rsidR="00B87A4D" w:rsidRPr="00182C7F">
        <w:rPr>
          <w:rFonts w:ascii="Arial" w:eastAsia="Arial" w:hAnsi="Arial" w:cs="Arial"/>
          <w:color w:val="000000" w:themeColor="text1"/>
          <w:sz w:val="22"/>
          <w:szCs w:val="22"/>
          <w:lang w:eastAsia="es-CO" w:bidi="es-CO"/>
        </w:rPr>
        <w:t>”</w:t>
      </w:r>
    </w:p>
    <w:p w14:paraId="7A00261A" w14:textId="77777777" w:rsidR="008A4E27" w:rsidRPr="00182C7F" w:rsidRDefault="00581610" w:rsidP="0087478E">
      <w:pPr>
        <w:widowControl w:val="0"/>
        <w:autoSpaceDE w:val="0"/>
        <w:autoSpaceDN w:val="0"/>
        <w:spacing w:before="185"/>
        <w:ind w:right="81"/>
        <w:jc w:val="both"/>
        <w:rPr>
          <w:rFonts w:ascii="Arial" w:eastAsia="Arial" w:hAnsi="Arial" w:cs="Arial"/>
          <w:color w:val="000000" w:themeColor="text1"/>
          <w:sz w:val="22"/>
          <w:szCs w:val="22"/>
          <w:lang w:eastAsia="es-CO" w:bidi="es-CO"/>
        </w:rPr>
      </w:pPr>
      <w:r w:rsidRPr="00182C7F">
        <w:rPr>
          <w:rFonts w:ascii="Arial" w:hAnsi="Arial" w:cs="Arial"/>
          <w:b/>
          <w:color w:val="000000" w:themeColor="text1"/>
          <w:sz w:val="22"/>
          <w:szCs w:val="22"/>
        </w:rPr>
        <w:t>Segundo</w:t>
      </w:r>
      <w:r w:rsidR="008A4E27" w:rsidRPr="00182C7F">
        <w:rPr>
          <w:rFonts w:ascii="Arial" w:eastAsia="Arial" w:hAnsi="Arial" w:cs="Arial"/>
          <w:b/>
          <w:color w:val="000000" w:themeColor="text1"/>
          <w:sz w:val="22"/>
          <w:szCs w:val="22"/>
          <w:lang w:eastAsia="es-CO" w:bidi="es-CO"/>
        </w:rPr>
        <w:t xml:space="preserve">. </w:t>
      </w:r>
      <w:r w:rsidR="008A4E27" w:rsidRPr="00182C7F">
        <w:rPr>
          <w:rFonts w:ascii="Arial" w:eastAsia="Arial" w:hAnsi="Arial" w:cs="Arial"/>
          <w:color w:val="000000" w:themeColor="text1"/>
          <w:sz w:val="22"/>
          <w:szCs w:val="22"/>
          <w:lang w:eastAsia="es-CO" w:bidi="es-CO"/>
        </w:rPr>
        <w:t xml:space="preserve">Que de acuerdo con lo dispuesto en el artículo 220 del Estatuto Orgánico del Sistema Financiero, “La Comisión Nacional de Crédito Agropecuario definirá las líneas de crédito que otorgarán las entidades que integran el Sistema Nacional de Crédito </w:t>
      </w:r>
      <w:r w:rsidR="008A4E27" w:rsidRPr="00182C7F">
        <w:rPr>
          <w:rFonts w:ascii="Arial" w:eastAsia="Arial" w:hAnsi="Arial" w:cs="Arial"/>
          <w:color w:val="000000" w:themeColor="text1"/>
          <w:sz w:val="22"/>
          <w:szCs w:val="22"/>
          <w:lang w:eastAsia="es-CO" w:bidi="es-CO"/>
        </w:rPr>
        <w:lastRenderedPageBreak/>
        <w:t>Agropecuario, y las instituciones bancarias y financieras debidamente autorizadas por la Superintendencia Bancaria, para conceder créditos con destino al sector agropecuario, afines y similares (…)”.</w:t>
      </w:r>
    </w:p>
    <w:p w14:paraId="72C2ACC0" w14:textId="77777777" w:rsidR="00712E5F" w:rsidRPr="00182C7F" w:rsidRDefault="00712E5F" w:rsidP="00DB77EE">
      <w:pPr>
        <w:jc w:val="both"/>
        <w:rPr>
          <w:rFonts w:ascii="Arial" w:hAnsi="Arial" w:cs="Arial"/>
          <w:b/>
          <w:color w:val="000000" w:themeColor="text1"/>
          <w:sz w:val="22"/>
          <w:szCs w:val="22"/>
        </w:rPr>
      </w:pPr>
    </w:p>
    <w:p w14:paraId="46593AF3" w14:textId="0AB5397D" w:rsidR="405D2641" w:rsidRPr="00182C7F" w:rsidRDefault="63384FA9" w:rsidP="63384FA9">
      <w:pPr>
        <w:jc w:val="both"/>
        <w:rPr>
          <w:rFonts w:ascii="Arial" w:hAnsi="Arial" w:cs="Arial"/>
          <w:color w:val="000000" w:themeColor="text1"/>
          <w:sz w:val="22"/>
          <w:szCs w:val="22"/>
        </w:rPr>
      </w:pPr>
      <w:bookmarkStart w:id="1" w:name="_Hlk7177382"/>
      <w:r w:rsidRPr="00182C7F">
        <w:rPr>
          <w:rFonts w:ascii="Arial" w:hAnsi="Arial" w:cs="Arial"/>
          <w:b/>
          <w:bCs/>
          <w:color w:val="000000" w:themeColor="text1"/>
          <w:sz w:val="22"/>
          <w:szCs w:val="22"/>
        </w:rPr>
        <w:t>Tercero</w:t>
      </w:r>
      <w:r w:rsidRPr="00182C7F">
        <w:rPr>
          <w:rFonts w:ascii="Arial" w:hAnsi="Arial" w:cs="Arial"/>
          <w:color w:val="000000" w:themeColor="text1"/>
          <w:sz w:val="22"/>
          <w:szCs w:val="22"/>
        </w:rPr>
        <w:t xml:space="preserve">. </w:t>
      </w:r>
      <w:r w:rsidRPr="00182C7F">
        <w:rPr>
          <w:rFonts w:ascii="Arial" w:eastAsia="Arial" w:hAnsi="Arial" w:cs="Arial"/>
          <w:color w:val="000000" w:themeColor="text1"/>
          <w:sz w:val="22"/>
          <w:szCs w:val="22"/>
        </w:rPr>
        <w:t xml:space="preserve">Que </w:t>
      </w:r>
      <w:r w:rsidRPr="00182C7F">
        <w:rPr>
          <w:rFonts w:ascii="Arial" w:hAnsi="Arial" w:cs="Arial"/>
          <w:color w:val="000000" w:themeColor="text1"/>
          <w:sz w:val="22"/>
          <w:szCs w:val="22"/>
        </w:rPr>
        <w:t>el sector agropecuario, piscícola, acuícola y pesquero puede verse afectado por diversas enfermedades que pongan en riesgo la producción agropecuaria regional o nacional y, por lo tanto, la economía nacional, la capacidad para producir alimentos del país y el bienestar de los productores rurales. Que, por lo anterior, es necesario apoyar el esfuerzo de los productores para el bioaseguramiento de los predios, entendido como el conjunto de prácticas que se establecen para prevenir o evitar la introducción de agentes que causan enfermedades o disturbios en cultivos de cualquier área de producción.</w:t>
      </w:r>
    </w:p>
    <w:p w14:paraId="696DFF3B" w14:textId="568B57B6" w:rsidR="405D2641" w:rsidRPr="00182C7F" w:rsidRDefault="405D2641" w:rsidP="405D2641">
      <w:pPr>
        <w:jc w:val="both"/>
        <w:rPr>
          <w:rFonts w:ascii="Arial" w:hAnsi="Arial" w:cs="Arial"/>
          <w:color w:val="000000" w:themeColor="text1"/>
          <w:sz w:val="22"/>
          <w:szCs w:val="22"/>
        </w:rPr>
      </w:pPr>
    </w:p>
    <w:p w14:paraId="3D1F1526" w14:textId="77777777" w:rsidR="0079569E" w:rsidRPr="00182C7F" w:rsidRDefault="0079569E" w:rsidP="1B3C538D">
      <w:pPr>
        <w:jc w:val="both"/>
        <w:rPr>
          <w:rFonts w:ascii="Arial" w:hAnsi="Arial" w:cs="Arial"/>
          <w:color w:val="000000" w:themeColor="text1"/>
          <w:sz w:val="22"/>
          <w:szCs w:val="22"/>
        </w:rPr>
      </w:pPr>
    </w:p>
    <w:p w14:paraId="5D05E519" w14:textId="18BFB7EC" w:rsidR="00CE1CC4" w:rsidRPr="00182C7F" w:rsidRDefault="0079569E" w:rsidP="1B3C538D">
      <w:pPr>
        <w:jc w:val="both"/>
        <w:rPr>
          <w:rFonts w:ascii="Arial" w:eastAsia="Arial" w:hAnsi="Arial" w:cs="Arial"/>
          <w:color w:val="000000" w:themeColor="text1"/>
          <w:sz w:val="22"/>
          <w:szCs w:val="22"/>
        </w:rPr>
      </w:pPr>
      <w:r w:rsidRPr="00182C7F">
        <w:rPr>
          <w:rFonts w:ascii="Arial" w:eastAsia="Arial" w:hAnsi="Arial" w:cs="Arial"/>
          <w:b/>
          <w:color w:val="000000" w:themeColor="text1"/>
          <w:sz w:val="22"/>
          <w:szCs w:val="22"/>
        </w:rPr>
        <w:t>Cuarto.</w:t>
      </w:r>
      <w:r w:rsidRPr="00182C7F">
        <w:rPr>
          <w:rFonts w:ascii="Arial" w:eastAsia="Arial" w:hAnsi="Arial" w:cs="Arial"/>
          <w:color w:val="000000" w:themeColor="text1"/>
          <w:sz w:val="22"/>
          <w:szCs w:val="22"/>
        </w:rPr>
        <w:t xml:space="preserve"> </w:t>
      </w:r>
      <w:r w:rsidR="1B3C538D" w:rsidRPr="00182C7F">
        <w:rPr>
          <w:rFonts w:ascii="Arial" w:hAnsi="Arial" w:cs="Arial"/>
          <w:color w:val="000000" w:themeColor="text1"/>
          <w:sz w:val="22"/>
          <w:szCs w:val="22"/>
        </w:rPr>
        <w:t xml:space="preserve">Que el Gobierno Nacional considera necesario tomar medidas </w:t>
      </w:r>
      <w:r w:rsidR="00F97D5E" w:rsidRPr="00182C7F">
        <w:rPr>
          <w:rFonts w:ascii="Arial" w:hAnsi="Arial" w:cs="Arial"/>
          <w:color w:val="000000" w:themeColor="text1"/>
          <w:sz w:val="22"/>
          <w:szCs w:val="22"/>
        </w:rPr>
        <w:t xml:space="preserve">inmediatas </w:t>
      </w:r>
      <w:r w:rsidR="1B3C538D" w:rsidRPr="00182C7F">
        <w:rPr>
          <w:rFonts w:ascii="Arial" w:hAnsi="Arial" w:cs="Arial"/>
          <w:color w:val="000000" w:themeColor="text1"/>
          <w:sz w:val="22"/>
          <w:szCs w:val="22"/>
        </w:rPr>
        <w:t xml:space="preserve">para mitigar las posibles afectaciones generadas por el </w:t>
      </w:r>
      <w:r w:rsidR="1B3C538D" w:rsidRPr="00182C7F">
        <w:rPr>
          <w:rFonts w:ascii="Arial" w:hAnsi="Arial" w:cs="Arial"/>
          <w:i/>
          <w:color w:val="000000" w:themeColor="text1"/>
          <w:sz w:val="22"/>
          <w:szCs w:val="22"/>
        </w:rPr>
        <w:t>Fusarium</w:t>
      </w:r>
      <w:r w:rsidR="00AB251E" w:rsidRPr="00182C7F">
        <w:rPr>
          <w:rFonts w:ascii="Arial" w:hAnsi="Arial" w:cs="Arial"/>
          <w:i/>
          <w:color w:val="000000" w:themeColor="text1"/>
          <w:sz w:val="22"/>
          <w:szCs w:val="22"/>
        </w:rPr>
        <w:t xml:space="preserve"> Oxys</w:t>
      </w:r>
      <w:r w:rsidR="00F617D4" w:rsidRPr="00182C7F">
        <w:rPr>
          <w:rFonts w:ascii="Arial" w:hAnsi="Arial" w:cs="Arial"/>
          <w:i/>
          <w:color w:val="000000" w:themeColor="text1"/>
          <w:sz w:val="22"/>
          <w:szCs w:val="22"/>
        </w:rPr>
        <w:t>porum</w:t>
      </w:r>
      <w:r w:rsidR="1B3C538D" w:rsidRPr="00182C7F">
        <w:rPr>
          <w:rFonts w:ascii="Arial" w:hAnsi="Arial" w:cs="Arial"/>
          <w:i/>
          <w:color w:val="000000" w:themeColor="text1"/>
          <w:sz w:val="22"/>
          <w:szCs w:val="22"/>
        </w:rPr>
        <w:t xml:space="preserve"> </w:t>
      </w:r>
      <w:r w:rsidR="00F617D4" w:rsidRPr="00182C7F">
        <w:rPr>
          <w:rFonts w:ascii="Arial" w:hAnsi="Arial" w:cs="Arial"/>
          <w:i/>
          <w:color w:val="000000" w:themeColor="text1"/>
          <w:sz w:val="22"/>
          <w:szCs w:val="22"/>
        </w:rPr>
        <w:t xml:space="preserve">Raza 4 Tropical (Foc </w:t>
      </w:r>
      <w:r w:rsidR="1B3C538D" w:rsidRPr="00182C7F">
        <w:rPr>
          <w:rFonts w:ascii="Arial" w:hAnsi="Arial" w:cs="Arial"/>
          <w:i/>
          <w:color w:val="000000" w:themeColor="text1"/>
          <w:sz w:val="22"/>
          <w:szCs w:val="22"/>
        </w:rPr>
        <w:t>R4T</w:t>
      </w:r>
      <w:r w:rsidR="00F617D4" w:rsidRPr="00182C7F">
        <w:rPr>
          <w:rFonts w:ascii="Arial" w:hAnsi="Arial" w:cs="Arial"/>
          <w:i/>
          <w:color w:val="000000" w:themeColor="text1"/>
          <w:sz w:val="22"/>
          <w:szCs w:val="22"/>
        </w:rPr>
        <w:t>)</w:t>
      </w:r>
      <w:r w:rsidR="00606E21" w:rsidRPr="00182C7F">
        <w:rPr>
          <w:rFonts w:ascii="Arial" w:hAnsi="Arial" w:cs="Arial"/>
          <w:i/>
          <w:color w:val="000000" w:themeColor="text1"/>
          <w:sz w:val="22"/>
          <w:szCs w:val="22"/>
        </w:rPr>
        <w:t>,</w:t>
      </w:r>
      <w:r w:rsidR="00373127" w:rsidRPr="00182C7F">
        <w:rPr>
          <w:rFonts w:ascii="Arial" w:hAnsi="Arial" w:cs="Arial"/>
          <w:color w:val="000000" w:themeColor="text1"/>
          <w:sz w:val="22"/>
          <w:szCs w:val="22"/>
        </w:rPr>
        <w:t xml:space="preserve"> </w:t>
      </w:r>
      <w:r w:rsidR="00606E21" w:rsidRPr="00182C7F">
        <w:rPr>
          <w:rFonts w:ascii="Arial" w:hAnsi="Arial" w:cs="Arial"/>
          <w:i/>
          <w:sz w:val="22"/>
          <w:szCs w:val="22"/>
        </w:rPr>
        <w:t>Fusarium R4T,</w:t>
      </w:r>
      <w:r w:rsidR="00606E21" w:rsidRPr="00182C7F">
        <w:rPr>
          <w:rFonts w:ascii="Arial" w:hAnsi="Arial" w:cs="Arial"/>
          <w:color w:val="000000" w:themeColor="text1"/>
          <w:sz w:val="22"/>
          <w:szCs w:val="22"/>
        </w:rPr>
        <w:t xml:space="preserve"> </w:t>
      </w:r>
      <w:r w:rsidR="1B3C538D" w:rsidRPr="00182C7F">
        <w:rPr>
          <w:rFonts w:ascii="Arial" w:hAnsi="Arial" w:cs="Arial"/>
          <w:color w:val="000000" w:themeColor="text1"/>
          <w:sz w:val="22"/>
          <w:szCs w:val="22"/>
        </w:rPr>
        <w:t>que pone en peligro la producción de banano, plátano y heliconias en el país, tanto para exportación como para consumo interno</w:t>
      </w:r>
      <w:r w:rsidR="00511D95" w:rsidRPr="00182C7F">
        <w:rPr>
          <w:rFonts w:ascii="Arial" w:hAnsi="Arial" w:cs="Arial"/>
          <w:color w:val="000000" w:themeColor="text1"/>
          <w:sz w:val="22"/>
          <w:szCs w:val="22"/>
        </w:rPr>
        <w:t xml:space="preserve">. Que en este sentido, </w:t>
      </w:r>
      <w:r w:rsidR="1B3C538D" w:rsidRPr="00182C7F">
        <w:rPr>
          <w:rFonts w:ascii="Arial" w:hAnsi="Arial" w:cs="Arial"/>
          <w:color w:val="000000" w:themeColor="text1"/>
          <w:sz w:val="22"/>
          <w:szCs w:val="22"/>
        </w:rPr>
        <w:t xml:space="preserve">el ICA </w:t>
      </w:r>
      <w:r w:rsidR="1B3C538D" w:rsidRPr="00182C7F">
        <w:rPr>
          <w:rFonts w:ascii="Arial" w:eastAsia="Arial" w:hAnsi="Arial" w:cs="Arial"/>
          <w:color w:val="000000" w:themeColor="text1"/>
          <w:sz w:val="22"/>
          <w:szCs w:val="22"/>
        </w:rPr>
        <w:t xml:space="preserve">expidió la Resolución No. 11912 del 9 de agosto de 2019 </w:t>
      </w:r>
      <w:r w:rsidR="1B3C538D" w:rsidRPr="00182C7F">
        <w:rPr>
          <w:rFonts w:ascii="Arial" w:eastAsia="Arial" w:hAnsi="Arial" w:cs="Arial"/>
          <w:i/>
          <w:color w:val="000000" w:themeColor="text1"/>
          <w:sz w:val="22"/>
          <w:szCs w:val="22"/>
        </w:rPr>
        <w:t xml:space="preserve">“Por medio de la cual se declara el estado de emergencia fitosanitaria en el territorio nacional por la presencia de la enfermedad conocida como </w:t>
      </w:r>
      <w:r w:rsidR="00FC70C4" w:rsidRPr="00182C7F">
        <w:rPr>
          <w:rFonts w:ascii="Arial" w:eastAsia="Arial" w:hAnsi="Arial" w:cs="Arial"/>
          <w:i/>
          <w:color w:val="000000" w:themeColor="text1"/>
          <w:sz w:val="22"/>
          <w:szCs w:val="22"/>
        </w:rPr>
        <w:t>m</w:t>
      </w:r>
      <w:r w:rsidR="1B3C538D" w:rsidRPr="00182C7F">
        <w:rPr>
          <w:rFonts w:ascii="Arial" w:eastAsia="Arial" w:hAnsi="Arial" w:cs="Arial"/>
          <w:i/>
          <w:color w:val="000000" w:themeColor="text1"/>
          <w:sz w:val="22"/>
          <w:szCs w:val="22"/>
        </w:rPr>
        <w:t>architez de las musáceas por Foc R4T</w:t>
      </w:r>
      <w:r w:rsidR="1B3C538D" w:rsidRPr="00182C7F">
        <w:rPr>
          <w:rFonts w:ascii="Arial" w:eastAsia="Arial" w:hAnsi="Arial" w:cs="Arial"/>
          <w:color w:val="000000" w:themeColor="text1"/>
          <w:sz w:val="22"/>
          <w:szCs w:val="22"/>
        </w:rPr>
        <w:t>”</w:t>
      </w:r>
      <w:r w:rsidR="00203665" w:rsidRPr="00182C7F">
        <w:rPr>
          <w:rFonts w:ascii="Arial" w:eastAsia="Arial" w:hAnsi="Arial" w:cs="Arial"/>
          <w:color w:val="000000" w:themeColor="text1"/>
          <w:sz w:val="22"/>
          <w:szCs w:val="22"/>
        </w:rPr>
        <w:t xml:space="preserve">, la cual </w:t>
      </w:r>
      <w:r w:rsidR="00624ADE" w:rsidRPr="00182C7F">
        <w:rPr>
          <w:rFonts w:ascii="Arial" w:eastAsia="Arial" w:hAnsi="Arial" w:cs="Arial"/>
          <w:color w:val="000000" w:themeColor="text1"/>
          <w:sz w:val="22"/>
          <w:szCs w:val="22"/>
        </w:rPr>
        <w:t>decl</w:t>
      </w:r>
      <w:r w:rsidR="00FC70C4" w:rsidRPr="00182C7F">
        <w:rPr>
          <w:rFonts w:ascii="Arial" w:eastAsia="Arial" w:hAnsi="Arial" w:cs="Arial"/>
          <w:color w:val="000000" w:themeColor="text1"/>
          <w:sz w:val="22"/>
          <w:szCs w:val="22"/>
        </w:rPr>
        <w:t>a</w:t>
      </w:r>
      <w:r w:rsidR="00624ADE" w:rsidRPr="00182C7F">
        <w:rPr>
          <w:rFonts w:ascii="Arial" w:eastAsia="Arial" w:hAnsi="Arial" w:cs="Arial"/>
          <w:color w:val="000000" w:themeColor="text1"/>
          <w:sz w:val="22"/>
          <w:szCs w:val="22"/>
        </w:rPr>
        <w:t>ra la emer</w:t>
      </w:r>
      <w:r w:rsidR="00FC70C4" w:rsidRPr="00182C7F">
        <w:rPr>
          <w:rFonts w:ascii="Arial" w:eastAsia="Arial" w:hAnsi="Arial" w:cs="Arial"/>
          <w:color w:val="000000" w:themeColor="text1"/>
          <w:sz w:val="22"/>
          <w:szCs w:val="22"/>
        </w:rPr>
        <w:t xml:space="preserve">gencia fitosanitaria nacional y </w:t>
      </w:r>
      <w:r w:rsidR="00203665" w:rsidRPr="00182C7F">
        <w:rPr>
          <w:rFonts w:ascii="Arial" w:eastAsia="Arial" w:hAnsi="Arial" w:cs="Arial"/>
          <w:color w:val="000000" w:themeColor="text1"/>
          <w:sz w:val="22"/>
          <w:szCs w:val="22"/>
        </w:rPr>
        <w:t>estab</w:t>
      </w:r>
      <w:r w:rsidR="00412BB4" w:rsidRPr="00182C7F">
        <w:rPr>
          <w:rFonts w:ascii="Arial" w:eastAsia="Arial" w:hAnsi="Arial" w:cs="Arial"/>
          <w:color w:val="000000" w:themeColor="text1"/>
          <w:sz w:val="22"/>
          <w:szCs w:val="22"/>
        </w:rPr>
        <w:t xml:space="preserve">lece </w:t>
      </w:r>
      <w:r w:rsidR="00FC70C4" w:rsidRPr="00182C7F">
        <w:rPr>
          <w:rFonts w:ascii="Arial" w:eastAsia="Arial" w:hAnsi="Arial" w:cs="Arial"/>
          <w:color w:val="000000" w:themeColor="text1"/>
          <w:sz w:val="22"/>
          <w:szCs w:val="22"/>
        </w:rPr>
        <w:t xml:space="preserve">un conjunto de </w:t>
      </w:r>
      <w:r w:rsidR="00412BB4" w:rsidRPr="00182C7F">
        <w:rPr>
          <w:rFonts w:ascii="Arial" w:eastAsia="Arial" w:hAnsi="Arial" w:cs="Arial"/>
          <w:color w:val="000000" w:themeColor="text1"/>
          <w:sz w:val="22"/>
          <w:szCs w:val="22"/>
        </w:rPr>
        <w:t xml:space="preserve">medidas de emergencia </w:t>
      </w:r>
      <w:r w:rsidR="00FC70C4" w:rsidRPr="00182C7F">
        <w:rPr>
          <w:rFonts w:ascii="Arial" w:eastAsia="Arial" w:hAnsi="Arial" w:cs="Arial"/>
          <w:color w:val="000000" w:themeColor="text1"/>
          <w:sz w:val="22"/>
          <w:szCs w:val="22"/>
        </w:rPr>
        <w:t xml:space="preserve">para </w:t>
      </w:r>
      <w:r w:rsidR="00C33127" w:rsidRPr="00182C7F">
        <w:rPr>
          <w:rFonts w:ascii="Arial" w:eastAsia="Arial" w:hAnsi="Arial" w:cs="Arial"/>
          <w:color w:val="000000" w:themeColor="text1"/>
          <w:sz w:val="22"/>
          <w:szCs w:val="22"/>
        </w:rPr>
        <w:t>prevenir la diseminación de la plaga</w:t>
      </w:r>
    </w:p>
    <w:p w14:paraId="26C3C589" w14:textId="77777777" w:rsidR="00CE1CC4" w:rsidRPr="00182C7F" w:rsidRDefault="00CE1CC4" w:rsidP="1B3C538D">
      <w:pPr>
        <w:jc w:val="both"/>
        <w:rPr>
          <w:rFonts w:ascii="Arial" w:eastAsia="Arial" w:hAnsi="Arial" w:cs="Arial"/>
          <w:color w:val="000000" w:themeColor="text1"/>
          <w:sz w:val="22"/>
          <w:szCs w:val="22"/>
        </w:rPr>
      </w:pPr>
    </w:p>
    <w:p w14:paraId="77752A39" w14:textId="7AF4A264" w:rsidR="00EC5239" w:rsidRPr="00182C7F" w:rsidRDefault="00CE1CC4" w:rsidP="1B3C538D">
      <w:pPr>
        <w:jc w:val="both"/>
        <w:rPr>
          <w:rFonts w:ascii="Arial" w:eastAsia="Arial" w:hAnsi="Arial" w:cs="Arial"/>
          <w:color w:val="000000" w:themeColor="text1"/>
          <w:sz w:val="22"/>
          <w:szCs w:val="22"/>
        </w:rPr>
      </w:pPr>
      <w:r w:rsidRPr="00182C7F">
        <w:rPr>
          <w:rFonts w:ascii="Arial" w:eastAsia="Arial" w:hAnsi="Arial" w:cs="Arial"/>
          <w:b/>
          <w:color w:val="000000" w:themeColor="text1"/>
          <w:sz w:val="22"/>
          <w:szCs w:val="22"/>
        </w:rPr>
        <w:t>Quinto</w:t>
      </w:r>
      <w:r w:rsidRPr="00182C7F">
        <w:rPr>
          <w:rFonts w:ascii="Arial" w:eastAsia="Arial" w:hAnsi="Arial" w:cs="Arial"/>
          <w:color w:val="000000" w:themeColor="text1"/>
          <w:sz w:val="22"/>
          <w:szCs w:val="22"/>
        </w:rPr>
        <w:t xml:space="preserve">. </w:t>
      </w:r>
      <w:r w:rsidR="000060A0" w:rsidRPr="00182C7F">
        <w:rPr>
          <w:rFonts w:ascii="Arial" w:eastAsia="Arial" w:hAnsi="Arial" w:cs="Arial"/>
          <w:color w:val="000000" w:themeColor="text1"/>
          <w:sz w:val="22"/>
          <w:szCs w:val="22"/>
        </w:rPr>
        <w:t>Que e</w:t>
      </w:r>
      <w:r w:rsidR="1B3C538D" w:rsidRPr="00182C7F">
        <w:rPr>
          <w:rFonts w:ascii="Arial" w:eastAsia="Arial" w:hAnsi="Arial" w:cs="Arial"/>
          <w:color w:val="000000" w:themeColor="text1"/>
          <w:sz w:val="22"/>
          <w:szCs w:val="22"/>
        </w:rPr>
        <w:t xml:space="preserve">n </w:t>
      </w:r>
      <w:r w:rsidR="00D51E34" w:rsidRPr="00182C7F">
        <w:rPr>
          <w:rFonts w:ascii="Arial" w:eastAsia="Arial" w:hAnsi="Arial" w:cs="Arial"/>
          <w:color w:val="000000" w:themeColor="text1"/>
          <w:sz w:val="22"/>
          <w:szCs w:val="22"/>
        </w:rPr>
        <w:t xml:space="preserve">desarrollo de estas medidas </w:t>
      </w:r>
      <w:r w:rsidRPr="00182C7F">
        <w:rPr>
          <w:rFonts w:ascii="Arial" w:eastAsia="Arial" w:hAnsi="Arial" w:cs="Arial"/>
          <w:color w:val="000000" w:themeColor="text1"/>
          <w:sz w:val="22"/>
          <w:szCs w:val="22"/>
        </w:rPr>
        <w:t xml:space="preserve">fitosanitarias, </w:t>
      </w:r>
      <w:r w:rsidR="006C487C" w:rsidRPr="00182C7F">
        <w:rPr>
          <w:rFonts w:ascii="Arial" w:eastAsia="Arial" w:hAnsi="Arial" w:cs="Arial"/>
          <w:color w:val="000000" w:themeColor="text1"/>
          <w:sz w:val="22"/>
          <w:szCs w:val="22"/>
        </w:rPr>
        <w:t>en conjunto con otras entidades del Gobierno, el ICA viene trabajando para evitar la propagación de la enfermedad.  Po</w:t>
      </w:r>
      <w:r w:rsidR="00E95765" w:rsidRPr="00182C7F">
        <w:rPr>
          <w:rFonts w:ascii="Arial" w:eastAsia="Arial" w:hAnsi="Arial" w:cs="Arial"/>
          <w:color w:val="000000" w:themeColor="text1"/>
          <w:sz w:val="22"/>
          <w:szCs w:val="22"/>
        </w:rPr>
        <w:t>r</w:t>
      </w:r>
      <w:r w:rsidR="006C487C" w:rsidRPr="00182C7F">
        <w:rPr>
          <w:rFonts w:ascii="Arial" w:eastAsia="Arial" w:hAnsi="Arial" w:cs="Arial"/>
          <w:color w:val="000000" w:themeColor="text1"/>
          <w:sz w:val="22"/>
          <w:szCs w:val="22"/>
        </w:rPr>
        <w:t xml:space="preserve"> su parte, </w:t>
      </w:r>
      <w:r w:rsidRPr="00182C7F">
        <w:rPr>
          <w:rFonts w:ascii="Arial" w:eastAsia="Arial" w:hAnsi="Arial" w:cs="Arial"/>
          <w:color w:val="000000" w:themeColor="text1"/>
          <w:sz w:val="22"/>
          <w:szCs w:val="22"/>
        </w:rPr>
        <w:t>l</w:t>
      </w:r>
      <w:r w:rsidR="00553865" w:rsidRPr="00182C7F">
        <w:rPr>
          <w:rFonts w:ascii="Arial" w:eastAsia="Arial" w:hAnsi="Arial" w:cs="Arial"/>
          <w:color w:val="000000" w:themeColor="text1"/>
          <w:sz w:val="22"/>
          <w:szCs w:val="22"/>
        </w:rPr>
        <w:t xml:space="preserve">os productores </w:t>
      </w:r>
      <w:r w:rsidR="00553865" w:rsidRPr="00182C7F">
        <w:rPr>
          <w:rFonts w:ascii="Arial" w:hAnsi="Arial" w:cs="Arial"/>
          <w:color w:val="000000" w:themeColor="text1"/>
          <w:sz w:val="22"/>
          <w:szCs w:val="22"/>
        </w:rPr>
        <w:t>de banano, plátano y heliconias en el país</w:t>
      </w:r>
      <w:r w:rsidR="00553865" w:rsidRPr="00182C7F">
        <w:rPr>
          <w:rFonts w:ascii="Arial" w:eastAsia="Arial" w:hAnsi="Arial" w:cs="Arial"/>
          <w:color w:val="000000" w:themeColor="text1"/>
          <w:sz w:val="22"/>
          <w:szCs w:val="22"/>
        </w:rPr>
        <w:t xml:space="preserve"> deben adelant</w:t>
      </w:r>
      <w:r w:rsidR="00EC5239" w:rsidRPr="00182C7F">
        <w:rPr>
          <w:rFonts w:ascii="Arial" w:eastAsia="Arial" w:hAnsi="Arial" w:cs="Arial"/>
          <w:color w:val="000000" w:themeColor="text1"/>
          <w:sz w:val="22"/>
          <w:szCs w:val="22"/>
        </w:rPr>
        <w:t>a</w:t>
      </w:r>
      <w:r w:rsidR="00553865" w:rsidRPr="00182C7F">
        <w:rPr>
          <w:rFonts w:ascii="Arial" w:eastAsia="Arial" w:hAnsi="Arial" w:cs="Arial"/>
          <w:color w:val="000000" w:themeColor="text1"/>
          <w:sz w:val="22"/>
          <w:szCs w:val="22"/>
        </w:rPr>
        <w:t>r</w:t>
      </w:r>
      <w:r w:rsidR="00E95765" w:rsidRPr="00182C7F">
        <w:rPr>
          <w:rFonts w:ascii="Arial" w:eastAsia="Arial" w:hAnsi="Arial" w:cs="Arial"/>
          <w:color w:val="000000" w:themeColor="text1"/>
          <w:sz w:val="22"/>
          <w:szCs w:val="22"/>
        </w:rPr>
        <w:t xml:space="preserve">, entre otros, </w:t>
      </w:r>
      <w:r w:rsidR="00553865" w:rsidRPr="00182C7F">
        <w:rPr>
          <w:rFonts w:ascii="Arial" w:eastAsia="Arial" w:hAnsi="Arial" w:cs="Arial"/>
          <w:color w:val="000000" w:themeColor="text1"/>
          <w:sz w:val="22"/>
          <w:szCs w:val="22"/>
        </w:rPr>
        <w:t>la adecuación gen</w:t>
      </w:r>
      <w:r w:rsidR="00EC5239" w:rsidRPr="00182C7F">
        <w:rPr>
          <w:rFonts w:ascii="Arial" w:eastAsia="Arial" w:hAnsi="Arial" w:cs="Arial"/>
          <w:color w:val="000000" w:themeColor="text1"/>
          <w:sz w:val="22"/>
          <w:szCs w:val="22"/>
        </w:rPr>
        <w:t>e</w:t>
      </w:r>
      <w:r w:rsidR="00553865" w:rsidRPr="00182C7F">
        <w:rPr>
          <w:rFonts w:ascii="Arial" w:eastAsia="Arial" w:hAnsi="Arial" w:cs="Arial"/>
          <w:color w:val="000000" w:themeColor="text1"/>
          <w:sz w:val="22"/>
          <w:szCs w:val="22"/>
        </w:rPr>
        <w:t>ral de</w:t>
      </w:r>
      <w:r w:rsidR="00D51E34" w:rsidRPr="00182C7F">
        <w:rPr>
          <w:rFonts w:ascii="Arial" w:eastAsia="Arial" w:hAnsi="Arial" w:cs="Arial"/>
          <w:color w:val="000000" w:themeColor="text1"/>
          <w:sz w:val="22"/>
          <w:szCs w:val="22"/>
        </w:rPr>
        <w:t xml:space="preserve"> </w:t>
      </w:r>
      <w:r w:rsidR="00971BA6" w:rsidRPr="00182C7F">
        <w:rPr>
          <w:rFonts w:ascii="Arial" w:eastAsia="Arial" w:hAnsi="Arial" w:cs="Arial"/>
          <w:color w:val="000000" w:themeColor="text1"/>
          <w:sz w:val="22"/>
          <w:szCs w:val="22"/>
        </w:rPr>
        <w:t>los predios</w:t>
      </w:r>
      <w:r w:rsidR="000A5BF2" w:rsidRPr="00182C7F">
        <w:rPr>
          <w:rFonts w:ascii="Arial" w:eastAsia="Arial" w:hAnsi="Arial" w:cs="Arial"/>
          <w:color w:val="000000" w:themeColor="text1"/>
          <w:sz w:val="22"/>
          <w:szCs w:val="22"/>
        </w:rPr>
        <w:t>, su infraestructura,</w:t>
      </w:r>
      <w:r w:rsidR="00971BA6" w:rsidRPr="00182C7F">
        <w:rPr>
          <w:rFonts w:ascii="Arial" w:eastAsia="Arial" w:hAnsi="Arial" w:cs="Arial"/>
          <w:color w:val="000000" w:themeColor="text1"/>
          <w:sz w:val="22"/>
          <w:szCs w:val="22"/>
        </w:rPr>
        <w:t xml:space="preserve"> y </w:t>
      </w:r>
      <w:r w:rsidR="000A5BF2" w:rsidRPr="00182C7F">
        <w:rPr>
          <w:rFonts w:ascii="Arial" w:eastAsia="Arial" w:hAnsi="Arial" w:cs="Arial"/>
          <w:color w:val="000000" w:themeColor="text1"/>
          <w:sz w:val="22"/>
          <w:szCs w:val="22"/>
        </w:rPr>
        <w:t>el desarrollo de</w:t>
      </w:r>
      <w:r w:rsidR="00971BA6" w:rsidRPr="00182C7F">
        <w:rPr>
          <w:rFonts w:ascii="Arial" w:eastAsia="Arial" w:hAnsi="Arial" w:cs="Arial"/>
          <w:color w:val="000000" w:themeColor="text1"/>
          <w:sz w:val="22"/>
          <w:szCs w:val="22"/>
        </w:rPr>
        <w:t xml:space="preserve"> las actividades </w:t>
      </w:r>
      <w:r w:rsidR="00EC5239" w:rsidRPr="00182C7F">
        <w:rPr>
          <w:rFonts w:ascii="Arial" w:eastAsia="Arial" w:hAnsi="Arial" w:cs="Arial"/>
          <w:color w:val="000000" w:themeColor="text1"/>
          <w:sz w:val="22"/>
          <w:szCs w:val="22"/>
        </w:rPr>
        <w:t xml:space="preserve">para </w:t>
      </w:r>
      <w:r w:rsidR="00090BE6" w:rsidRPr="00182C7F">
        <w:rPr>
          <w:rFonts w:ascii="Arial" w:eastAsia="Arial" w:hAnsi="Arial" w:cs="Arial"/>
          <w:color w:val="000000" w:themeColor="text1"/>
          <w:sz w:val="22"/>
          <w:szCs w:val="22"/>
        </w:rPr>
        <w:t>el bioaseguramiento</w:t>
      </w:r>
      <w:r w:rsidR="00EC5239" w:rsidRPr="00182C7F">
        <w:rPr>
          <w:rFonts w:ascii="Arial" w:eastAsia="Arial" w:hAnsi="Arial" w:cs="Arial"/>
          <w:color w:val="000000" w:themeColor="text1"/>
          <w:sz w:val="22"/>
          <w:szCs w:val="22"/>
        </w:rPr>
        <w:t xml:space="preserve"> en el área intervenida</w:t>
      </w:r>
      <w:r w:rsidR="00090BE6" w:rsidRPr="00182C7F">
        <w:rPr>
          <w:rFonts w:ascii="Arial" w:eastAsia="Arial" w:hAnsi="Arial" w:cs="Arial"/>
          <w:color w:val="000000" w:themeColor="text1"/>
          <w:sz w:val="22"/>
          <w:szCs w:val="22"/>
        </w:rPr>
        <w:t xml:space="preserve"> y evitar la propagación de enfermedades</w:t>
      </w:r>
      <w:r w:rsidR="00E95765" w:rsidRPr="00182C7F">
        <w:rPr>
          <w:rFonts w:ascii="Arial" w:eastAsia="Arial" w:hAnsi="Arial" w:cs="Arial"/>
          <w:color w:val="000000" w:themeColor="text1"/>
          <w:sz w:val="22"/>
          <w:szCs w:val="22"/>
        </w:rPr>
        <w:t>.</w:t>
      </w:r>
    </w:p>
    <w:p w14:paraId="44D53FF2" w14:textId="77777777" w:rsidR="00EC5239" w:rsidRPr="00182C7F" w:rsidRDefault="00EC5239" w:rsidP="1B3C538D">
      <w:pPr>
        <w:jc w:val="both"/>
        <w:rPr>
          <w:rFonts w:ascii="Arial" w:eastAsia="Arial" w:hAnsi="Arial" w:cs="Arial"/>
          <w:color w:val="000000" w:themeColor="text1"/>
          <w:sz w:val="22"/>
          <w:szCs w:val="22"/>
        </w:rPr>
      </w:pPr>
    </w:p>
    <w:bookmarkEnd w:id="1"/>
    <w:p w14:paraId="316A44F3" w14:textId="39ABE3A3" w:rsidR="00712E5F" w:rsidRPr="00182C7F" w:rsidRDefault="00606E21" w:rsidP="00DB77EE">
      <w:pPr>
        <w:jc w:val="both"/>
        <w:rPr>
          <w:rFonts w:ascii="Arial" w:hAnsi="Arial" w:cs="Arial"/>
          <w:color w:val="000000" w:themeColor="text1"/>
          <w:sz w:val="22"/>
          <w:szCs w:val="22"/>
        </w:rPr>
      </w:pPr>
      <w:r w:rsidRPr="00182C7F">
        <w:rPr>
          <w:rFonts w:ascii="Arial" w:hAnsi="Arial" w:cs="Arial"/>
          <w:b/>
          <w:bCs/>
          <w:color w:val="000000" w:themeColor="text1"/>
          <w:sz w:val="22"/>
          <w:szCs w:val="22"/>
          <w:lang w:bidi="es-CO"/>
        </w:rPr>
        <w:t>Sexto</w:t>
      </w:r>
      <w:r w:rsidR="00F97D5E" w:rsidRPr="00182C7F">
        <w:rPr>
          <w:rFonts w:ascii="Arial" w:eastAsia="Arial" w:hAnsi="Arial" w:cs="Arial"/>
          <w:b/>
          <w:bCs/>
          <w:color w:val="000000" w:themeColor="text1"/>
          <w:sz w:val="22"/>
          <w:szCs w:val="22"/>
          <w:lang w:eastAsia="es-CO" w:bidi="es-CO"/>
        </w:rPr>
        <w:t xml:space="preserve">. </w:t>
      </w:r>
      <w:r w:rsidR="00F97D5E" w:rsidRPr="00182C7F">
        <w:rPr>
          <w:rFonts w:ascii="Arial" w:eastAsia="Arial" w:hAnsi="Arial" w:cs="Arial"/>
          <w:bCs/>
          <w:color w:val="000000" w:themeColor="text1"/>
          <w:sz w:val="22"/>
          <w:szCs w:val="22"/>
          <w:lang w:eastAsia="es-CO" w:bidi="es-CO"/>
        </w:rPr>
        <w:t xml:space="preserve">Que, </w:t>
      </w:r>
      <w:r w:rsidR="00F97D5E" w:rsidRPr="00182C7F">
        <w:rPr>
          <w:rFonts w:ascii="Arial" w:hAnsi="Arial" w:cs="Arial"/>
          <w:sz w:val="22"/>
          <w:szCs w:val="22"/>
        </w:rPr>
        <w:t xml:space="preserve">atendiendo las dificultades que implican para el país la expansión del </w:t>
      </w:r>
      <w:r w:rsidR="00F97D5E" w:rsidRPr="00182C7F">
        <w:rPr>
          <w:rFonts w:ascii="Arial" w:hAnsi="Arial" w:cs="Arial"/>
          <w:i/>
          <w:sz w:val="22"/>
          <w:szCs w:val="22"/>
        </w:rPr>
        <w:t>Fusarium R4T</w:t>
      </w:r>
      <w:r w:rsidR="00F97D5E" w:rsidRPr="00182C7F">
        <w:rPr>
          <w:rFonts w:ascii="Arial" w:hAnsi="Arial" w:cs="Arial"/>
          <w:sz w:val="22"/>
          <w:szCs w:val="22"/>
        </w:rPr>
        <w:t xml:space="preserve">, al igual que otras enfermedades, el Ministerio de Agricultura y Desarrollo Rural propone modificar la LEC General </w:t>
      </w:r>
      <w:r w:rsidR="00F97D5E" w:rsidRPr="00182C7F">
        <w:rPr>
          <w:rFonts w:ascii="Arial" w:hAnsi="Arial" w:cs="Arial"/>
          <w:color w:val="000000" w:themeColor="text1"/>
          <w:sz w:val="22"/>
          <w:szCs w:val="22"/>
        </w:rPr>
        <w:t>para</w:t>
      </w:r>
      <w:r w:rsidR="00712E5F" w:rsidRPr="00182C7F">
        <w:rPr>
          <w:rFonts w:ascii="Arial" w:hAnsi="Arial" w:cs="Arial"/>
          <w:color w:val="000000" w:themeColor="text1"/>
          <w:sz w:val="22"/>
          <w:szCs w:val="22"/>
        </w:rPr>
        <w:t xml:space="preserve"> </w:t>
      </w:r>
      <w:r w:rsidR="00D66AEC" w:rsidRPr="00182C7F">
        <w:rPr>
          <w:rFonts w:ascii="Arial" w:hAnsi="Arial" w:cs="Arial"/>
          <w:color w:val="000000" w:themeColor="text1"/>
          <w:sz w:val="22"/>
          <w:szCs w:val="22"/>
        </w:rPr>
        <w:t>establecer</w:t>
      </w:r>
      <w:r w:rsidR="00712E5F" w:rsidRPr="00182C7F">
        <w:rPr>
          <w:rFonts w:ascii="Arial" w:hAnsi="Arial" w:cs="Arial"/>
          <w:color w:val="000000" w:themeColor="text1"/>
          <w:sz w:val="22"/>
          <w:szCs w:val="22"/>
        </w:rPr>
        <w:t xml:space="preserve"> condiciones especiales </w:t>
      </w:r>
      <w:r w:rsidR="000B4328" w:rsidRPr="00182C7F">
        <w:rPr>
          <w:rFonts w:ascii="Arial" w:hAnsi="Arial" w:cs="Arial"/>
          <w:color w:val="000000" w:themeColor="text1"/>
          <w:sz w:val="22"/>
          <w:szCs w:val="22"/>
        </w:rPr>
        <w:t>para</w:t>
      </w:r>
      <w:r w:rsidR="00712E5F" w:rsidRPr="00182C7F">
        <w:rPr>
          <w:rFonts w:ascii="Arial" w:hAnsi="Arial" w:cs="Arial"/>
          <w:color w:val="000000" w:themeColor="text1"/>
          <w:sz w:val="22"/>
          <w:szCs w:val="22"/>
        </w:rPr>
        <w:t xml:space="preserve"> l</w:t>
      </w:r>
      <w:r w:rsidR="00713632" w:rsidRPr="00182C7F">
        <w:rPr>
          <w:rFonts w:ascii="Arial" w:hAnsi="Arial" w:cs="Arial"/>
          <w:color w:val="000000" w:themeColor="text1"/>
          <w:sz w:val="22"/>
          <w:szCs w:val="22"/>
        </w:rPr>
        <w:t xml:space="preserve">a promoción de la bioseguridad nacional entre aquellos </w:t>
      </w:r>
      <w:r w:rsidR="00712E5F" w:rsidRPr="00182C7F">
        <w:rPr>
          <w:rFonts w:ascii="Arial" w:hAnsi="Arial" w:cs="Arial"/>
          <w:color w:val="000000" w:themeColor="text1"/>
          <w:sz w:val="22"/>
          <w:szCs w:val="22"/>
        </w:rPr>
        <w:t xml:space="preserve">productores </w:t>
      </w:r>
      <w:r w:rsidR="000B4328" w:rsidRPr="00182C7F">
        <w:rPr>
          <w:rFonts w:ascii="Arial" w:hAnsi="Arial" w:cs="Arial"/>
          <w:color w:val="000000" w:themeColor="text1"/>
          <w:sz w:val="22"/>
          <w:szCs w:val="22"/>
        </w:rPr>
        <w:t>cuyas actividades económicas</w:t>
      </w:r>
      <w:r w:rsidR="00713632" w:rsidRPr="00182C7F">
        <w:rPr>
          <w:rFonts w:ascii="Arial" w:hAnsi="Arial" w:cs="Arial"/>
          <w:color w:val="000000" w:themeColor="text1"/>
          <w:sz w:val="22"/>
          <w:szCs w:val="22"/>
        </w:rPr>
        <w:t xml:space="preserve"> estén </w:t>
      </w:r>
      <w:r w:rsidR="002548BA" w:rsidRPr="00182C7F">
        <w:rPr>
          <w:rFonts w:ascii="Arial" w:hAnsi="Arial" w:cs="Arial"/>
          <w:color w:val="000000" w:themeColor="text1"/>
          <w:sz w:val="22"/>
          <w:szCs w:val="22"/>
        </w:rPr>
        <w:t>afectadas o puedan afectarse por enfermedades que pongan en riesgo la producción regional o nacional</w:t>
      </w:r>
      <w:r w:rsidR="00712E5F" w:rsidRPr="00182C7F">
        <w:rPr>
          <w:rFonts w:ascii="Arial" w:hAnsi="Arial" w:cs="Arial"/>
          <w:color w:val="000000" w:themeColor="text1"/>
          <w:sz w:val="22"/>
          <w:szCs w:val="22"/>
        </w:rPr>
        <w:t>.</w:t>
      </w:r>
    </w:p>
    <w:p w14:paraId="54E3FA37" w14:textId="77777777" w:rsidR="00622E8B" w:rsidRPr="00182C7F" w:rsidRDefault="00622E8B" w:rsidP="0087478E">
      <w:pPr>
        <w:jc w:val="both"/>
        <w:rPr>
          <w:rFonts w:ascii="Arial" w:hAnsi="Arial" w:cs="Arial"/>
          <w:b/>
          <w:color w:val="000000" w:themeColor="text1"/>
          <w:sz w:val="22"/>
          <w:szCs w:val="22"/>
          <w:lang w:bidi="es-CO"/>
        </w:rPr>
      </w:pPr>
      <w:bookmarkStart w:id="2" w:name="_Hlk1931636"/>
    </w:p>
    <w:p w14:paraId="4902E4F3" w14:textId="41D312E7" w:rsidR="008A7DE8" w:rsidRPr="00182C7F" w:rsidRDefault="000F454C" w:rsidP="008A7DE8">
      <w:pPr>
        <w:jc w:val="both"/>
        <w:rPr>
          <w:rFonts w:ascii="Arial" w:hAnsi="Arial" w:cs="Arial"/>
          <w:color w:val="000000" w:themeColor="text1"/>
          <w:sz w:val="22"/>
          <w:szCs w:val="22"/>
        </w:rPr>
      </w:pPr>
      <w:r w:rsidRPr="00182C7F">
        <w:rPr>
          <w:rFonts w:ascii="Arial" w:hAnsi="Arial" w:cs="Arial"/>
          <w:b/>
          <w:color w:val="000000" w:themeColor="text1"/>
          <w:sz w:val="22"/>
          <w:szCs w:val="22"/>
        </w:rPr>
        <w:t>S</w:t>
      </w:r>
      <w:r w:rsidR="00E95765" w:rsidRPr="00182C7F">
        <w:rPr>
          <w:rFonts w:ascii="Arial" w:hAnsi="Arial" w:cs="Arial"/>
          <w:b/>
          <w:color w:val="000000" w:themeColor="text1"/>
          <w:sz w:val="22"/>
          <w:szCs w:val="22"/>
        </w:rPr>
        <w:t>éptimo</w:t>
      </w:r>
      <w:r w:rsidR="008A7DE8" w:rsidRPr="00182C7F">
        <w:rPr>
          <w:rFonts w:ascii="Arial" w:hAnsi="Arial" w:cs="Arial"/>
          <w:b/>
          <w:color w:val="000000" w:themeColor="text1"/>
          <w:sz w:val="22"/>
          <w:szCs w:val="22"/>
        </w:rPr>
        <w:t>.</w:t>
      </w:r>
      <w:r w:rsidR="008A7DE8" w:rsidRPr="00182C7F">
        <w:rPr>
          <w:rFonts w:ascii="Arial" w:hAnsi="Arial" w:cs="Arial"/>
          <w:color w:val="000000" w:themeColor="text1"/>
          <w:sz w:val="22"/>
          <w:szCs w:val="22"/>
        </w:rPr>
        <w:t xml:space="preserve"> Que mediante la Resolución No.</w:t>
      </w:r>
      <w:r w:rsidR="004E3A04" w:rsidRPr="00182C7F">
        <w:rPr>
          <w:rFonts w:ascii="Arial" w:hAnsi="Arial" w:cs="Arial"/>
          <w:color w:val="000000" w:themeColor="text1"/>
          <w:sz w:val="22"/>
          <w:szCs w:val="22"/>
        </w:rPr>
        <w:t xml:space="preserve"> </w:t>
      </w:r>
      <w:r w:rsidR="008A7DE8" w:rsidRPr="00182C7F">
        <w:rPr>
          <w:rFonts w:ascii="Arial" w:hAnsi="Arial" w:cs="Arial"/>
          <w:color w:val="000000" w:themeColor="text1"/>
          <w:sz w:val="22"/>
          <w:szCs w:val="22"/>
        </w:rPr>
        <w:t>12 de 2018</w:t>
      </w:r>
      <w:r w:rsidR="00330A4C" w:rsidRPr="00182C7F">
        <w:rPr>
          <w:rFonts w:ascii="Arial" w:hAnsi="Arial" w:cs="Arial"/>
          <w:color w:val="000000" w:themeColor="text1"/>
          <w:sz w:val="22"/>
          <w:szCs w:val="22"/>
        </w:rPr>
        <w:t xml:space="preserve"> y sus modificaciones</w:t>
      </w:r>
      <w:r w:rsidR="008A7DE8" w:rsidRPr="00182C7F">
        <w:rPr>
          <w:rFonts w:ascii="Arial" w:hAnsi="Arial" w:cs="Arial"/>
          <w:color w:val="000000" w:themeColor="text1"/>
          <w:sz w:val="22"/>
          <w:szCs w:val="22"/>
        </w:rPr>
        <w:t xml:space="preserve"> se estableció el Plan Anual de ICR y LEC para el Año 2019</w:t>
      </w:r>
      <w:r w:rsidR="004E3A04" w:rsidRPr="00182C7F">
        <w:rPr>
          <w:rFonts w:ascii="Arial" w:hAnsi="Arial" w:cs="Arial"/>
          <w:color w:val="000000" w:themeColor="text1"/>
          <w:sz w:val="22"/>
          <w:szCs w:val="22"/>
        </w:rPr>
        <w:t xml:space="preserve"> y otras disposiciones</w:t>
      </w:r>
      <w:r w:rsidR="008A7DE8" w:rsidRPr="00182C7F">
        <w:rPr>
          <w:rFonts w:ascii="Arial" w:hAnsi="Arial" w:cs="Arial"/>
          <w:color w:val="000000" w:themeColor="text1"/>
          <w:sz w:val="22"/>
          <w:szCs w:val="22"/>
        </w:rPr>
        <w:t xml:space="preserve">, </w:t>
      </w:r>
      <w:r w:rsidR="004E3A04" w:rsidRPr="00182C7F">
        <w:rPr>
          <w:rFonts w:ascii="Arial" w:hAnsi="Arial" w:cs="Arial"/>
          <w:color w:val="000000" w:themeColor="text1"/>
          <w:sz w:val="22"/>
          <w:szCs w:val="22"/>
        </w:rPr>
        <w:t xml:space="preserve">en la cual </w:t>
      </w:r>
      <w:r w:rsidR="00363709" w:rsidRPr="00182C7F">
        <w:rPr>
          <w:rFonts w:ascii="Arial" w:hAnsi="Arial" w:cs="Arial"/>
          <w:color w:val="000000" w:themeColor="text1"/>
          <w:sz w:val="22"/>
          <w:szCs w:val="22"/>
        </w:rPr>
        <w:t>s</w:t>
      </w:r>
      <w:r w:rsidR="004E3A04" w:rsidRPr="00182C7F">
        <w:rPr>
          <w:rFonts w:ascii="Arial" w:hAnsi="Arial" w:cs="Arial"/>
          <w:color w:val="000000" w:themeColor="text1"/>
          <w:sz w:val="22"/>
          <w:szCs w:val="22"/>
        </w:rPr>
        <w:t xml:space="preserve">e contemplan </w:t>
      </w:r>
      <w:r w:rsidR="00AD266B" w:rsidRPr="00182C7F">
        <w:rPr>
          <w:rFonts w:ascii="Arial" w:hAnsi="Arial" w:cs="Arial"/>
          <w:color w:val="000000" w:themeColor="text1"/>
          <w:sz w:val="22"/>
          <w:szCs w:val="22"/>
        </w:rPr>
        <w:t>condiciones especiales de la LEC General</w:t>
      </w:r>
      <w:r w:rsidR="008A7DE8" w:rsidRPr="00182C7F">
        <w:rPr>
          <w:rFonts w:ascii="Arial" w:hAnsi="Arial" w:cs="Arial"/>
          <w:color w:val="000000" w:themeColor="text1"/>
          <w:sz w:val="22"/>
          <w:szCs w:val="22"/>
        </w:rPr>
        <w:t>.</w:t>
      </w:r>
    </w:p>
    <w:p w14:paraId="0F16175F" w14:textId="77777777" w:rsidR="008A7DE8" w:rsidRPr="00182C7F" w:rsidRDefault="008A7DE8" w:rsidP="008A7DE8">
      <w:pPr>
        <w:jc w:val="both"/>
        <w:rPr>
          <w:rFonts w:ascii="Arial" w:hAnsi="Arial" w:cs="Arial"/>
          <w:color w:val="000000" w:themeColor="text1"/>
          <w:sz w:val="22"/>
          <w:szCs w:val="22"/>
        </w:rPr>
      </w:pPr>
    </w:p>
    <w:p w14:paraId="5D8B49DD" w14:textId="5988F611" w:rsidR="00B33764" w:rsidRPr="00182C7F" w:rsidRDefault="00E95765" w:rsidP="1B3C538D">
      <w:pPr>
        <w:jc w:val="both"/>
        <w:rPr>
          <w:rFonts w:ascii="Arial" w:eastAsia="Arial" w:hAnsi="Arial" w:cs="Arial"/>
          <w:color w:val="000000" w:themeColor="text1"/>
          <w:sz w:val="22"/>
          <w:szCs w:val="22"/>
          <w:lang w:eastAsia="es-CO" w:bidi="es-CO"/>
        </w:rPr>
      </w:pPr>
      <w:r w:rsidRPr="00182C7F">
        <w:rPr>
          <w:rFonts w:ascii="Arial" w:hAnsi="Arial" w:cs="Arial"/>
          <w:b/>
          <w:bCs/>
          <w:color w:val="000000" w:themeColor="text1"/>
          <w:sz w:val="22"/>
          <w:szCs w:val="22"/>
          <w:lang w:bidi="es-CO"/>
        </w:rPr>
        <w:t>Octavo</w:t>
      </w:r>
      <w:r w:rsidR="1B3C538D" w:rsidRPr="00182C7F">
        <w:rPr>
          <w:rFonts w:ascii="Arial" w:eastAsia="Arial" w:hAnsi="Arial" w:cs="Arial"/>
          <w:b/>
          <w:bCs/>
          <w:color w:val="000000" w:themeColor="text1"/>
          <w:sz w:val="22"/>
          <w:szCs w:val="22"/>
          <w:lang w:eastAsia="es-CO" w:bidi="es-CO"/>
        </w:rPr>
        <w:t>.</w:t>
      </w:r>
      <w:r w:rsidR="1B3C538D" w:rsidRPr="00182C7F">
        <w:rPr>
          <w:rFonts w:ascii="Arial" w:eastAsia="Arial" w:hAnsi="Arial" w:cs="Arial"/>
          <w:color w:val="000000" w:themeColor="text1"/>
          <w:sz w:val="22"/>
          <w:szCs w:val="22"/>
          <w:lang w:eastAsia="es-CO" w:bidi="es-CO"/>
        </w:rPr>
        <w:t xml:space="preserve"> </w:t>
      </w:r>
      <w:r w:rsidR="1B3C538D" w:rsidRPr="00182C7F">
        <w:rPr>
          <w:rFonts w:ascii="Arial" w:hAnsi="Arial" w:cs="Arial"/>
          <w:color w:val="000000" w:themeColor="text1"/>
          <w:sz w:val="22"/>
          <w:szCs w:val="22"/>
          <w:lang w:bidi="es-CO"/>
        </w:rPr>
        <w:t>Que el proyecto de resolución “Por la cual se modifica la Resolución No. 12 de 2018 “Por la cual se establece el Plan Anual de ICR y LEC para el año 2019 y otras disposiciones”</w:t>
      </w:r>
      <w:r w:rsidR="1B3C538D" w:rsidRPr="00182C7F">
        <w:rPr>
          <w:rFonts w:ascii="Arial" w:hAnsi="Arial" w:cs="Arial"/>
          <w:color w:val="000000" w:themeColor="text1"/>
          <w:sz w:val="22"/>
          <w:szCs w:val="22"/>
        </w:rPr>
        <w:t xml:space="preserve">, </w:t>
      </w:r>
      <w:r w:rsidR="1B3C538D" w:rsidRPr="00182C7F">
        <w:rPr>
          <w:rFonts w:ascii="Arial" w:hAnsi="Arial" w:cs="Arial"/>
          <w:color w:val="000000" w:themeColor="text1"/>
          <w:sz w:val="22"/>
          <w:szCs w:val="22"/>
          <w:lang w:bidi="es-CO"/>
        </w:rPr>
        <w:t>estuvo publicado en la página web de FINAGRO para comentarios.</w:t>
      </w:r>
      <w:bookmarkEnd w:id="2"/>
    </w:p>
    <w:p w14:paraId="439D7F86" w14:textId="77777777" w:rsidR="00236218" w:rsidRPr="00182C7F" w:rsidRDefault="00236218" w:rsidP="0087478E">
      <w:pPr>
        <w:jc w:val="both"/>
        <w:rPr>
          <w:rFonts w:ascii="Arial" w:hAnsi="Arial" w:cs="Arial"/>
          <w:sz w:val="22"/>
          <w:szCs w:val="22"/>
        </w:rPr>
      </w:pPr>
    </w:p>
    <w:p w14:paraId="7589A77F" w14:textId="33A5ABAA" w:rsidR="00E22142" w:rsidRDefault="00E95765" w:rsidP="003D602D">
      <w:pPr>
        <w:tabs>
          <w:tab w:val="left" w:pos="8503"/>
        </w:tabs>
        <w:ind w:right="-2"/>
        <w:jc w:val="both"/>
        <w:rPr>
          <w:rFonts w:ascii="Arial" w:hAnsi="Arial"/>
          <w:sz w:val="22"/>
        </w:rPr>
      </w:pPr>
      <w:r w:rsidRPr="00182C7F">
        <w:rPr>
          <w:rFonts w:ascii="Arial" w:hAnsi="Arial" w:cs="Arial"/>
          <w:b/>
          <w:color w:val="000000" w:themeColor="text1"/>
          <w:sz w:val="22"/>
          <w:szCs w:val="22"/>
          <w:lang w:bidi="es-CO"/>
        </w:rPr>
        <w:t>Noveno</w:t>
      </w:r>
      <w:r w:rsidR="003940FE" w:rsidRPr="00182C7F">
        <w:rPr>
          <w:rFonts w:ascii="Arial" w:hAnsi="Arial" w:cs="Arial"/>
          <w:b/>
          <w:color w:val="000000" w:themeColor="text1"/>
          <w:sz w:val="22"/>
          <w:szCs w:val="22"/>
          <w:lang w:bidi="es-CO"/>
        </w:rPr>
        <w:t>.</w:t>
      </w:r>
      <w:r w:rsidR="003940FE" w:rsidRPr="00182C7F">
        <w:rPr>
          <w:rFonts w:ascii="Arial" w:hAnsi="Arial" w:cs="Arial"/>
          <w:color w:val="000000" w:themeColor="text1"/>
          <w:sz w:val="22"/>
          <w:szCs w:val="22"/>
          <w:lang w:bidi="es-CO"/>
        </w:rPr>
        <w:t xml:space="preserve"> </w:t>
      </w:r>
      <w:r w:rsidR="005A1C98" w:rsidRPr="00182C7F">
        <w:rPr>
          <w:rFonts w:ascii="Arial" w:hAnsi="Arial"/>
          <w:sz w:val="22"/>
        </w:rPr>
        <w:t xml:space="preserve">Que el documento con la justificación jurídica y técnica de la presente </w:t>
      </w:r>
      <w:r w:rsidR="005A1C98" w:rsidRPr="00182C7F">
        <w:rPr>
          <w:rFonts w:ascii="Arial" w:hAnsi="Arial" w:cs="Arial"/>
          <w:sz w:val="22"/>
          <w:szCs w:val="22"/>
        </w:rPr>
        <w:t>Resolución</w:t>
      </w:r>
      <w:r w:rsidR="005A1C98" w:rsidRPr="00182C7F">
        <w:rPr>
          <w:rFonts w:ascii="Arial" w:hAnsi="Arial"/>
          <w:sz w:val="22"/>
        </w:rPr>
        <w:t xml:space="preserve"> fue presentado para consideración de la CNCA y discutido en la reunión llevada a cabo el día </w:t>
      </w:r>
      <w:r w:rsidR="005A1C98" w:rsidRPr="00182C7F">
        <w:rPr>
          <w:rFonts w:ascii="Arial" w:hAnsi="Arial" w:cs="Arial"/>
          <w:color w:val="FF0000"/>
          <w:sz w:val="22"/>
          <w:szCs w:val="22"/>
        </w:rPr>
        <w:t>X (X)</w:t>
      </w:r>
      <w:r w:rsidR="005A1C98" w:rsidRPr="00182C7F">
        <w:rPr>
          <w:rFonts w:ascii="Arial" w:hAnsi="Arial"/>
          <w:color w:val="FF0000"/>
          <w:sz w:val="22"/>
        </w:rPr>
        <w:t xml:space="preserve"> de </w:t>
      </w:r>
      <w:r w:rsidR="005A1C98" w:rsidRPr="00182C7F">
        <w:rPr>
          <w:rFonts w:ascii="Arial" w:hAnsi="Arial" w:cs="Arial"/>
          <w:color w:val="FF0000"/>
          <w:sz w:val="22"/>
          <w:szCs w:val="22"/>
        </w:rPr>
        <w:t>X</w:t>
      </w:r>
      <w:r w:rsidR="005A1C98" w:rsidRPr="00182C7F">
        <w:rPr>
          <w:rFonts w:ascii="Arial" w:hAnsi="Arial"/>
          <w:color w:val="FF0000"/>
          <w:sz w:val="22"/>
        </w:rPr>
        <w:t xml:space="preserve"> </w:t>
      </w:r>
      <w:r w:rsidR="005A1C98" w:rsidRPr="00182C7F">
        <w:rPr>
          <w:rFonts w:ascii="Arial" w:hAnsi="Arial"/>
          <w:sz w:val="22"/>
        </w:rPr>
        <w:t>de 2019.</w:t>
      </w:r>
    </w:p>
    <w:p w14:paraId="75B7796A" w14:textId="77777777" w:rsidR="00182C7F" w:rsidRPr="00182C7F" w:rsidRDefault="00182C7F" w:rsidP="003D602D">
      <w:pPr>
        <w:tabs>
          <w:tab w:val="left" w:pos="8503"/>
        </w:tabs>
        <w:ind w:right="-2"/>
        <w:jc w:val="both"/>
        <w:rPr>
          <w:color w:val="000000" w:themeColor="text1"/>
        </w:rPr>
      </w:pPr>
    </w:p>
    <w:p w14:paraId="3CEBB3B7" w14:textId="409A83E5" w:rsidR="00714DC2" w:rsidRDefault="00714DC2" w:rsidP="0087478E">
      <w:pPr>
        <w:tabs>
          <w:tab w:val="left" w:pos="8503"/>
        </w:tabs>
        <w:ind w:right="-2"/>
        <w:jc w:val="both"/>
        <w:rPr>
          <w:rFonts w:ascii="Arial" w:hAnsi="Arial" w:cs="Arial"/>
          <w:color w:val="000000" w:themeColor="text1"/>
          <w:sz w:val="22"/>
          <w:szCs w:val="22"/>
          <w:lang w:bidi="es-CO"/>
        </w:rPr>
      </w:pPr>
      <w:r w:rsidRPr="00182C7F">
        <w:rPr>
          <w:rFonts w:ascii="Arial" w:hAnsi="Arial" w:cs="Arial"/>
          <w:color w:val="000000" w:themeColor="text1"/>
          <w:sz w:val="22"/>
          <w:szCs w:val="22"/>
          <w:lang w:bidi="es-CO"/>
        </w:rPr>
        <w:t>En mérito de lo anterior,</w:t>
      </w:r>
    </w:p>
    <w:p w14:paraId="02C2C794" w14:textId="77777777" w:rsidR="00182C7F" w:rsidRPr="00182C7F" w:rsidRDefault="00182C7F" w:rsidP="0087478E">
      <w:pPr>
        <w:tabs>
          <w:tab w:val="left" w:pos="8503"/>
        </w:tabs>
        <w:ind w:right="-2"/>
        <w:jc w:val="both"/>
        <w:rPr>
          <w:rFonts w:ascii="Arial" w:hAnsi="Arial" w:cs="Arial"/>
          <w:color w:val="000000" w:themeColor="text1"/>
          <w:sz w:val="22"/>
          <w:szCs w:val="22"/>
          <w:lang w:bidi="es-CO"/>
        </w:rPr>
      </w:pPr>
    </w:p>
    <w:p w14:paraId="5694A8A2" w14:textId="77777777" w:rsidR="00714DC2" w:rsidRPr="00182C7F" w:rsidRDefault="00714DC2" w:rsidP="0087478E">
      <w:pPr>
        <w:pStyle w:val="c5"/>
        <w:tabs>
          <w:tab w:val="left" w:pos="1479"/>
        </w:tabs>
        <w:spacing w:line="240" w:lineRule="auto"/>
        <w:rPr>
          <w:rFonts w:ascii="Arial" w:hAnsi="Arial" w:cs="Arial"/>
          <w:b/>
          <w:color w:val="000000" w:themeColor="text1"/>
          <w:sz w:val="22"/>
          <w:szCs w:val="22"/>
          <w:lang w:val="es-CO"/>
        </w:rPr>
      </w:pPr>
      <w:r w:rsidRPr="00182C7F">
        <w:rPr>
          <w:rFonts w:ascii="Arial" w:hAnsi="Arial" w:cs="Arial"/>
          <w:b/>
          <w:color w:val="000000" w:themeColor="text1"/>
          <w:sz w:val="22"/>
          <w:szCs w:val="22"/>
          <w:lang w:val="es-CO"/>
        </w:rPr>
        <w:t>RESUELVE</w:t>
      </w:r>
    </w:p>
    <w:p w14:paraId="20164551" w14:textId="77777777" w:rsidR="00E11C32" w:rsidRPr="00182C7F" w:rsidRDefault="00E11C32" w:rsidP="0087478E">
      <w:pPr>
        <w:pStyle w:val="c5"/>
        <w:tabs>
          <w:tab w:val="left" w:pos="1479"/>
        </w:tabs>
        <w:spacing w:line="240" w:lineRule="auto"/>
        <w:rPr>
          <w:rFonts w:ascii="Arial" w:hAnsi="Arial" w:cs="Arial"/>
          <w:b/>
          <w:color w:val="000000" w:themeColor="text1"/>
          <w:sz w:val="22"/>
          <w:szCs w:val="22"/>
          <w:lang w:val="es-CO"/>
        </w:rPr>
      </w:pPr>
    </w:p>
    <w:p w14:paraId="116DEE93" w14:textId="77777777" w:rsidR="0077523D" w:rsidRPr="00182C7F" w:rsidRDefault="0077523D" w:rsidP="00E11C32">
      <w:pPr>
        <w:pStyle w:val="c5"/>
        <w:tabs>
          <w:tab w:val="left" w:pos="1479"/>
        </w:tabs>
        <w:spacing w:line="240" w:lineRule="auto"/>
        <w:jc w:val="both"/>
        <w:rPr>
          <w:rFonts w:ascii="Arial" w:eastAsia="Arial" w:hAnsi="Arial" w:cs="Arial"/>
          <w:b/>
          <w:sz w:val="22"/>
          <w:szCs w:val="22"/>
          <w:lang w:eastAsia="es-CO" w:bidi="es-CO"/>
        </w:rPr>
      </w:pPr>
    </w:p>
    <w:p w14:paraId="41662F14" w14:textId="77777777" w:rsidR="00E11C32" w:rsidRPr="00182C7F" w:rsidRDefault="00E11C32" w:rsidP="00E11C32">
      <w:pPr>
        <w:pStyle w:val="c5"/>
        <w:tabs>
          <w:tab w:val="left" w:pos="1479"/>
        </w:tabs>
        <w:spacing w:line="240" w:lineRule="auto"/>
        <w:jc w:val="both"/>
        <w:rPr>
          <w:rFonts w:ascii="Arial" w:eastAsia="Arial" w:hAnsi="Arial" w:cs="Arial"/>
          <w:sz w:val="22"/>
          <w:szCs w:val="22"/>
          <w:lang w:eastAsia="es-CO" w:bidi="es-CO"/>
        </w:rPr>
      </w:pPr>
      <w:r w:rsidRPr="00182C7F">
        <w:rPr>
          <w:rFonts w:ascii="Arial" w:eastAsia="Arial" w:hAnsi="Arial" w:cs="Arial"/>
          <w:b/>
          <w:sz w:val="22"/>
          <w:szCs w:val="22"/>
          <w:lang w:eastAsia="es-CO" w:bidi="es-CO"/>
        </w:rPr>
        <w:t xml:space="preserve">Artículo 1o. </w:t>
      </w:r>
      <w:r w:rsidRPr="00182C7F">
        <w:rPr>
          <w:rFonts w:ascii="Arial" w:eastAsia="Arial" w:hAnsi="Arial" w:cs="Arial"/>
          <w:sz w:val="22"/>
          <w:szCs w:val="22"/>
          <w:lang w:eastAsia="es-CO" w:bidi="es-CO"/>
        </w:rPr>
        <w:t>Modificar el</w:t>
      </w:r>
      <w:r w:rsidR="003A0576" w:rsidRPr="00182C7F">
        <w:rPr>
          <w:rFonts w:ascii="Arial" w:eastAsia="Arial" w:hAnsi="Arial" w:cs="Arial"/>
          <w:sz w:val="22"/>
          <w:szCs w:val="22"/>
          <w:lang w:eastAsia="es-CO" w:bidi="es-CO"/>
        </w:rPr>
        <w:t xml:space="preserve"> literal a. del</w:t>
      </w:r>
      <w:r w:rsidRPr="00182C7F">
        <w:rPr>
          <w:rFonts w:ascii="Arial" w:eastAsia="Arial" w:hAnsi="Arial" w:cs="Arial"/>
          <w:sz w:val="22"/>
          <w:szCs w:val="22"/>
          <w:lang w:eastAsia="es-CO" w:bidi="es-CO"/>
        </w:rPr>
        <w:t xml:space="preserve"> artículo 4</w:t>
      </w:r>
      <w:r w:rsidR="003A0576" w:rsidRPr="00182C7F">
        <w:rPr>
          <w:rFonts w:ascii="Arial" w:eastAsia="Arial" w:hAnsi="Arial" w:cs="Arial"/>
          <w:sz w:val="22"/>
          <w:szCs w:val="22"/>
          <w:lang w:eastAsia="es-CO" w:bidi="es-CO"/>
        </w:rPr>
        <w:t>o.</w:t>
      </w:r>
      <w:r w:rsidRPr="00182C7F">
        <w:rPr>
          <w:rFonts w:ascii="Arial" w:eastAsia="Arial" w:hAnsi="Arial" w:cs="Arial"/>
          <w:sz w:val="22"/>
          <w:szCs w:val="22"/>
          <w:lang w:eastAsia="es-CO" w:bidi="es-CO"/>
        </w:rPr>
        <w:t xml:space="preserve"> </w:t>
      </w:r>
      <w:r w:rsidR="003A0576" w:rsidRPr="00182C7F">
        <w:rPr>
          <w:rFonts w:ascii="Arial" w:eastAsia="Arial" w:hAnsi="Arial" w:cs="Arial"/>
          <w:sz w:val="22"/>
          <w:szCs w:val="22"/>
          <w:lang w:eastAsia="es-CO" w:bidi="es-CO"/>
        </w:rPr>
        <w:t>d</w:t>
      </w:r>
      <w:r w:rsidRPr="00182C7F">
        <w:rPr>
          <w:rFonts w:ascii="Arial" w:eastAsia="Arial" w:hAnsi="Arial" w:cs="Arial"/>
          <w:sz w:val="22"/>
          <w:szCs w:val="22"/>
          <w:lang w:eastAsia="es-CO" w:bidi="es-CO"/>
        </w:rPr>
        <w:t xml:space="preserve">e la </w:t>
      </w:r>
      <w:r w:rsidR="00861851" w:rsidRPr="00182C7F">
        <w:rPr>
          <w:rFonts w:ascii="Arial" w:eastAsia="Arial" w:hAnsi="Arial" w:cs="Arial"/>
          <w:sz w:val="22"/>
          <w:szCs w:val="22"/>
          <w:lang w:eastAsia="es-CO" w:bidi="es-CO"/>
        </w:rPr>
        <w:t>R</w:t>
      </w:r>
      <w:r w:rsidRPr="00182C7F">
        <w:rPr>
          <w:rFonts w:ascii="Arial" w:eastAsia="Arial" w:hAnsi="Arial" w:cs="Arial"/>
          <w:sz w:val="22"/>
          <w:szCs w:val="22"/>
          <w:lang w:eastAsia="es-CO" w:bidi="es-CO"/>
        </w:rPr>
        <w:t>esolución</w:t>
      </w:r>
      <w:r w:rsidR="008233B6" w:rsidRPr="00182C7F">
        <w:rPr>
          <w:rFonts w:ascii="Arial" w:eastAsia="Arial" w:hAnsi="Arial" w:cs="Arial"/>
          <w:sz w:val="22"/>
          <w:szCs w:val="22"/>
          <w:lang w:eastAsia="es-CO" w:bidi="es-CO"/>
        </w:rPr>
        <w:t xml:space="preserve"> No.</w:t>
      </w:r>
      <w:r w:rsidRPr="00182C7F">
        <w:rPr>
          <w:rFonts w:ascii="Arial" w:eastAsia="Arial" w:hAnsi="Arial" w:cs="Arial"/>
          <w:sz w:val="22"/>
          <w:szCs w:val="22"/>
          <w:lang w:eastAsia="es-CO" w:bidi="es-CO"/>
        </w:rPr>
        <w:t xml:space="preserve"> 12 de 2018 de la Comisión Nacional de Crédito Agropecuario, de la siguiente manera:</w:t>
      </w:r>
    </w:p>
    <w:p w14:paraId="0828FC85" w14:textId="77777777" w:rsidR="00E11C32" w:rsidRPr="00182C7F" w:rsidRDefault="00E11C32" w:rsidP="00E11C32">
      <w:pPr>
        <w:pStyle w:val="c5"/>
        <w:tabs>
          <w:tab w:val="left" w:pos="1479"/>
        </w:tabs>
        <w:spacing w:line="240" w:lineRule="auto"/>
        <w:jc w:val="both"/>
        <w:rPr>
          <w:rFonts w:ascii="Arial" w:hAnsi="Arial" w:cs="Arial"/>
          <w:color w:val="000000" w:themeColor="text1"/>
          <w:sz w:val="22"/>
          <w:szCs w:val="22"/>
          <w:lang w:val="es-CO"/>
        </w:rPr>
      </w:pPr>
    </w:p>
    <w:p w14:paraId="276C1D29" w14:textId="77777777" w:rsidR="002706B4" w:rsidRPr="00182C7F" w:rsidRDefault="002706B4" w:rsidP="00362F07">
      <w:pPr>
        <w:pStyle w:val="Textoindependiente"/>
        <w:spacing w:line="242" w:lineRule="auto"/>
        <w:ind w:right="81"/>
        <w:jc w:val="both"/>
      </w:pPr>
      <w:r w:rsidRPr="00182C7F">
        <w:rPr>
          <w:b/>
        </w:rPr>
        <w:t xml:space="preserve"> </w:t>
      </w:r>
      <w:r w:rsidR="00470E11" w:rsidRPr="00182C7F">
        <w:t>“</w:t>
      </w:r>
      <w:r w:rsidR="00362F07" w:rsidRPr="00182C7F">
        <w:t xml:space="preserve">a. </w:t>
      </w:r>
      <w:r w:rsidRPr="00182C7F">
        <w:t>LEC General</w:t>
      </w:r>
    </w:p>
    <w:p w14:paraId="79A77320" w14:textId="77777777" w:rsidR="002706B4" w:rsidRPr="00182C7F" w:rsidRDefault="002706B4" w:rsidP="002706B4">
      <w:pPr>
        <w:tabs>
          <w:tab w:val="left" w:pos="426"/>
          <w:tab w:val="left" w:pos="1418"/>
        </w:tabs>
        <w:spacing w:line="252" w:lineRule="exact"/>
        <w:ind w:right="81"/>
        <w:jc w:val="both"/>
        <w:rPr>
          <w:rFonts w:ascii="Arial" w:eastAsia="Arial" w:hAnsi="Arial" w:cs="Arial"/>
          <w:sz w:val="22"/>
          <w:szCs w:val="22"/>
          <w:lang w:eastAsia="es-CO" w:bidi="es-CO"/>
        </w:rPr>
      </w:pPr>
    </w:p>
    <w:p w14:paraId="27F88C89" w14:textId="34E966FA" w:rsidR="002706B4" w:rsidRPr="00182C7F" w:rsidRDefault="002706B4" w:rsidP="003D602D">
      <w:pPr>
        <w:pStyle w:val="Prrafodelista"/>
        <w:numPr>
          <w:ilvl w:val="0"/>
          <w:numId w:val="20"/>
        </w:numPr>
        <w:tabs>
          <w:tab w:val="left" w:pos="1418"/>
        </w:tabs>
        <w:spacing w:line="252" w:lineRule="exact"/>
        <w:ind w:right="81"/>
        <w:rPr>
          <w:rFonts w:ascii="Arial" w:eastAsia="Arial" w:hAnsi="Arial" w:cs="Arial"/>
          <w:sz w:val="22"/>
          <w:szCs w:val="22"/>
          <w:lang w:eastAsia="es-CO" w:bidi="es-CO"/>
        </w:rPr>
      </w:pPr>
      <w:r w:rsidRPr="00182C7F">
        <w:rPr>
          <w:rFonts w:ascii="Arial" w:eastAsia="Arial" w:hAnsi="Arial" w:cs="Arial"/>
          <w:sz w:val="22"/>
          <w:szCs w:val="22"/>
          <w:lang w:eastAsia="es-CO" w:bidi="es-CO"/>
        </w:rPr>
        <w:t>Condiciones especiales de la LEC Retención de Vientres de Ganado Bovino y</w:t>
      </w:r>
      <w:r w:rsidR="0069766A" w:rsidRPr="00182C7F">
        <w:rPr>
          <w:rFonts w:ascii="Arial" w:eastAsia="Arial" w:hAnsi="Arial" w:cs="Arial"/>
          <w:sz w:val="22"/>
          <w:szCs w:val="22"/>
          <w:lang w:eastAsia="es-CO" w:bidi="es-CO"/>
        </w:rPr>
        <w:t xml:space="preserve"> </w:t>
      </w:r>
      <w:r w:rsidRPr="00182C7F">
        <w:rPr>
          <w:rFonts w:ascii="Arial" w:eastAsia="Arial" w:hAnsi="Arial" w:cs="Arial"/>
          <w:sz w:val="22"/>
          <w:szCs w:val="22"/>
          <w:lang w:eastAsia="es-CO" w:bidi="es-CO"/>
        </w:rPr>
        <w:t>Bufalino.</w:t>
      </w:r>
    </w:p>
    <w:p w14:paraId="05342BA1" w14:textId="78E1DB65" w:rsidR="002706B4" w:rsidRPr="00182C7F" w:rsidRDefault="002706B4" w:rsidP="003D602D">
      <w:pPr>
        <w:pStyle w:val="Prrafodelista"/>
        <w:numPr>
          <w:ilvl w:val="0"/>
          <w:numId w:val="20"/>
        </w:numPr>
        <w:tabs>
          <w:tab w:val="left" w:pos="426"/>
          <w:tab w:val="left" w:pos="993"/>
          <w:tab w:val="left" w:pos="1134"/>
          <w:tab w:val="left" w:pos="1418"/>
        </w:tabs>
        <w:spacing w:line="252" w:lineRule="exact"/>
        <w:ind w:right="81"/>
        <w:rPr>
          <w:rFonts w:ascii="Arial" w:eastAsia="Arial" w:hAnsi="Arial" w:cs="Arial"/>
          <w:sz w:val="22"/>
          <w:szCs w:val="22"/>
          <w:lang w:val="es-CO" w:eastAsia="es-CO" w:bidi="es-CO"/>
        </w:rPr>
      </w:pPr>
      <w:r w:rsidRPr="00182C7F">
        <w:rPr>
          <w:rFonts w:ascii="Arial" w:eastAsia="Arial" w:hAnsi="Arial" w:cs="Arial"/>
          <w:sz w:val="22"/>
          <w:szCs w:val="22"/>
          <w:lang w:eastAsia="es-CO" w:bidi="es-CO"/>
        </w:rPr>
        <w:t xml:space="preserve">Condiciones especiales de la </w:t>
      </w:r>
      <w:bookmarkStart w:id="3" w:name="_Hlk534711295"/>
      <w:r w:rsidRPr="00182C7F">
        <w:rPr>
          <w:rFonts w:ascii="Arial" w:eastAsia="Arial" w:hAnsi="Arial" w:cs="Arial"/>
          <w:sz w:val="22"/>
          <w:szCs w:val="22"/>
          <w:lang w:eastAsia="es-CO" w:bidi="es-CO"/>
        </w:rPr>
        <w:t>LEC Actividad Pecuaria, Pesquera y Acuícola</w:t>
      </w:r>
      <w:r w:rsidR="0069766A" w:rsidRPr="00182C7F">
        <w:rPr>
          <w:rFonts w:ascii="Arial" w:eastAsia="Arial" w:hAnsi="Arial" w:cs="Arial"/>
          <w:sz w:val="22"/>
          <w:szCs w:val="22"/>
          <w:lang w:eastAsia="es-CO" w:bidi="es-CO"/>
        </w:rPr>
        <w:t xml:space="preserve"> </w:t>
      </w:r>
      <w:r w:rsidRPr="00182C7F">
        <w:rPr>
          <w:rFonts w:ascii="Arial" w:eastAsia="Arial" w:hAnsi="Arial" w:cs="Arial"/>
          <w:sz w:val="22"/>
          <w:szCs w:val="22"/>
          <w:lang w:val="es-CO" w:eastAsia="es-CO" w:bidi="es-CO"/>
        </w:rPr>
        <w:t>Sostenible.</w:t>
      </w:r>
    </w:p>
    <w:p w14:paraId="3D7A7A62" w14:textId="2A80BDAB" w:rsidR="001B3BA8" w:rsidRPr="00182C7F" w:rsidRDefault="002706B4" w:rsidP="003D602D">
      <w:pPr>
        <w:pStyle w:val="Prrafodelista"/>
        <w:numPr>
          <w:ilvl w:val="0"/>
          <w:numId w:val="20"/>
        </w:numPr>
        <w:tabs>
          <w:tab w:val="left" w:pos="426"/>
          <w:tab w:val="left" w:pos="993"/>
          <w:tab w:val="left" w:pos="1134"/>
          <w:tab w:val="left" w:pos="1418"/>
        </w:tabs>
        <w:spacing w:line="252" w:lineRule="exact"/>
        <w:ind w:right="81"/>
        <w:jc w:val="both"/>
        <w:rPr>
          <w:rFonts w:ascii="Arial" w:hAnsi="Arial"/>
          <w:color w:val="000000" w:themeColor="text1"/>
          <w:sz w:val="22"/>
          <w:lang w:val="es-CO"/>
        </w:rPr>
      </w:pPr>
      <w:r w:rsidRPr="00182C7F">
        <w:rPr>
          <w:rFonts w:ascii="Arial" w:eastAsia="Arial" w:hAnsi="Arial" w:cs="Arial"/>
          <w:sz w:val="22"/>
          <w:szCs w:val="22"/>
          <w:lang w:eastAsia="es-CO" w:bidi="es-CO"/>
        </w:rPr>
        <w:t xml:space="preserve">Condiciones especiales de la LEC </w:t>
      </w:r>
      <w:r w:rsidRPr="00182C7F">
        <w:rPr>
          <w:rFonts w:ascii="Arial" w:hAnsi="Arial" w:cs="Arial"/>
          <w:color w:val="000000" w:themeColor="text1"/>
          <w:sz w:val="22"/>
          <w:szCs w:val="22"/>
        </w:rPr>
        <w:t>para apoyar a productores agropecuarios</w:t>
      </w:r>
      <w:r w:rsidR="003A0576" w:rsidRPr="00182C7F">
        <w:rPr>
          <w:rFonts w:ascii="Arial" w:hAnsi="Arial" w:cs="Arial"/>
          <w:color w:val="000000" w:themeColor="text1"/>
          <w:sz w:val="22"/>
          <w:szCs w:val="22"/>
        </w:rPr>
        <w:t xml:space="preserve"> </w:t>
      </w:r>
      <w:r w:rsidRPr="00182C7F">
        <w:rPr>
          <w:rFonts w:ascii="Arial" w:hAnsi="Arial" w:cs="Arial"/>
          <w:color w:val="000000" w:themeColor="text1"/>
          <w:sz w:val="22"/>
          <w:szCs w:val="22"/>
        </w:rPr>
        <w:t xml:space="preserve">afectados por </w:t>
      </w:r>
      <w:r w:rsidR="008A7DE8" w:rsidRPr="00182C7F">
        <w:rPr>
          <w:rFonts w:ascii="Arial" w:hAnsi="Arial" w:cs="Arial"/>
          <w:color w:val="000000" w:themeColor="text1"/>
          <w:sz w:val="22"/>
          <w:szCs w:val="22"/>
        </w:rPr>
        <w:t xml:space="preserve">los bloqueos y manifestaciones en </w:t>
      </w:r>
      <w:r w:rsidRPr="00182C7F">
        <w:rPr>
          <w:rFonts w:ascii="Arial" w:hAnsi="Arial" w:cs="Arial"/>
          <w:color w:val="000000" w:themeColor="text1"/>
          <w:sz w:val="22"/>
          <w:szCs w:val="22"/>
        </w:rPr>
        <w:t xml:space="preserve">la Vía Panamericana y para </w:t>
      </w:r>
      <w:r w:rsidR="008233B6" w:rsidRPr="00182C7F">
        <w:rPr>
          <w:rFonts w:ascii="Arial" w:hAnsi="Arial" w:cs="Arial"/>
          <w:color w:val="000000" w:themeColor="text1"/>
          <w:sz w:val="22"/>
          <w:szCs w:val="22"/>
        </w:rPr>
        <w:t>i</w:t>
      </w:r>
      <w:r w:rsidRPr="00182C7F">
        <w:rPr>
          <w:rFonts w:ascii="Arial" w:hAnsi="Arial" w:cs="Arial"/>
          <w:color w:val="000000" w:themeColor="text1"/>
          <w:sz w:val="22"/>
          <w:szCs w:val="22"/>
        </w:rPr>
        <w:t xml:space="preserve">mplementar el </w:t>
      </w:r>
      <w:r w:rsidR="00391FAC" w:rsidRPr="00182C7F">
        <w:rPr>
          <w:rFonts w:ascii="Arial" w:eastAsia="Arial" w:hAnsi="Arial"/>
          <w:spacing w:val="-3"/>
          <w:sz w:val="22"/>
        </w:rPr>
        <w:t>“Plan de</w:t>
      </w:r>
      <w:r w:rsidR="008A7DE8" w:rsidRPr="00182C7F">
        <w:rPr>
          <w:rFonts w:ascii="Arial" w:eastAsia="Arial" w:hAnsi="Arial"/>
          <w:spacing w:val="-3"/>
          <w:sz w:val="22"/>
        </w:rPr>
        <w:t xml:space="preserve"> </w:t>
      </w:r>
      <w:r w:rsidR="00391FAC" w:rsidRPr="00182C7F">
        <w:rPr>
          <w:rFonts w:ascii="Arial" w:eastAsia="Arial" w:hAnsi="Arial"/>
          <w:spacing w:val="-3"/>
          <w:sz w:val="22"/>
        </w:rPr>
        <w:t>Impacto Frontera con Venezuela”</w:t>
      </w:r>
      <w:r w:rsidR="00944FAC" w:rsidRPr="00182C7F">
        <w:rPr>
          <w:rFonts w:ascii="Arial" w:eastAsia="Arial" w:hAnsi="Arial"/>
          <w:spacing w:val="-3"/>
          <w:sz w:val="22"/>
        </w:rPr>
        <w:t>.</w:t>
      </w:r>
    </w:p>
    <w:p w14:paraId="1EB5D29A" w14:textId="178ED948" w:rsidR="0010661F" w:rsidRPr="00182C7F" w:rsidRDefault="0010661F" w:rsidP="003D602D">
      <w:pPr>
        <w:pStyle w:val="Prrafodelista"/>
        <w:numPr>
          <w:ilvl w:val="0"/>
          <w:numId w:val="20"/>
        </w:numPr>
        <w:tabs>
          <w:tab w:val="left" w:pos="426"/>
          <w:tab w:val="left" w:pos="993"/>
          <w:tab w:val="left" w:pos="1134"/>
          <w:tab w:val="left" w:pos="1418"/>
        </w:tabs>
        <w:spacing w:line="252" w:lineRule="exact"/>
        <w:ind w:right="81"/>
        <w:jc w:val="both"/>
        <w:rPr>
          <w:rFonts w:ascii="Arial" w:eastAsia="Arial" w:hAnsi="Arial" w:cs="Arial"/>
          <w:sz w:val="22"/>
          <w:szCs w:val="22"/>
          <w:lang w:eastAsia="es-CO" w:bidi="es-CO"/>
        </w:rPr>
      </w:pPr>
      <w:r w:rsidRPr="00182C7F">
        <w:rPr>
          <w:rFonts w:ascii="Arial" w:eastAsia="Arial" w:hAnsi="Arial"/>
          <w:spacing w:val="-3"/>
          <w:sz w:val="22"/>
        </w:rPr>
        <w:t>Condiciones especiales de la LEC para incentivar el desarrollo de actividades</w:t>
      </w:r>
      <w:r w:rsidR="007D22D1" w:rsidRPr="00182C7F">
        <w:rPr>
          <w:rFonts w:ascii="Arial" w:eastAsia="Arial" w:hAnsi="Arial"/>
          <w:spacing w:val="-3"/>
          <w:sz w:val="22"/>
        </w:rPr>
        <w:t xml:space="preserve"> </w:t>
      </w:r>
      <w:r w:rsidRPr="00182C7F">
        <w:rPr>
          <w:rFonts w:ascii="Arial" w:eastAsia="Arial" w:hAnsi="Arial"/>
          <w:spacing w:val="-3"/>
          <w:sz w:val="22"/>
        </w:rPr>
        <w:t>complementarias agropecuarias por parte de los productores cafeteros</w:t>
      </w:r>
      <w:r w:rsidR="00F16FAF" w:rsidRPr="00182C7F">
        <w:rPr>
          <w:rFonts w:ascii="Arial" w:eastAsia="Arial" w:hAnsi="Arial" w:cs="Arial"/>
          <w:spacing w:val="-3"/>
          <w:sz w:val="22"/>
          <w:szCs w:val="22"/>
          <w:lang w:eastAsia="es-CO" w:bidi="es-CO"/>
        </w:rPr>
        <w:t>.</w:t>
      </w:r>
      <w:r w:rsidR="001B3BA8" w:rsidRPr="00182C7F">
        <w:rPr>
          <w:rFonts w:ascii="Arial" w:eastAsia="Arial" w:hAnsi="Arial" w:cs="Arial"/>
          <w:sz w:val="22"/>
          <w:szCs w:val="22"/>
          <w:lang w:eastAsia="es-CO" w:bidi="es-CO"/>
        </w:rPr>
        <w:t xml:space="preserve"> </w:t>
      </w:r>
    </w:p>
    <w:p w14:paraId="405D1EFC" w14:textId="07F9576D" w:rsidR="001B3BA8" w:rsidRPr="00182C7F" w:rsidRDefault="001B3BA8" w:rsidP="003D602D">
      <w:pPr>
        <w:pStyle w:val="Prrafodelista"/>
        <w:numPr>
          <w:ilvl w:val="0"/>
          <w:numId w:val="20"/>
        </w:numPr>
        <w:tabs>
          <w:tab w:val="left" w:pos="426"/>
          <w:tab w:val="left" w:pos="993"/>
          <w:tab w:val="left" w:pos="1134"/>
          <w:tab w:val="left" w:pos="1418"/>
        </w:tabs>
        <w:spacing w:line="252" w:lineRule="exact"/>
        <w:ind w:right="81"/>
        <w:jc w:val="both"/>
        <w:rPr>
          <w:rFonts w:ascii="Arial" w:hAnsi="Arial" w:cs="Arial"/>
          <w:color w:val="000000" w:themeColor="text1"/>
          <w:sz w:val="22"/>
          <w:szCs w:val="22"/>
        </w:rPr>
      </w:pPr>
      <w:r w:rsidRPr="00182C7F">
        <w:rPr>
          <w:rFonts w:ascii="Arial" w:eastAsia="Arial" w:hAnsi="Arial" w:cs="Arial"/>
          <w:sz w:val="22"/>
          <w:szCs w:val="22"/>
          <w:lang w:eastAsia="es-CO" w:bidi="es-CO"/>
        </w:rPr>
        <w:t xml:space="preserve">Condiciones especiales de la LEC </w:t>
      </w:r>
      <w:r w:rsidRPr="00182C7F">
        <w:rPr>
          <w:rFonts w:ascii="Arial" w:hAnsi="Arial" w:cs="Arial"/>
          <w:color w:val="000000" w:themeColor="text1"/>
          <w:sz w:val="22"/>
          <w:szCs w:val="22"/>
        </w:rPr>
        <w:t>para apoyar a productores</w:t>
      </w:r>
      <w:r w:rsidR="0053324B" w:rsidRPr="00182C7F">
        <w:rPr>
          <w:rFonts w:ascii="Arial" w:hAnsi="Arial" w:cs="Arial"/>
          <w:color w:val="000000" w:themeColor="text1"/>
          <w:sz w:val="22"/>
          <w:szCs w:val="22"/>
        </w:rPr>
        <w:t xml:space="preserve"> agropecuarios, acuícolas, piscícolas y pesqueros</w:t>
      </w:r>
      <w:r w:rsidR="001E75C2" w:rsidRPr="00182C7F">
        <w:rPr>
          <w:rFonts w:ascii="Arial" w:hAnsi="Arial" w:cs="Arial"/>
          <w:color w:val="000000" w:themeColor="text1"/>
          <w:sz w:val="22"/>
          <w:szCs w:val="22"/>
        </w:rPr>
        <w:t xml:space="preserve"> </w:t>
      </w:r>
      <w:r w:rsidRPr="00182C7F">
        <w:rPr>
          <w:rFonts w:ascii="Arial" w:hAnsi="Arial" w:cs="Arial"/>
          <w:color w:val="000000" w:themeColor="text1"/>
          <w:sz w:val="22"/>
          <w:szCs w:val="22"/>
        </w:rPr>
        <w:t>afectados por el cierre de la Vía al Llano.</w:t>
      </w:r>
    </w:p>
    <w:p w14:paraId="039BA474" w14:textId="2BEA295C" w:rsidR="001D4FA1" w:rsidRPr="00182C7F" w:rsidRDefault="1B3C538D" w:rsidP="1B3C538D">
      <w:pPr>
        <w:pStyle w:val="Prrafodelista"/>
        <w:numPr>
          <w:ilvl w:val="0"/>
          <w:numId w:val="20"/>
        </w:numPr>
        <w:tabs>
          <w:tab w:val="left" w:pos="426"/>
          <w:tab w:val="left" w:pos="993"/>
          <w:tab w:val="left" w:pos="1134"/>
          <w:tab w:val="left" w:pos="1418"/>
        </w:tabs>
        <w:spacing w:line="252" w:lineRule="exact"/>
        <w:ind w:right="81"/>
        <w:jc w:val="both"/>
        <w:rPr>
          <w:rFonts w:ascii="Arial" w:hAnsi="Arial" w:cs="Arial"/>
          <w:color w:val="000000" w:themeColor="text1"/>
          <w:sz w:val="22"/>
          <w:szCs w:val="22"/>
        </w:rPr>
      </w:pPr>
      <w:r w:rsidRPr="00182C7F">
        <w:rPr>
          <w:rFonts w:ascii="Arial" w:eastAsia="Arial" w:hAnsi="Arial" w:cs="Arial"/>
          <w:color w:val="000000" w:themeColor="text1"/>
          <w:sz w:val="22"/>
          <w:szCs w:val="22"/>
          <w:lang w:eastAsia="es-CO" w:bidi="es-CO"/>
        </w:rPr>
        <w:t xml:space="preserve">Condiciones especiales de la LEC para </w:t>
      </w:r>
      <w:r w:rsidR="000A5BF2" w:rsidRPr="00182C7F">
        <w:rPr>
          <w:rFonts w:ascii="Arial" w:eastAsia="Arial" w:hAnsi="Arial" w:cs="Arial"/>
          <w:color w:val="000000" w:themeColor="text1"/>
          <w:sz w:val="22"/>
          <w:szCs w:val="22"/>
        </w:rPr>
        <w:t xml:space="preserve">la adecuación general de los predios, su infraestructura, y el desarrollo de las actividades para </w:t>
      </w:r>
      <w:r w:rsidR="00090BE6" w:rsidRPr="00182C7F">
        <w:rPr>
          <w:rFonts w:ascii="Arial" w:eastAsia="Arial" w:hAnsi="Arial" w:cs="Arial"/>
          <w:color w:val="000000" w:themeColor="text1"/>
          <w:sz w:val="22"/>
          <w:szCs w:val="22"/>
        </w:rPr>
        <w:t>el bioaseguramiento y evitar la propagación de enfermedades</w:t>
      </w:r>
      <w:r w:rsidR="000A5BF2" w:rsidRPr="00182C7F">
        <w:rPr>
          <w:rFonts w:ascii="Arial" w:eastAsia="Arial" w:hAnsi="Arial" w:cs="Arial"/>
          <w:color w:val="000000" w:themeColor="text1"/>
          <w:sz w:val="22"/>
          <w:szCs w:val="22"/>
        </w:rPr>
        <w:t>.</w:t>
      </w:r>
      <w:r w:rsidR="004A5334" w:rsidRPr="00182C7F">
        <w:rPr>
          <w:rFonts w:ascii="Arial" w:eastAsia="Arial" w:hAnsi="Arial" w:cs="Arial"/>
          <w:color w:val="000000" w:themeColor="text1"/>
          <w:spacing w:val="-3"/>
          <w:sz w:val="22"/>
          <w:szCs w:val="22"/>
          <w:lang w:eastAsia="es-CO" w:bidi="es-CO"/>
        </w:rPr>
        <w:t>”</w:t>
      </w:r>
    </w:p>
    <w:p w14:paraId="4F7A767F" w14:textId="77777777" w:rsidR="0010661F" w:rsidRPr="00182C7F" w:rsidRDefault="0010661F" w:rsidP="008D4521">
      <w:pPr>
        <w:tabs>
          <w:tab w:val="left" w:pos="426"/>
          <w:tab w:val="left" w:pos="709"/>
          <w:tab w:val="left" w:pos="993"/>
          <w:tab w:val="left" w:pos="1134"/>
          <w:tab w:val="left" w:pos="1418"/>
        </w:tabs>
        <w:spacing w:line="252" w:lineRule="exact"/>
        <w:ind w:left="284" w:right="81"/>
        <w:jc w:val="both"/>
        <w:rPr>
          <w:rFonts w:ascii="Arial" w:eastAsia="Arial" w:hAnsi="Arial" w:cs="Arial"/>
          <w:color w:val="000000" w:themeColor="text1"/>
          <w:sz w:val="22"/>
          <w:szCs w:val="22"/>
          <w:lang w:eastAsia="es-CO" w:bidi="es-CO"/>
        </w:rPr>
      </w:pPr>
    </w:p>
    <w:bookmarkEnd w:id="3"/>
    <w:p w14:paraId="2820D4E2" w14:textId="77777777" w:rsidR="0077523D" w:rsidRPr="00182C7F" w:rsidRDefault="0077523D" w:rsidP="00470E11">
      <w:pPr>
        <w:pStyle w:val="c5"/>
        <w:tabs>
          <w:tab w:val="left" w:pos="1479"/>
        </w:tabs>
        <w:spacing w:line="240" w:lineRule="auto"/>
        <w:jc w:val="both"/>
        <w:rPr>
          <w:rFonts w:ascii="Arial" w:eastAsia="Arial" w:hAnsi="Arial" w:cs="Arial"/>
          <w:b/>
          <w:color w:val="000000" w:themeColor="text1"/>
          <w:sz w:val="22"/>
          <w:szCs w:val="22"/>
          <w:lang w:eastAsia="es-CO" w:bidi="es-CO"/>
        </w:rPr>
      </w:pPr>
    </w:p>
    <w:p w14:paraId="468BA500" w14:textId="36B9398B" w:rsidR="00B66ECE" w:rsidRPr="00182C7F" w:rsidRDefault="00B66ECE" w:rsidP="00B66ECE">
      <w:pPr>
        <w:pStyle w:val="c5"/>
        <w:tabs>
          <w:tab w:val="left" w:pos="1479"/>
        </w:tabs>
        <w:spacing w:line="240" w:lineRule="auto"/>
        <w:jc w:val="both"/>
        <w:rPr>
          <w:rFonts w:ascii="Arial" w:eastAsia="Arial" w:hAnsi="Arial" w:cs="Arial"/>
          <w:color w:val="000000" w:themeColor="text1"/>
          <w:sz w:val="22"/>
          <w:szCs w:val="22"/>
          <w:lang w:eastAsia="es-CO" w:bidi="es-CO"/>
        </w:rPr>
      </w:pPr>
      <w:r w:rsidRPr="00182C7F">
        <w:rPr>
          <w:rFonts w:ascii="Arial" w:eastAsia="Arial" w:hAnsi="Arial" w:cs="Arial"/>
          <w:b/>
          <w:color w:val="000000" w:themeColor="text1"/>
          <w:sz w:val="22"/>
          <w:szCs w:val="22"/>
          <w:lang w:eastAsia="es-CO" w:bidi="es-CO"/>
        </w:rPr>
        <w:t xml:space="preserve">Artículo 2o. </w:t>
      </w:r>
      <w:r w:rsidRPr="00182C7F">
        <w:rPr>
          <w:rFonts w:ascii="Arial" w:eastAsia="Arial" w:hAnsi="Arial" w:cs="Arial"/>
          <w:color w:val="000000" w:themeColor="text1"/>
          <w:sz w:val="22"/>
          <w:szCs w:val="22"/>
          <w:lang w:eastAsia="es-CO" w:bidi="es-CO"/>
        </w:rPr>
        <w:t>Modificar el literal e. del artículo 5</w:t>
      </w:r>
      <w:r w:rsidR="008E3BD4" w:rsidRPr="00182C7F">
        <w:rPr>
          <w:rFonts w:ascii="Arial" w:eastAsia="Arial" w:hAnsi="Arial" w:cs="Arial"/>
          <w:color w:val="000000" w:themeColor="text1"/>
          <w:sz w:val="22"/>
          <w:szCs w:val="22"/>
          <w:lang w:eastAsia="es-CO" w:bidi="es-CO"/>
        </w:rPr>
        <w:t>o</w:t>
      </w:r>
      <w:r w:rsidRPr="00182C7F">
        <w:rPr>
          <w:rFonts w:ascii="Arial" w:eastAsia="Arial" w:hAnsi="Arial" w:cs="Arial"/>
          <w:color w:val="000000" w:themeColor="text1"/>
          <w:sz w:val="22"/>
          <w:szCs w:val="22"/>
          <w:lang w:eastAsia="es-CO" w:bidi="es-CO"/>
        </w:rPr>
        <w:t>. de la Resolución No. 12 de 2018 de la Comisión Nacional de Crédito Agropecuario, de la siguiente manera:</w:t>
      </w:r>
    </w:p>
    <w:p w14:paraId="4442C3A1" w14:textId="77777777" w:rsidR="00754C45" w:rsidRPr="00182C7F" w:rsidRDefault="00754C45" w:rsidP="00B66ECE">
      <w:pPr>
        <w:pStyle w:val="c5"/>
        <w:tabs>
          <w:tab w:val="left" w:pos="1479"/>
        </w:tabs>
        <w:spacing w:line="240" w:lineRule="auto"/>
        <w:jc w:val="both"/>
        <w:rPr>
          <w:rFonts w:ascii="Arial" w:eastAsia="Arial" w:hAnsi="Arial" w:cs="Arial"/>
          <w:color w:val="000000" w:themeColor="text1"/>
          <w:sz w:val="22"/>
          <w:szCs w:val="22"/>
          <w:lang w:eastAsia="es-CO" w:bidi="es-CO"/>
        </w:rPr>
      </w:pPr>
    </w:p>
    <w:p w14:paraId="52B69B38" w14:textId="06DCA7D7" w:rsidR="00B66ECE" w:rsidRPr="00182C7F" w:rsidRDefault="1B3C538D" w:rsidP="1B3C538D">
      <w:pPr>
        <w:tabs>
          <w:tab w:val="left" w:pos="426"/>
          <w:tab w:val="left" w:pos="993"/>
          <w:tab w:val="left" w:pos="1134"/>
          <w:tab w:val="left" w:pos="1418"/>
        </w:tabs>
        <w:spacing w:line="252" w:lineRule="exact"/>
        <w:ind w:right="81"/>
        <w:jc w:val="both"/>
        <w:rPr>
          <w:rFonts w:ascii="Arial" w:hAnsi="Arial" w:cs="Arial"/>
          <w:color w:val="000000" w:themeColor="text1"/>
          <w:sz w:val="22"/>
          <w:szCs w:val="22"/>
        </w:rPr>
      </w:pPr>
      <w:r w:rsidRPr="00182C7F">
        <w:rPr>
          <w:rFonts w:ascii="Arial" w:eastAsia="Arial" w:hAnsi="Arial" w:cs="Arial"/>
          <w:color w:val="000000" w:themeColor="text1"/>
          <w:sz w:val="22"/>
          <w:szCs w:val="22"/>
          <w:lang w:eastAsia="es-CO" w:bidi="es-CO"/>
        </w:rPr>
        <w:t>“e. El Gran Productor solo podrá ser beneficiario del instrumento en los casos de las líneas para Retención de Vientres para Ganado Bovino y Bufalino, para la Actividad Pecuaria, Pesquera y Acuícola Sostenible</w:t>
      </w:r>
      <w:r w:rsidR="000A299F" w:rsidRPr="00182C7F">
        <w:rPr>
          <w:rFonts w:ascii="Arial" w:eastAsia="Arial" w:hAnsi="Arial" w:cs="Arial"/>
          <w:color w:val="000000" w:themeColor="text1"/>
          <w:sz w:val="22"/>
          <w:szCs w:val="22"/>
          <w:lang w:eastAsia="es-CO" w:bidi="es-CO"/>
        </w:rPr>
        <w:t>,</w:t>
      </w:r>
      <w:r w:rsidRPr="00182C7F">
        <w:rPr>
          <w:rFonts w:ascii="Arial" w:eastAsia="Arial" w:hAnsi="Arial" w:cs="Arial"/>
          <w:color w:val="000000" w:themeColor="text1"/>
          <w:sz w:val="22"/>
          <w:szCs w:val="22"/>
          <w:lang w:eastAsia="es-CO" w:bidi="es-CO"/>
        </w:rPr>
        <w:t xml:space="preserve"> y </w:t>
      </w:r>
      <w:r w:rsidR="000A5BF2" w:rsidRPr="00182C7F">
        <w:rPr>
          <w:rFonts w:ascii="Arial" w:eastAsia="Arial" w:hAnsi="Arial" w:cs="Arial"/>
          <w:color w:val="000000" w:themeColor="text1"/>
          <w:sz w:val="22"/>
          <w:szCs w:val="22"/>
          <w:lang w:eastAsia="es-CO" w:bidi="es-CO"/>
        </w:rPr>
        <w:t xml:space="preserve">para </w:t>
      </w:r>
      <w:r w:rsidR="000A5BF2" w:rsidRPr="00182C7F">
        <w:rPr>
          <w:rFonts w:ascii="Arial" w:eastAsia="Arial" w:hAnsi="Arial" w:cs="Arial"/>
          <w:color w:val="000000" w:themeColor="text1"/>
          <w:sz w:val="22"/>
          <w:szCs w:val="22"/>
        </w:rPr>
        <w:t xml:space="preserve">la adecuación general de los predios, su infraestructura, y el desarrollo de las actividades para </w:t>
      </w:r>
      <w:r w:rsidR="00090BE6" w:rsidRPr="00182C7F">
        <w:rPr>
          <w:rFonts w:ascii="Arial" w:eastAsia="Arial" w:hAnsi="Arial" w:cs="Arial"/>
          <w:color w:val="000000" w:themeColor="text1"/>
          <w:sz w:val="22"/>
          <w:szCs w:val="22"/>
        </w:rPr>
        <w:t>el bioaseguramiento y evitar la propagación de enfermedades.</w:t>
      </w:r>
      <w:r w:rsidRPr="00182C7F">
        <w:rPr>
          <w:rFonts w:ascii="Arial" w:eastAsia="Arial" w:hAnsi="Arial" w:cs="Arial"/>
          <w:color w:val="000000" w:themeColor="text1"/>
          <w:sz w:val="22"/>
          <w:szCs w:val="22"/>
          <w:lang w:eastAsia="es-CO" w:bidi="es-CO"/>
        </w:rPr>
        <w:t>”</w:t>
      </w:r>
    </w:p>
    <w:p w14:paraId="0D91E60E" w14:textId="085BBABA" w:rsidR="00B66ECE" w:rsidRPr="00182C7F" w:rsidRDefault="00B66ECE" w:rsidP="00B66ECE">
      <w:pPr>
        <w:pStyle w:val="c5"/>
        <w:tabs>
          <w:tab w:val="left" w:pos="1479"/>
        </w:tabs>
        <w:spacing w:line="240" w:lineRule="auto"/>
        <w:jc w:val="both"/>
        <w:rPr>
          <w:rFonts w:ascii="Arial" w:eastAsia="Arial" w:hAnsi="Arial" w:cs="Arial"/>
          <w:color w:val="000000" w:themeColor="text1"/>
          <w:sz w:val="22"/>
          <w:szCs w:val="22"/>
          <w:lang w:eastAsia="es-CO" w:bidi="es-CO"/>
        </w:rPr>
      </w:pPr>
    </w:p>
    <w:p w14:paraId="6F5A40A5" w14:textId="77777777" w:rsidR="00F76C88" w:rsidRPr="00182C7F" w:rsidRDefault="00F76C88" w:rsidP="00470E11">
      <w:pPr>
        <w:pStyle w:val="c5"/>
        <w:tabs>
          <w:tab w:val="left" w:pos="1479"/>
        </w:tabs>
        <w:spacing w:line="240" w:lineRule="auto"/>
        <w:jc w:val="both"/>
        <w:rPr>
          <w:rFonts w:ascii="Arial" w:eastAsia="Arial" w:hAnsi="Arial" w:cs="Arial"/>
          <w:b/>
          <w:sz w:val="22"/>
          <w:szCs w:val="22"/>
          <w:lang w:eastAsia="es-CO" w:bidi="es-CO"/>
        </w:rPr>
      </w:pPr>
    </w:p>
    <w:p w14:paraId="0E93A76A" w14:textId="4EA37206" w:rsidR="001C1454" w:rsidRPr="00182C7F" w:rsidRDefault="006A1EB0" w:rsidP="00470E11">
      <w:pPr>
        <w:pStyle w:val="c5"/>
        <w:tabs>
          <w:tab w:val="left" w:pos="1479"/>
        </w:tabs>
        <w:spacing w:line="240" w:lineRule="auto"/>
        <w:jc w:val="both"/>
        <w:rPr>
          <w:rFonts w:ascii="Arial" w:eastAsia="Arial" w:hAnsi="Arial" w:cs="Arial"/>
          <w:sz w:val="22"/>
          <w:szCs w:val="22"/>
          <w:lang w:eastAsia="es-CO" w:bidi="es-CO"/>
        </w:rPr>
      </w:pPr>
      <w:r w:rsidRPr="00182C7F">
        <w:rPr>
          <w:rFonts w:ascii="Arial" w:eastAsia="Arial" w:hAnsi="Arial" w:cs="Arial"/>
          <w:b/>
          <w:sz w:val="22"/>
          <w:szCs w:val="22"/>
          <w:lang w:eastAsia="es-CO" w:bidi="es-CO"/>
        </w:rPr>
        <w:t xml:space="preserve">Artículo </w:t>
      </w:r>
      <w:r w:rsidR="00F76C88" w:rsidRPr="00182C7F">
        <w:rPr>
          <w:rFonts w:ascii="Arial" w:eastAsia="Arial" w:hAnsi="Arial" w:cs="Arial"/>
          <w:b/>
          <w:sz w:val="22"/>
          <w:szCs w:val="22"/>
          <w:lang w:eastAsia="es-CO" w:bidi="es-CO"/>
        </w:rPr>
        <w:t>3</w:t>
      </w:r>
      <w:r w:rsidRPr="00182C7F">
        <w:rPr>
          <w:rFonts w:ascii="Arial" w:eastAsia="Arial" w:hAnsi="Arial" w:cs="Arial"/>
          <w:b/>
          <w:sz w:val="22"/>
          <w:szCs w:val="22"/>
          <w:lang w:eastAsia="es-CO" w:bidi="es-CO"/>
        </w:rPr>
        <w:t>o.</w:t>
      </w:r>
      <w:r w:rsidR="001C1454" w:rsidRPr="00182C7F">
        <w:rPr>
          <w:rFonts w:ascii="Arial" w:eastAsia="Arial" w:hAnsi="Arial" w:cs="Arial"/>
          <w:b/>
          <w:sz w:val="22"/>
          <w:szCs w:val="22"/>
          <w:lang w:eastAsia="es-CO" w:bidi="es-CO"/>
        </w:rPr>
        <w:t xml:space="preserve"> </w:t>
      </w:r>
      <w:r w:rsidR="001C1454" w:rsidRPr="00182C7F">
        <w:rPr>
          <w:rFonts w:ascii="Arial" w:eastAsia="Arial" w:hAnsi="Arial" w:cs="Arial"/>
          <w:sz w:val="22"/>
          <w:szCs w:val="22"/>
          <w:lang w:eastAsia="es-CO" w:bidi="es-CO"/>
        </w:rPr>
        <w:t>Modificar el primer inciso del artículo 6o. de la Resolución</w:t>
      </w:r>
      <w:r w:rsidR="008233B6" w:rsidRPr="00182C7F">
        <w:rPr>
          <w:rFonts w:ascii="Arial" w:eastAsia="Arial" w:hAnsi="Arial" w:cs="Arial"/>
          <w:sz w:val="22"/>
          <w:szCs w:val="22"/>
          <w:lang w:eastAsia="es-CO" w:bidi="es-CO"/>
        </w:rPr>
        <w:t xml:space="preserve"> No.</w:t>
      </w:r>
      <w:r w:rsidR="001C1454" w:rsidRPr="00182C7F">
        <w:rPr>
          <w:rFonts w:ascii="Arial" w:eastAsia="Arial" w:hAnsi="Arial" w:cs="Arial"/>
          <w:sz w:val="22"/>
          <w:szCs w:val="22"/>
          <w:lang w:eastAsia="es-CO" w:bidi="es-CO"/>
        </w:rPr>
        <w:t xml:space="preserve"> 12 de 2018 de la Comisión Nacional de Crédito Agropecuario, de la siguiente manera:</w:t>
      </w:r>
    </w:p>
    <w:p w14:paraId="518A41A8" w14:textId="77777777" w:rsidR="001C1454" w:rsidRPr="00182C7F" w:rsidRDefault="001C1454" w:rsidP="00470E11">
      <w:pPr>
        <w:pStyle w:val="c5"/>
        <w:tabs>
          <w:tab w:val="left" w:pos="1479"/>
        </w:tabs>
        <w:spacing w:line="240" w:lineRule="auto"/>
        <w:jc w:val="both"/>
        <w:rPr>
          <w:rFonts w:ascii="Arial" w:eastAsia="Arial" w:hAnsi="Arial" w:cs="Arial"/>
          <w:b/>
          <w:sz w:val="22"/>
          <w:szCs w:val="22"/>
          <w:lang w:eastAsia="es-CO" w:bidi="es-CO"/>
        </w:rPr>
      </w:pPr>
    </w:p>
    <w:p w14:paraId="4005B40E" w14:textId="5C4C3554" w:rsidR="001C1454" w:rsidRPr="00182C7F" w:rsidRDefault="001C1454" w:rsidP="00951AF5">
      <w:pPr>
        <w:pStyle w:val="c5"/>
        <w:spacing w:line="240" w:lineRule="auto"/>
        <w:jc w:val="both"/>
        <w:rPr>
          <w:rFonts w:ascii="Arial" w:eastAsia="Arial" w:hAnsi="Arial" w:cs="Arial"/>
          <w:color w:val="000000" w:themeColor="text1"/>
          <w:spacing w:val="-3"/>
          <w:sz w:val="22"/>
          <w:szCs w:val="22"/>
          <w:lang w:eastAsia="es-CO" w:bidi="es-CO"/>
        </w:rPr>
      </w:pPr>
      <w:r w:rsidRPr="00182C7F">
        <w:rPr>
          <w:rFonts w:ascii="Arial" w:eastAsia="Arial" w:hAnsi="Arial" w:cs="Arial"/>
          <w:b/>
          <w:sz w:val="22"/>
          <w:szCs w:val="22"/>
          <w:lang w:eastAsia="es-CO" w:bidi="es-CO"/>
        </w:rPr>
        <w:t xml:space="preserve">“Artículo 6o. Condiciones especiales de la LEC General. </w:t>
      </w:r>
      <w:r w:rsidRPr="00182C7F">
        <w:rPr>
          <w:rFonts w:ascii="Arial" w:eastAsia="Arial" w:hAnsi="Arial" w:cs="Arial"/>
          <w:sz w:val="22"/>
          <w:szCs w:val="22"/>
          <w:lang w:eastAsia="es-CO" w:bidi="es-CO"/>
        </w:rPr>
        <w:t xml:space="preserve">La financiación de las actividades destinadas </w:t>
      </w:r>
      <w:r w:rsidR="00DB6D5B" w:rsidRPr="00182C7F">
        <w:rPr>
          <w:rFonts w:ascii="Arial" w:eastAsia="Arial" w:hAnsi="Arial" w:cs="Arial"/>
          <w:sz w:val="22"/>
          <w:szCs w:val="22"/>
          <w:lang w:eastAsia="es-CO" w:bidi="es-CO"/>
        </w:rPr>
        <w:t>a la retención de vientres de ganado bovino y bufalino</w:t>
      </w:r>
      <w:r w:rsidR="002F172B" w:rsidRPr="00182C7F">
        <w:rPr>
          <w:rFonts w:ascii="Arial" w:eastAsia="Arial" w:hAnsi="Arial" w:cs="Arial"/>
          <w:sz w:val="22"/>
          <w:szCs w:val="22"/>
          <w:lang w:eastAsia="es-CO" w:bidi="es-CO"/>
        </w:rPr>
        <w:t>;</w:t>
      </w:r>
      <w:r w:rsidR="00DB6D5B" w:rsidRPr="00182C7F">
        <w:rPr>
          <w:rFonts w:ascii="Arial" w:eastAsia="Arial" w:hAnsi="Arial" w:cs="Arial"/>
          <w:sz w:val="22"/>
          <w:szCs w:val="22"/>
          <w:lang w:eastAsia="es-CO" w:bidi="es-CO"/>
        </w:rPr>
        <w:t xml:space="preserve"> la actividad pecuaria, pesquera y acuícola sostenible</w:t>
      </w:r>
      <w:r w:rsidR="002F172B" w:rsidRPr="00182C7F">
        <w:rPr>
          <w:rFonts w:ascii="Arial" w:eastAsia="Arial" w:hAnsi="Arial" w:cs="Arial"/>
          <w:sz w:val="22"/>
          <w:szCs w:val="22"/>
          <w:lang w:eastAsia="es-CO" w:bidi="es-CO"/>
        </w:rPr>
        <w:t xml:space="preserve">; </w:t>
      </w:r>
      <w:r w:rsidR="006E6929" w:rsidRPr="00182C7F">
        <w:rPr>
          <w:rFonts w:ascii="Arial" w:eastAsia="Arial" w:hAnsi="Arial" w:cs="Arial"/>
          <w:sz w:val="22"/>
          <w:szCs w:val="22"/>
          <w:lang w:eastAsia="es-CO" w:bidi="es-CO"/>
        </w:rPr>
        <w:t xml:space="preserve">las necesidades de capital de trabajo </w:t>
      </w:r>
      <w:r w:rsidR="00DB6D5B" w:rsidRPr="00182C7F">
        <w:rPr>
          <w:rFonts w:ascii="Arial" w:eastAsia="Arial" w:hAnsi="Arial" w:cs="Arial"/>
          <w:sz w:val="22"/>
          <w:szCs w:val="22"/>
          <w:lang w:eastAsia="es-CO" w:bidi="es-CO"/>
        </w:rPr>
        <w:t xml:space="preserve">de los </w:t>
      </w:r>
      <w:r w:rsidR="00DB6D5B" w:rsidRPr="00182C7F">
        <w:rPr>
          <w:rFonts w:ascii="Arial" w:eastAsia="Arial" w:hAnsi="Arial" w:cs="Arial"/>
          <w:sz w:val="22"/>
          <w:szCs w:val="22"/>
          <w:lang w:val="es-CO" w:eastAsia="es-CO" w:bidi="es-CO"/>
        </w:rPr>
        <w:t xml:space="preserve">productores agropecuarios afectados por </w:t>
      </w:r>
      <w:r w:rsidR="008A7DE8" w:rsidRPr="00182C7F">
        <w:rPr>
          <w:rFonts w:ascii="Arial" w:hAnsi="Arial" w:cs="Arial"/>
          <w:color w:val="000000" w:themeColor="text1"/>
          <w:sz w:val="22"/>
          <w:szCs w:val="22"/>
        </w:rPr>
        <w:t xml:space="preserve">los bloqueos y manifestaciones en </w:t>
      </w:r>
      <w:r w:rsidR="00DB6D5B" w:rsidRPr="00182C7F">
        <w:rPr>
          <w:rFonts w:ascii="Arial" w:eastAsia="Arial" w:hAnsi="Arial" w:cs="Arial"/>
          <w:sz w:val="22"/>
          <w:szCs w:val="22"/>
          <w:lang w:val="es-CO" w:eastAsia="es-CO" w:bidi="es-CO"/>
        </w:rPr>
        <w:t xml:space="preserve">la Vía Panamericana </w:t>
      </w:r>
      <w:r w:rsidR="00DB6D5B" w:rsidRPr="00182C7F">
        <w:rPr>
          <w:rFonts w:ascii="Arial" w:eastAsia="Arial" w:hAnsi="Arial" w:cs="Arial"/>
          <w:sz w:val="22"/>
          <w:szCs w:val="22"/>
          <w:lang w:eastAsia="es-CO" w:bidi="es-CO"/>
        </w:rPr>
        <w:t xml:space="preserve">y para implementar el </w:t>
      </w:r>
      <w:r w:rsidR="00DB6D5B" w:rsidRPr="00182C7F">
        <w:rPr>
          <w:rFonts w:ascii="Arial" w:eastAsia="Arial" w:hAnsi="Arial" w:cs="Arial"/>
          <w:spacing w:val="-3"/>
          <w:sz w:val="22"/>
          <w:szCs w:val="22"/>
          <w:lang w:eastAsia="es-CO" w:bidi="es-CO"/>
        </w:rPr>
        <w:t>“Plan de Impacto Frontera con Venezuela</w:t>
      </w:r>
      <w:r w:rsidR="00F16FAF" w:rsidRPr="00182C7F">
        <w:rPr>
          <w:rFonts w:ascii="Arial" w:eastAsia="Arial" w:hAnsi="Arial" w:cs="Arial"/>
          <w:spacing w:val="-3"/>
          <w:sz w:val="22"/>
          <w:szCs w:val="22"/>
          <w:lang w:eastAsia="es-CO" w:bidi="es-CO"/>
        </w:rPr>
        <w:t>”</w:t>
      </w:r>
      <w:r w:rsidR="003421F4" w:rsidRPr="00182C7F">
        <w:rPr>
          <w:rFonts w:ascii="Arial" w:eastAsia="Arial" w:hAnsi="Arial" w:cs="Arial"/>
          <w:spacing w:val="-3"/>
          <w:sz w:val="22"/>
          <w:szCs w:val="22"/>
          <w:lang w:eastAsia="es-CO" w:bidi="es-CO"/>
        </w:rPr>
        <w:t xml:space="preserve">; </w:t>
      </w:r>
      <w:r w:rsidR="005B5E74" w:rsidRPr="00182C7F">
        <w:rPr>
          <w:rFonts w:ascii="Arial" w:eastAsia="Arial" w:hAnsi="Arial" w:cs="Arial"/>
          <w:spacing w:val="-3"/>
          <w:sz w:val="22"/>
          <w:szCs w:val="22"/>
          <w:lang w:eastAsia="es-CO" w:bidi="es-CO"/>
        </w:rPr>
        <w:t xml:space="preserve"> </w:t>
      </w:r>
      <w:r w:rsidR="00951AF5" w:rsidRPr="00182C7F">
        <w:rPr>
          <w:rFonts w:ascii="Arial" w:eastAsia="Arial" w:hAnsi="Arial" w:cs="Arial"/>
          <w:sz w:val="22"/>
          <w:szCs w:val="22"/>
          <w:lang w:eastAsia="es-CO" w:bidi="es-CO"/>
        </w:rPr>
        <w:t xml:space="preserve">el </w:t>
      </w:r>
      <w:r w:rsidR="00951AF5" w:rsidRPr="00182C7F">
        <w:rPr>
          <w:rFonts w:ascii="Arial" w:eastAsia="Arial" w:hAnsi="Arial" w:cs="Arial"/>
          <w:color w:val="000000" w:themeColor="text1"/>
          <w:sz w:val="22"/>
          <w:szCs w:val="22"/>
          <w:lang w:eastAsia="es-CO" w:bidi="es-CO"/>
        </w:rPr>
        <w:t>desarrollo de actividades complementarias agropecuarias por part</w:t>
      </w:r>
      <w:r w:rsidR="009F1E57" w:rsidRPr="00182C7F">
        <w:rPr>
          <w:rFonts w:ascii="Arial" w:eastAsia="Arial" w:hAnsi="Arial" w:cs="Arial"/>
          <w:color w:val="000000" w:themeColor="text1"/>
          <w:sz w:val="22"/>
          <w:szCs w:val="22"/>
          <w:lang w:eastAsia="es-CO" w:bidi="es-CO"/>
        </w:rPr>
        <w:t>e de los productores cafeteros;</w:t>
      </w:r>
      <w:r w:rsidR="005B5E74" w:rsidRPr="00182C7F">
        <w:rPr>
          <w:rFonts w:ascii="Arial" w:eastAsia="Arial" w:hAnsi="Arial"/>
          <w:color w:val="000000" w:themeColor="text1"/>
          <w:spacing w:val="-3"/>
          <w:sz w:val="22"/>
        </w:rPr>
        <w:t xml:space="preserve"> </w:t>
      </w:r>
      <w:r w:rsidR="00D1419B" w:rsidRPr="00182C7F">
        <w:rPr>
          <w:rFonts w:ascii="Arial" w:eastAsia="Arial" w:hAnsi="Arial" w:cs="Arial"/>
          <w:color w:val="000000" w:themeColor="text1"/>
          <w:sz w:val="22"/>
          <w:szCs w:val="22"/>
          <w:lang w:eastAsia="es-CO" w:bidi="es-CO"/>
        </w:rPr>
        <w:t xml:space="preserve">las necesidades de capital de trabajo de los </w:t>
      </w:r>
      <w:r w:rsidR="00D1419B" w:rsidRPr="00182C7F">
        <w:rPr>
          <w:rFonts w:ascii="Arial" w:eastAsia="Arial" w:hAnsi="Arial" w:cs="Arial"/>
          <w:color w:val="000000" w:themeColor="text1"/>
          <w:sz w:val="22"/>
          <w:szCs w:val="22"/>
          <w:lang w:val="es-CO" w:eastAsia="es-CO" w:bidi="es-CO"/>
        </w:rPr>
        <w:t>productores agropecuarios</w:t>
      </w:r>
      <w:r w:rsidR="00436416" w:rsidRPr="00182C7F">
        <w:rPr>
          <w:rFonts w:ascii="Arial" w:eastAsia="Arial" w:hAnsi="Arial" w:cs="Arial"/>
          <w:color w:val="000000" w:themeColor="text1"/>
          <w:sz w:val="22"/>
          <w:szCs w:val="22"/>
          <w:lang w:val="es-CO" w:eastAsia="es-CO" w:bidi="es-CO"/>
        </w:rPr>
        <w:t>,</w:t>
      </w:r>
      <w:r w:rsidR="00436416" w:rsidRPr="00182C7F">
        <w:rPr>
          <w:rFonts w:ascii="Arial" w:hAnsi="Arial" w:cs="Arial"/>
          <w:color w:val="000000" w:themeColor="text1"/>
          <w:sz w:val="22"/>
          <w:szCs w:val="22"/>
        </w:rPr>
        <w:t xml:space="preserve"> acuícolas y pesqueros</w:t>
      </w:r>
      <w:r w:rsidR="00D1419B" w:rsidRPr="00182C7F">
        <w:rPr>
          <w:rFonts w:ascii="Arial" w:eastAsia="Arial" w:hAnsi="Arial" w:cs="Arial"/>
          <w:color w:val="000000" w:themeColor="text1"/>
          <w:sz w:val="22"/>
          <w:szCs w:val="22"/>
          <w:lang w:val="es-CO" w:eastAsia="es-CO" w:bidi="es-CO"/>
        </w:rPr>
        <w:t xml:space="preserve"> afectados por</w:t>
      </w:r>
      <w:r w:rsidR="004F36F8" w:rsidRPr="00182C7F">
        <w:rPr>
          <w:rFonts w:ascii="Arial" w:eastAsia="Arial" w:hAnsi="Arial" w:cs="Arial"/>
          <w:color w:val="000000" w:themeColor="text1"/>
          <w:spacing w:val="-3"/>
          <w:sz w:val="22"/>
          <w:szCs w:val="22"/>
          <w:lang w:eastAsia="es-CO" w:bidi="es-CO"/>
        </w:rPr>
        <w:t xml:space="preserve"> </w:t>
      </w:r>
      <w:r w:rsidR="0071173D" w:rsidRPr="00182C7F">
        <w:rPr>
          <w:rFonts w:ascii="Arial" w:eastAsia="Arial" w:hAnsi="Arial" w:cs="Arial"/>
          <w:color w:val="000000" w:themeColor="text1"/>
          <w:spacing w:val="-3"/>
          <w:sz w:val="22"/>
          <w:szCs w:val="22"/>
          <w:lang w:eastAsia="es-CO" w:bidi="es-CO"/>
        </w:rPr>
        <w:t>el cierre de la Vía al Llano</w:t>
      </w:r>
      <w:r w:rsidR="009F1E57" w:rsidRPr="00182C7F">
        <w:rPr>
          <w:rFonts w:ascii="Arial" w:eastAsia="Arial" w:hAnsi="Arial" w:cs="Arial"/>
          <w:color w:val="000000" w:themeColor="text1"/>
          <w:spacing w:val="-3"/>
          <w:sz w:val="22"/>
          <w:szCs w:val="22"/>
          <w:lang w:eastAsia="es-CO" w:bidi="es-CO"/>
        </w:rPr>
        <w:t>; y</w:t>
      </w:r>
      <w:r w:rsidR="00711AE1" w:rsidRPr="00182C7F">
        <w:rPr>
          <w:rFonts w:ascii="Arial" w:eastAsia="Arial" w:hAnsi="Arial" w:cs="Arial"/>
          <w:color w:val="000000" w:themeColor="text1"/>
          <w:spacing w:val="-3"/>
          <w:sz w:val="22"/>
          <w:szCs w:val="22"/>
          <w:lang w:eastAsia="es-CO" w:bidi="es-CO"/>
        </w:rPr>
        <w:t xml:space="preserve"> </w:t>
      </w:r>
      <w:r w:rsidR="009F1E57" w:rsidRPr="00182C7F">
        <w:rPr>
          <w:rFonts w:ascii="Arial" w:eastAsia="Arial" w:hAnsi="Arial" w:cs="Arial"/>
          <w:color w:val="000000" w:themeColor="text1"/>
          <w:spacing w:val="-3"/>
          <w:sz w:val="22"/>
          <w:szCs w:val="22"/>
          <w:lang w:eastAsia="es-CO" w:bidi="es-CO"/>
        </w:rPr>
        <w:t>las inversiones que deban desarrollar los productores agropecuarios,</w:t>
      </w:r>
      <w:r w:rsidR="009F1E57" w:rsidRPr="00182C7F">
        <w:rPr>
          <w:rFonts w:ascii="Arial" w:hAnsi="Arial" w:cs="Arial"/>
          <w:color w:val="000000" w:themeColor="text1"/>
          <w:sz w:val="22"/>
          <w:szCs w:val="22"/>
        </w:rPr>
        <w:t xml:space="preserve"> acuícolas</w:t>
      </w:r>
      <w:r w:rsidR="00346B4D" w:rsidRPr="00182C7F">
        <w:rPr>
          <w:rFonts w:ascii="Arial" w:hAnsi="Arial" w:cs="Arial"/>
          <w:color w:val="000000" w:themeColor="text1"/>
          <w:sz w:val="22"/>
          <w:szCs w:val="22"/>
        </w:rPr>
        <w:t>,</w:t>
      </w:r>
      <w:r w:rsidR="009F1E57" w:rsidRPr="00182C7F">
        <w:rPr>
          <w:rFonts w:ascii="Arial" w:hAnsi="Arial" w:cs="Arial"/>
          <w:color w:val="000000" w:themeColor="text1"/>
          <w:sz w:val="22"/>
          <w:szCs w:val="22"/>
        </w:rPr>
        <w:t xml:space="preserve"> </w:t>
      </w:r>
      <w:r w:rsidR="000F454C" w:rsidRPr="00182C7F">
        <w:rPr>
          <w:rFonts w:ascii="Arial" w:hAnsi="Arial" w:cs="Arial"/>
          <w:color w:val="000000" w:themeColor="text1"/>
          <w:sz w:val="22"/>
          <w:szCs w:val="22"/>
        </w:rPr>
        <w:t xml:space="preserve">piscícolas </w:t>
      </w:r>
      <w:r w:rsidR="009F1E57" w:rsidRPr="00182C7F">
        <w:rPr>
          <w:rFonts w:ascii="Arial" w:hAnsi="Arial" w:cs="Arial"/>
          <w:color w:val="000000" w:themeColor="text1"/>
          <w:sz w:val="22"/>
          <w:szCs w:val="22"/>
        </w:rPr>
        <w:t>y pesqueros</w:t>
      </w:r>
      <w:r w:rsidR="009F1E57" w:rsidRPr="00182C7F">
        <w:rPr>
          <w:rFonts w:ascii="Arial" w:eastAsia="Arial" w:hAnsi="Arial" w:cs="Arial"/>
          <w:color w:val="000000" w:themeColor="text1"/>
          <w:spacing w:val="-3"/>
          <w:sz w:val="22"/>
          <w:szCs w:val="22"/>
          <w:lang w:eastAsia="es-CO" w:bidi="es-CO"/>
        </w:rPr>
        <w:t xml:space="preserve"> </w:t>
      </w:r>
      <w:r w:rsidR="000A5BF2" w:rsidRPr="00182C7F">
        <w:rPr>
          <w:rFonts w:ascii="Arial" w:eastAsia="Arial" w:hAnsi="Arial" w:cs="Arial"/>
          <w:color w:val="000000" w:themeColor="text1"/>
          <w:sz w:val="22"/>
          <w:szCs w:val="22"/>
          <w:lang w:eastAsia="es-CO" w:bidi="es-CO"/>
        </w:rPr>
        <w:t xml:space="preserve">para </w:t>
      </w:r>
      <w:r w:rsidR="000A5BF2" w:rsidRPr="00182C7F">
        <w:rPr>
          <w:rFonts w:ascii="Arial" w:eastAsia="Arial" w:hAnsi="Arial" w:cs="Arial"/>
          <w:color w:val="000000" w:themeColor="text1"/>
          <w:sz w:val="22"/>
          <w:szCs w:val="22"/>
        </w:rPr>
        <w:t xml:space="preserve">la adecuación general de los predios, su infraestructura, y el desarrollo de las actividades para </w:t>
      </w:r>
      <w:r w:rsidR="00634014" w:rsidRPr="00182C7F">
        <w:rPr>
          <w:rFonts w:ascii="Arial" w:eastAsia="Arial" w:hAnsi="Arial" w:cs="Arial"/>
          <w:color w:val="000000" w:themeColor="text1"/>
          <w:sz w:val="22"/>
          <w:szCs w:val="22"/>
        </w:rPr>
        <w:t>el bioaseguramiento y evitar la propagación de enfermedades</w:t>
      </w:r>
      <w:r w:rsidR="003F4735" w:rsidRPr="00182C7F">
        <w:rPr>
          <w:rFonts w:ascii="Arial" w:eastAsia="Arial" w:hAnsi="Arial" w:cs="Arial"/>
          <w:color w:val="000000" w:themeColor="text1"/>
          <w:spacing w:val="-3"/>
          <w:sz w:val="22"/>
          <w:szCs w:val="22"/>
          <w:lang w:eastAsia="es-CO" w:bidi="es-CO"/>
        </w:rPr>
        <w:t>,</w:t>
      </w:r>
      <w:r w:rsidR="009F1E57" w:rsidRPr="00182C7F">
        <w:rPr>
          <w:rFonts w:ascii="Arial" w:eastAsia="Arial" w:hAnsi="Arial" w:cs="Arial"/>
          <w:color w:val="000000" w:themeColor="text1"/>
          <w:spacing w:val="-3"/>
          <w:sz w:val="22"/>
          <w:szCs w:val="22"/>
          <w:lang w:eastAsia="es-CO" w:bidi="es-CO"/>
        </w:rPr>
        <w:t xml:space="preserve"> </w:t>
      </w:r>
      <w:r w:rsidR="00711AE1" w:rsidRPr="00182C7F">
        <w:rPr>
          <w:rFonts w:ascii="Arial" w:eastAsia="Arial" w:hAnsi="Arial" w:cs="Arial"/>
          <w:color w:val="000000" w:themeColor="text1"/>
          <w:spacing w:val="-3"/>
          <w:sz w:val="22"/>
          <w:szCs w:val="22"/>
          <w:lang w:eastAsia="es-CO" w:bidi="es-CO"/>
        </w:rPr>
        <w:t>se sujetarán a las siguientes reglas especiales</w:t>
      </w:r>
      <w:r w:rsidR="00711AE1" w:rsidRPr="00182C7F">
        <w:rPr>
          <w:rFonts w:ascii="Arial" w:eastAsia="Arial" w:hAnsi="Arial" w:cs="Arial"/>
          <w:i/>
          <w:color w:val="000000" w:themeColor="text1"/>
          <w:spacing w:val="-3"/>
          <w:sz w:val="22"/>
          <w:szCs w:val="22"/>
          <w:lang w:eastAsia="es-CO" w:bidi="es-CO"/>
        </w:rPr>
        <w:t>:</w:t>
      </w:r>
      <w:r w:rsidR="00711AE1" w:rsidRPr="00182C7F">
        <w:rPr>
          <w:rFonts w:ascii="Arial" w:eastAsia="Arial" w:hAnsi="Arial" w:cs="Arial"/>
          <w:color w:val="000000" w:themeColor="text1"/>
          <w:spacing w:val="-3"/>
          <w:sz w:val="22"/>
          <w:szCs w:val="22"/>
          <w:lang w:eastAsia="es-CO" w:bidi="es-CO"/>
        </w:rPr>
        <w:t>”</w:t>
      </w:r>
    </w:p>
    <w:p w14:paraId="35D957C0" w14:textId="77777777" w:rsidR="00711AE1" w:rsidRPr="00182C7F" w:rsidRDefault="00711AE1" w:rsidP="00470E11">
      <w:pPr>
        <w:pStyle w:val="c5"/>
        <w:tabs>
          <w:tab w:val="left" w:pos="1479"/>
        </w:tabs>
        <w:spacing w:line="240" w:lineRule="auto"/>
        <w:jc w:val="both"/>
        <w:rPr>
          <w:rFonts w:ascii="Arial" w:eastAsia="Arial" w:hAnsi="Arial" w:cs="Arial"/>
          <w:color w:val="000000" w:themeColor="text1"/>
          <w:sz w:val="22"/>
          <w:szCs w:val="22"/>
          <w:lang w:eastAsia="es-CO" w:bidi="es-CO"/>
        </w:rPr>
      </w:pPr>
    </w:p>
    <w:p w14:paraId="6E083258" w14:textId="77777777" w:rsidR="0077523D" w:rsidRPr="00182C7F" w:rsidRDefault="0077523D" w:rsidP="00470E11">
      <w:pPr>
        <w:pStyle w:val="c5"/>
        <w:tabs>
          <w:tab w:val="left" w:pos="1479"/>
        </w:tabs>
        <w:spacing w:line="240" w:lineRule="auto"/>
        <w:jc w:val="both"/>
        <w:rPr>
          <w:rFonts w:ascii="Arial" w:eastAsia="Arial" w:hAnsi="Arial" w:cs="Arial"/>
          <w:b/>
          <w:sz w:val="22"/>
          <w:szCs w:val="22"/>
          <w:lang w:eastAsia="es-CO" w:bidi="es-CO"/>
        </w:rPr>
      </w:pPr>
    </w:p>
    <w:p w14:paraId="4B8052C1" w14:textId="5F590CDF" w:rsidR="00470E11" w:rsidRPr="00182C7F" w:rsidRDefault="00F76C88" w:rsidP="00470E11">
      <w:pPr>
        <w:pStyle w:val="c5"/>
        <w:tabs>
          <w:tab w:val="left" w:pos="1479"/>
        </w:tabs>
        <w:spacing w:line="240" w:lineRule="auto"/>
        <w:jc w:val="both"/>
        <w:rPr>
          <w:rFonts w:ascii="Arial" w:eastAsia="Arial" w:hAnsi="Arial" w:cs="Arial"/>
          <w:sz w:val="22"/>
          <w:szCs w:val="22"/>
          <w:lang w:eastAsia="es-CO" w:bidi="es-CO"/>
        </w:rPr>
      </w:pPr>
      <w:r w:rsidRPr="00182C7F">
        <w:rPr>
          <w:rFonts w:ascii="Arial" w:eastAsia="Arial" w:hAnsi="Arial" w:cs="Arial"/>
          <w:b/>
          <w:sz w:val="22"/>
          <w:szCs w:val="22"/>
          <w:lang w:eastAsia="es-CO" w:bidi="es-CO"/>
        </w:rPr>
        <w:t>Artículo 4</w:t>
      </w:r>
      <w:r w:rsidR="001C1454" w:rsidRPr="00182C7F">
        <w:rPr>
          <w:rFonts w:ascii="Arial" w:eastAsia="Arial" w:hAnsi="Arial" w:cs="Arial"/>
          <w:b/>
          <w:sz w:val="22"/>
          <w:szCs w:val="22"/>
          <w:lang w:eastAsia="es-CO" w:bidi="es-CO"/>
        </w:rPr>
        <w:t xml:space="preserve">o. </w:t>
      </w:r>
      <w:r w:rsidR="00470E11" w:rsidRPr="00182C7F">
        <w:rPr>
          <w:rFonts w:ascii="Arial" w:eastAsia="Arial" w:hAnsi="Arial" w:cs="Arial"/>
          <w:sz w:val="22"/>
          <w:szCs w:val="22"/>
          <w:lang w:eastAsia="es-CO" w:bidi="es-CO"/>
        </w:rPr>
        <w:t>Adicionar</w:t>
      </w:r>
      <w:r w:rsidR="00470E11" w:rsidRPr="00182C7F">
        <w:rPr>
          <w:rFonts w:ascii="Arial" w:eastAsia="Arial" w:hAnsi="Arial" w:cs="Arial"/>
          <w:b/>
          <w:sz w:val="22"/>
          <w:szCs w:val="22"/>
          <w:lang w:eastAsia="es-CO" w:bidi="es-CO"/>
        </w:rPr>
        <w:t xml:space="preserve"> </w:t>
      </w:r>
      <w:r w:rsidR="00CD6972" w:rsidRPr="00182C7F">
        <w:rPr>
          <w:rFonts w:ascii="Arial" w:eastAsia="Arial" w:hAnsi="Arial" w:cs="Arial"/>
          <w:sz w:val="22"/>
          <w:szCs w:val="22"/>
          <w:lang w:eastAsia="es-CO" w:bidi="es-CO"/>
        </w:rPr>
        <w:t>el</w:t>
      </w:r>
      <w:r w:rsidR="00AA6979" w:rsidRPr="00182C7F">
        <w:rPr>
          <w:rFonts w:ascii="Arial" w:eastAsia="Arial" w:hAnsi="Arial" w:cs="Arial"/>
          <w:sz w:val="22"/>
          <w:szCs w:val="22"/>
          <w:lang w:eastAsia="es-CO" w:bidi="es-CO"/>
        </w:rPr>
        <w:t xml:space="preserve"> artículo 6o. de la </w:t>
      </w:r>
      <w:r w:rsidR="00861851" w:rsidRPr="00182C7F">
        <w:rPr>
          <w:rFonts w:ascii="Arial" w:eastAsia="Arial" w:hAnsi="Arial" w:cs="Arial"/>
          <w:sz w:val="22"/>
          <w:szCs w:val="22"/>
          <w:lang w:eastAsia="es-CO" w:bidi="es-CO"/>
        </w:rPr>
        <w:t>R</w:t>
      </w:r>
      <w:r w:rsidR="00AA6979" w:rsidRPr="00182C7F">
        <w:rPr>
          <w:rFonts w:ascii="Arial" w:eastAsia="Arial" w:hAnsi="Arial" w:cs="Arial"/>
          <w:sz w:val="22"/>
          <w:szCs w:val="22"/>
          <w:lang w:eastAsia="es-CO" w:bidi="es-CO"/>
        </w:rPr>
        <w:t xml:space="preserve">esolución </w:t>
      </w:r>
      <w:r w:rsidR="008233B6" w:rsidRPr="00182C7F">
        <w:rPr>
          <w:rFonts w:ascii="Arial" w:eastAsia="Arial" w:hAnsi="Arial" w:cs="Arial"/>
          <w:sz w:val="22"/>
          <w:szCs w:val="22"/>
          <w:lang w:eastAsia="es-CO" w:bidi="es-CO"/>
        </w:rPr>
        <w:t>No.</w:t>
      </w:r>
      <w:r w:rsidR="008363D6" w:rsidRPr="00182C7F">
        <w:rPr>
          <w:rFonts w:ascii="Arial" w:eastAsia="Arial" w:hAnsi="Arial" w:cs="Arial"/>
          <w:sz w:val="22"/>
          <w:szCs w:val="22"/>
          <w:lang w:eastAsia="es-CO" w:bidi="es-CO"/>
        </w:rPr>
        <w:t xml:space="preserve"> </w:t>
      </w:r>
      <w:r w:rsidR="00AA6979" w:rsidRPr="00182C7F">
        <w:rPr>
          <w:rFonts w:ascii="Arial" w:eastAsia="Arial" w:hAnsi="Arial" w:cs="Arial"/>
          <w:sz w:val="22"/>
          <w:szCs w:val="22"/>
          <w:lang w:eastAsia="es-CO" w:bidi="es-CO"/>
        </w:rPr>
        <w:t xml:space="preserve">12 de 2018 de la Comisión Nacional de Crédito Agropecuario, </w:t>
      </w:r>
      <w:r w:rsidR="00470E11" w:rsidRPr="00182C7F">
        <w:rPr>
          <w:rFonts w:ascii="Arial" w:eastAsia="Arial" w:hAnsi="Arial" w:cs="Arial"/>
          <w:sz w:val="22"/>
          <w:szCs w:val="22"/>
          <w:lang w:eastAsia="es-CO" w:bidi="es-CO"/>
        </w:rPr>
        <w:t>con el siguiente</w:t>
      </w:r>
      <w:r w:rsidR="00CD6972" w:rsidRPr="00182C7F">
        <w:rPr>
          <w:rFonts w:ascii="Arial" w:eastAsia="Arial" w:hAnsi="Arial" w:cs="Arial"/>
          <w:sz w:val="22"/>
          <w:szCs w:val="22"/>
          <w:lang w:eastAsia="es-CO" w:bidi="es-CO"/>
        </w:rPr>
        <w:t xml:space="preserve"> numeral</w:t>
      </w:r>
      <w:r w:rsidR="00AA6979" w:rsidRPr="00182C7F">
        <w:rPr>
          <w:rFonts w:ascii="Arial" w:eastAsia="Arial" w:hAnsi="Arial" w:cs="Arial"/>
          <w:sz w:val="22"/>
          <w:szCs w:val="22"/>
          <w:lang w:eastAsia="es-CO" w:bidi="es-CO"/>
        </w:rPr>
        <w:t>:</w:t>
      </w:r>
    </w:p>
    <w:p w14:paraId="14F38876" w14:textId="77777777" w:rsidR="00470E11" w:rsidRPr="00182C7F" w:rsidRDefault="00470E11" w:rsidP="00470E11">
      <w:pPr>
        <w:pStyle w:val="c5"/>
        <w:tabs>
          <w:tab w:val="left" w:pos="1479"/>
        </w:tabs>
        <w:spacing w:line="240" w:lineRule="auto"/>
        <w:jc w:val="both"/>
        <w:rPr>
          <w:rFonts w:ascii="Arial" w:eastAsia="Arial" w:hAnsi="Arial" w:cs="Arial"/>
          <w:b/>
          <w:sz w:val="22"/>
          <w:szCs w:val="22"/>
          <w:lang w:eastAsia="es-CO" w:bidi="es-CO"/>
        </w:rPr>
      </w:pPr>
    </w:p>
    <w:p w14:paraId="6BA3819E" w14:textId="43729125" w:rsidR="00F7409E" w:rsidRPr="00182C7F" w:rsidRDefault="001043FD" w:rsidP="63384FA9">
      <w:pPr>
        <w:tabs>
          <w:tab w:val="left" w:pos="426"/>
          <w:tab w:val="left" w:pos="993"/>
          <w:tab w:val="left" w:pos="1134"/>
          <w:tab w:val="left" w:pos="1418"/>
        </w:tabs>
        <w:spacing w:line="252" w:lineRule="exact"/>
        <w:ind w:right="81"/>
        <w:jc w:val="both"/>
        <w:rPr>
          <w:rFonts w:ascii="Arial" w:hAnsi="Arial" w:cs="Arial"/>
          <w:b/>
          <w:bCs/>
          <w:color w:val="000000" w:themeColor="text1"/>
          <w:sz w:val="22"/>
          <w:szCs w:val="22"/>
        </w:rPr>
      </w:pPr>
      <w:r w:rsidRPr="00182C7F">
        <w:rPr>
          <w:rFonts w:ascii="Arial" w:eastAsia="Arial" w:hAnsi="Arial" w:cs="Arial"/>
          <w:b/>
          <w:bCs/>
          <w:sz w:val="22"/>
          <w:szCs w:val="22"/>
          <w:lang w:eastAsia="es-CO" w:bidi="es-CO"/>
        </w:rPr>
        <w:t>“</w:t>
      </w:r>
      <w:r w:rsidR="00581E45" w:rsidRPr="00182C7F">
        <w:rPr>
          <w:rFonts w:ascii="Arial" w:eastAsia="Arial" w:hAnsi="Arial" w:cs="Arial"/>
          <w:b/>
          <w:bCs/>
          <w:sz w:val="22"/>
          <w:szCs w:val="22"/>
          <w:lang w:eastAsia="es-CO" w:bidi="es-CO"/>
        </w:rPr>
        <w:t>V</w:t>
      </w:r>
      <w:r w:rsidRPr="00182C7F">
        <w:rPr>
          <w:rFonts w:ascii="Arial" w:eastAsia="Arial" w:hAnsi="Arial" w:cs="Arial"/>
          <w:b/>
          <w:bCs/>
          <w:sz w:val="22"/>
          <w:szCs w:val="22"/>
          <w:lang w:eastAsia="es-CO" w:bidi="es-CO"/>
        </w:rPr>
        <w:t>I</w:t>
      </w:r>
      <w:r w:rsidR="00470E11" w:rsidRPr="00182C7F">
        <w:rPr>
          <w:rFonts w:ascii="Arial" w:eastAsia="Arial" w:hAnsi="Arial" w:cs="Arial"/>
          <w:b/>
          <w:bCs/>
          <w:sz w:val="22"/>
          <w:szCs w:val="22"/>
          <w:lang w:eastAsia="es-CO" w:bidi="es-CO"/>
        </w:rPr>
        <w:t>.</w:t>
      </w:r>
      <w:r w:rsidRPr="00182C7F">
        <w:rPr>
          <w:rFonts w:ascii="Arial" w:eastAsia="Arial" w:hAnsi="Arial" w:cs="Arial"/>
          <w:b/>
          <w:bCs/>
          <w:sz w:val="22"/>
          <w:szCs w:val="22"/>
          <w:lang w:eastAsia="es-CO" w:bidi="es-CO"/>
        </w:rPr>
        <w:t xml:space="preserve"> </w:t>
      </w:r>
      <w:r w:rsidR="000A5BF2" w:rsidRPr="00182C7F">
        <w:rPr>
          <w:rFonts w:ascii="Arial" w:eastAsia="Arial" w:hAnsi="Arial" w:cs="Arial"/>
          <w:b/>
          <w:bCs/>
          <w:sz w:val="22"/>
          <w:szCs w:val="22"/>
          <w:lang w:eastAsia="es-CO" w:bidi="es-CO"/>
        </w:rPr>
        <w:t>A</w:t>
      </w:r>
      <w:r w:rsidR="000A5BF2" w:rsidRPr="00182C7F">
        <w:rPr>
          <w:rFonts w:ascii="Arial" w:eastAsia="Arial" w:hAnsi="Arial" w:cs="Arial"/>
          <w:b/>
          <w:bCs/>
          <w:color w:val="000000" w:themeColor="text1"/>
          <w:sz w:val="22"/>
          <w:szCs w:val="22"/>
        </w:rPr>
        <w:t>decuación general de los predios, su infraestructura, y el desarrollo de las actividades para el bioaseguramiento de los cultivos</w:t>
      </w:r>
      <w:r w:rsidR="00F7409E" w:rsidRPr="00182C7F">
        <w:rPr>
          <w:rFonts w:ascii="Arial" w:eastAsia="Arial" w:hAnsi="Arial" w:cs="Arial"/>
          <w:b/>
          <w:bCs/>
          <w:color w:val="000000" w:themeColor="text1"/>
          <w:spacing w:val="-3"/>
          <w:sz w:val="22"/>
          <w:szCs w:val="22"/>
          <w:lang w:eastAsia="es-CO" w:bidi="es-CO"/>
        </w:rPr>
        <w:t>”</w:t>
      </w:r>
    </w:p>
    <w:p w14:paraId="5DC6E23E" w14:textId="2DDBAD5D" w:rsidR="00AA6979" w:rsidRPr="00182C7F" w:rsidRDefault="00AA6979" w:rsidP="63384FA9">
      <w:pPr>
        <w:pStyle w:val="c5"/>
        <w:spacing w:line="240" w:lineRule="auto"/>
        <w:jc w:val="both"/>
        <w:rPr>
          <w:rFonts w:ascii="Arial" w:eastAsia="Arial" w:hAnsi="Arial" w:cs="Arial"/>
          <w:b/>
          <w:bCs/>
          <w:sz w:val="22"/>
          <w:szCs w:val="22"/>
          <w:lang w:eastAsia="es-CO" w:bidi="es-CO"/>
        </w:rPr>
      </w:pPr>
    </w:p>
    <w:p w14:paraId="31E25A63" w14:textId="77777777" w:rsidR="00515C3A" w:rsidRPr="00182C7F" w:rsidRDefault="00515C3A" w:rsidP="00470E11">
      <w:pPr>
        <w:pStyle w:val="c5"/>
        <w:tabs>
          <w:tab w:val="left" w:pos="1479"/>
        </w:tabs>
        <w:spacing w:line="240" w:lineRule="auto"/>
        <w:jc w:val="both"/>
        <w:rPr>
          <w:rFonts w:ascii="Arial" w:eastAsia="Arial" w:hAnsi="Arial" w:cs="Arial"/>
          <w:spacing w:val="-3"/>
          <w:sz w:val="22"/>
          <w:szCs w:val="22"/>
          <w:lang w:eastAsia="es-CO" w:bidi="es-CO"/>
        </w:rPr>
      </w:pPr>
    </w:p>
    <w:p w14:paraId="53B25717" w14:textId="40019FD5" w:rsidR="00B647F2" w:rsidRPr="00182C7F" w:rsidRDefault="00EE17EA" w:rsidP="004D606F">
      <w:pPr>
        <w:jc w:val="both"/>
        <w:rPr>
          <w:rFonts w:ascii="Arial" w:eastAsia="Arial" w:hAnsi="Arial" w:cs="Arial"/>
          <w:color w:val="000000" w:themeColor="text1"/>
          <w:spacing w:val="-3"/>
          <w:sz w:val="22"/>
          <w:szCs w:val="22"/>
          <w:lang w:eastAsia="es-CO" w:bidi="es-CO"/>
        </w:rPr>
      </w:pPr>
      <w:bookmarkStart w:id="4" w:name="_Hlk11919839"/>
      <w:r w:rsidRPr="00182C7F">
        <w:rPr>
          <w:rFonts w:ascii="Arial" w:eastAsia="Arial" w:hAnsi="Arial" w:cs="Arial"/>
          <w:spacing w:val="-3"/>
          <w:sz w:val="22"/>
          <w:szCs w:val="22"/>
          <w:lang w:eastAsia="es-CO" w:bidi="es-CO"/>
        </w:rPr>
        <w:t xml:space="preserve">Sin perjuicio </w:t>
      </w:r>
      <w:r w:rsidRPr="00182C7F">
        <w:rPr>
          <w:rFonts w:ascii="Arial" w:eastAsia="Arial" w:hAnsi="Arial" w:cs="Arial"/>
          <w:color w:val="000000" w:themeColor="text1"/>
          <w:spacing w:val="-3"/>
          <w:sz w:val="22"/>
          <w:szCs w:val="22"/>
          <w:lang w:eastAsia="es-CO" w:bidi="es-CO"/>
        </w:rPr>
        <w:t xml:space="preserve">de lo establecido en el artículo 5o. de esta </w:t>
      </w:r>
      <w:r w:rsidR="00B72143" w:rsidRPr="00182C7F">
        <w:rPr>
          <w:rFonts w:ascii="Arial" w:eastAsia="Arial" w:hAnsi="Arial" w:cs="Arial"/>
          <w:color w:val="000000" w:themeColor="text1"/>
          <w:spacing w:val="-3"/>
          <w:sz w:val="22"/>
          <w:szCs w:val="22"/>
          <w:lang w:eastAsia="es-CO" w:bidi="es-CO"/>
        </w:rPr>
        <w:t>resolución</w:t>
      </w:r>
      <w:r w:rsidRPr="00182C7F">
        <w:rPr>
          <w:rFonts w:ascii="Arial" w:eastAsia="Arial" w:hAnsi="Arial" w:cs="Arial"/>
          <w:color w:val="000000" w:themeColor="text1"/>
          <w:spacing w:val="-3"/>
          <w:sz w:val="22"/>
          <w:szCs w:val="22"/>
          <w:lang w:eastAsia="es-CO" w:bidi="es-CO"/>
        </w:rPr>
        <w:t>, l</w:t>
      </w:r>
      <w:r w:rsidR="00B647F2" w:rsidRPr="00182C7F">
        <w:rPr>
          <w:rFonts w:ascii="Arial" w:eastAsia="Arial" w:hAnsi="Arial" w:cs="Arial"/>
          <w:color w:val="000000" w:themeColor="text1"/>
          <w:spacing w:val="-3"/>
          <w:sz w:val="22"/>
          <w:szCs w:val="22"/>
          <w:lang w:eastAsia="es-CO" w:bidi="es-CO"/>
        </w:rPr>
        <w:t xml:space="preserve">as condiciones </w:t>
      </w:r>
      <w:r w:rsidR="0061168C" w:rsidRPr="00182C7F">
        <w:rPr>
          <w:rFonts w:ascii="Arial" w:eastAsia="Arial" w:hAnsi="Arial" w:cs="Arial"/>
          <w:color w:val="000000" w:themeColor="text1"/>
          <w:spacing w:val="-3"/>
          <w:sz w:val="22"/>
          <w:szCs w:val="22"/>
          <w:lang w:eastAsia="es-CO" w:bidi="es-CO"/>
        </w:rPr>
        <w:t xml:space="preserve">de los créditos otorgados a los </w:t>
      </w:r>
      <w:r w:rsidR="0053324B" w:rsidRPr="00182C7F">
        <w:rPr>
          <w:rFonts w:ascii="Arial" w:eastAsia="Arial" w:hAnsi="Arial" w:cs="Arial"/>
          <w:color w:val="000000" w:themeColor="text1"/>
          <w:spacing w:val="-3"/>
          <w:sz w:val="22"/>
          <w:szCs w:val="22"/>
          <w:lang w:val="es-ES" w:eastAsia="es-CO" w:bidi="es-CO"/>
        </w:rPr>
        <w:t xml:space="preserve">productores </w:t>
      </w:r>
      <w:bookmarkStart w:id="5" w:name="_Hlk20996238"/>
      <w:r w:rsidR="0053324B" w:rsidRPr="00182C7F">
        <w:rPr>
          <w:rFonts w:ascii="Arial" w:eastAsia="Arial" w:hAnsi="Arial" w:cs="Arial"/>
          <w:color w:val="000000" w:themeColor="text1"/>
          <w:spacing w:val="-3"/>
          <w:sz w:val="22"/>
          <w:szCs w:val="22"/>
          <w:lang w:val="es-ES" w:eastAsia="es-CO" w:bidi="es-CO"/>
        </w:rPr>
        <w:t xml:space="preserve">agropecuarios, acuícolas, piscícolas y pesqueros </w:t>
      </w:r>
      <w:bookmarkEnd w:id="5"/>
      <w:r w:rsidR="000A5BF2" w:rsidRPr="00182C7F">
        <w:rPr>
          <w:rFonts w:ascii="Arial" w:eastAsia="Arial" w:hAnsi="Arial" w:cs="Arial"/>
          <w:color w:val="000000" w:themeColor="text1"/>
          <w:sz w:val="22"/>
          <w:szCs w:val="22"/>
        </w:rPr>
        <w:t xml:space="preserve">la adecuación general de los predios, su infraestructura, y el desarrollo de las actividades para </w:t>
      </w:r>
      <w:r w:rsidR="00634014" w:rsidRPr="00182C7F">
        <w:rPr>
          <w:rFonts w:ascii="Arial" w:eastAsia="Arial" w:hAnsi="Arial" w:cs="Arial"/>
          <w:color w:val="000000" w:themeColor="text1"/>
          <w:sz w:val="22"/>
          <w:szCs w:val="22"/>
        </w:rPr>
        <w:t>el bioaseguramiento y evitar la propagación de enfermedades</w:t>
      </w:r>
      <w:r w:rsidR="00FD7A28" w:rsidRPr="00182C7F">
        <w:rPr>
          <w:rFonts w:ascii="Arial" w:eastAsia="Arial" w:hAnsi="Arial" w:cs="Arial"/>
          <w:color w:val="000000" w:themeColor="text1"/>
          <w:sz w:val="22"/>
          <w:szCs w:val="22"/>
        </w:rPr>
        <w:t>,</w:t>
      </w:r>
      <w:r w:rsidR="000A5BF2" w:rsidRPr="00182C7F">
        <w:rPr>
          <w:rFonts w:ascii="Arial" w:eastAsia="Arial" w:hAnsi="Arial" w:cs="Arial"/>
          <w:color w:val="000000" w:themeColor="text1"/>
          <w:spacing w:val="-3"/>
          <w:sz w:val="22"/>
          <w:szCs w:val="22"/>
          <w:lang w:eastAsia="es-CO" w:bidi="es-CO"/>
        </w:rPr>
        <w:t xml:space="preserve"> </w:t>
      </w:r>
      <w:r w:rsidR="00B647F2" w:rsidRPr="00182C7F">
        <w:rPr>
          <w:rFonts w:ascii="Arial" w:eastAsia="Arial" w:hAnsi="Arial" w:cs="Arial"/>
          <w:color w:val="000000" w:themeColor="text1"/>
          <w:spacing w:val="-3"/>
          <w:sz w:val="22"/>
          <w:szCs w:val="22"/>
          <w:lang w:eastAsia="es-CO" w:bidi="es-CO"/>
        </w:rPr>
        <w:t>serán las siguientes</w:t>
      </w:r>
      <w:bookmarkEnd w:id="4"/>
      <w:r w:rsidR="00B647F2" w:rsidRPr="00182C7F">
        <w:rPr>
          <w:rFonts w:ascii="Arial" w:eastAsia="Arial" w:hAnsi="Arial" w:cs="Arial"/>
          <w:color w:val="000000" w:themeColor="text1"/>
          <w:spacing w:val="-3"/>
          <w:sz w:val="22"/>
          <w:szCs w:val="22"/>
          <w:lang w:eastAsia="es-CO" w:bidi="es-CO"/>
        </w:rPr>
        <w:t>:</w:t>
      </w:r>
    </w:p>
    <w:p w14:paraId="7BC3E000" w14:textId="77777777" w:rsidR="0061168C" w:rsidRPr="00182C7F" w:rsidRDefault="0061168C" w:rsidP="001132E9">
      <w:pPr>
        <w:pStyle w:val="c5"/>
        <w:tabs>
          <w:tab w:val="left" w:pos="1479"/>
        </w:tabs>
        <w:spacing w:line="240" w:lineRule="auto"/>
        <w:ind w:left="786"/>
        <w:jc w:val="both"/>
        <w:rPr>
          <w:rFonts w:ascii="Arial" w:hAnsi="Arial" w:cs="Arial"/>
          <w:color w:val="000000" w:themeColor="text1"/>
          <w:sz w:val="22"/>
          <w:szCs w:val="22"/>
          <w:lang w:eastAsia="es-CO"/>
        </w:rPr>
      </w:pPr>
    </w:p>
    <w:p w14:paraId="6A3417C9" w14:textId="152139A2" w:rsidR="00E649B6" w:rsidRPr="00182C7F" w:rsidRDefault="1B3C538D">
      <w:pPr>
        <w:pStyle w:val="c5"/>
        <w:numPr>
          <w:ilvl w:val="0"/>
          <w:numId w:val="17"/>
        </w:numPr>
        <w:tabs>
          <w:tab w:val="left" w:pos="1479"/>
        </w:tabs>
        <w:spacing w:line="240" w:lineRule="auto"/>
        <w:ind w:left="426" w:hanging="284"/>
        <w:jc w:val="both"/>
        <w:rPr>
          <w:rFonts w:ascii="Arial" w:eastAsia="Arial" w:hAnsi="Arial"/>
          <w:color w:val="000000" w:themeColor="text1"/>
          <w:sz w:val="22"/>
          <w:szCs w:val="22"/>
        </w:rPr>
      </w:pPr>
      <w:r w:rsidRPr="00182C7F">
        <w:rPr>
          <w:rFonts w:ascii="Arial" w:eastAsia="Arial" w:hAnsi="Arial" w:cs="Arial"/>
          <w:color w:val="000000" w:themeColor="text1"/>
          <w:sz w:val="22"/>
          <w:szCs w:val="22"/>
          <w:lang w:eastAsia="es-CO" w:bidi="es-CO"/>
        </w:rPr>
        <w:t xml:space="preserve">Las condiciones de que trata el presente numeral serán aplicables a los pequeños, medianos y grandes productores </w:t>
      </w:r>
      <w:r w:rsidRPr="00182C7F">
        <w:rPr>
          <w:rFonts w:ascii="Arial" w:hAnsi="Arial"/>
          <w:color w:val="000000" w:themeColor="text1"/>
          <w:sz w:val="22"/>
          <w:szCs w:val="22"/>
        </w:rPr>
        <w:t xml:space="preserve">que se encuentren o puedan verse afectados </w:t>
      </w:r>
      <w:r w:rsidR="00FD7A28" w:rsidRPr="00182C7F">
        <w:rPr>
          <w:rFonts w:ascii="Arial" w:hAnsi="Arial"/>
          <w:color w:val="000000" w:themeColor="text1"/>
          <w:sz w:val="22"/>
          <w:szCs w:val="22"/>
        </w:rPr>
        <w:t>por</w:t>
      </w:r>
      <w:r w:rsidRPr="00182C7F">
        <w:rPr>
          <w:rFonts w:ascii="Arial" w:hAnsi="Arial" w:cs="Arial"/>
          <w:color w:val="000000" w:themeColor="text1"/>
          <w:sz w:val="22"/>
          <w:szCs w:val="22"/>
        </w:rPr>
        <w:t xml:space="preserve"> enfermedades que pongan en riesgo l</w:t>
      </w:r>
      <w:r w:rsidR="00682B9E" w:rsidRPr="00182C7F">
        <w:rPr>
          <w:rFonts w:ascii="Arial" w:hAnsi="Arial" w:cs="Arial"/>
          <w:color w:val="000000" w:themeColor="text1"/>
          <w:sz w:val="22"/>
          <w:szCs w:val="22"/>
        </w:rPr>
        <w:t xml:space="preserve">as actividades </w:t>
      </w:r>
      <w:r w:rsidR="00682B9E" w:rsidRPr="00182C7F">
        <w:rPr>
          <w:rFonts w:ascii="Arial" w:eastAsia="Arial" w:hAnsi="Arial" w:cs="Arial"/>
          <w:color w:val="000000" w:themeColor="text1"/>
          <w:spacing w:val="-3"/>
          <w:sz w:val="22"/>
          <w:szCs w:val="22"/>
          <w:lang w:eastAsia="es-CO" w:bidi="es-CO"/>
        </w:rPr>
        <w:t>agropecuarias, acuícolas, piscícolas y pesqueras</w:t>
      </w:r>
      <w:r w:rsidR="00FD7A28" w:rsidRPr="00182C7F">
        <w:rPr>
          <w:rFonts w:ascii="Arial" w:eastAsia="Arial" w:hAnsi="Arial" w:cs="Arial"/>
          <w:color w:val="000000" w:themeColor="text1"/>
          <w:spacing w:val="-3"/>
          <w:sz w:val="22"/>
          <w:szCs w:val="22"/>
          <w:lang w:eastAsia="es-CO" w:bidi="es-CO"/>
        </w:rPr>
        <w:t>.</w:t>
      </w:r>
    </w:p>
    <w:p w14:paraId="0C385C47" w14:textId="7BF14E18" w:rsidR="0049740F" w:rsidRPr="00182C7F" w:rsidRDefault="0049740F" w:rsidP="0049740F">
      <w:pPr>
        <w:pStyle w:val="c5"/>
        <w:tabs>
          <w:tab w:val="left" w:pos="1479"/>
        </w:tabs>
        <w:spacing w:line="240" w:lineRule="auto"/>
        <w:jc w:val="both"/>
        <w:rPr>
          <w:rFonts w:ascii="Arial" w:hAnsi="Arial" w:cs="Arial"/>
          <w:color w:val="FF0000"/>
          <w:sz w:val="22"/>
          <w:szCs w:val="22"/>
        </w:rPr>
      </w:pPr>
    </w:p>
    <w:p w14:paraId="466B23F3" w14:textId="77777777" w:rsidR="00FA3FB0" w:rsidRPr="00182C7F" w:rsidRDefault="00FA3FB0" w:rsidP="44744114">
      <w:pPr>
        <w:pStyle w:val="c5"/>
        <w:numPr>
          <w:ilvl w:val="0"/>
          <w:numId w:val="17"/>
        </w:numPr>
        <w:tabs>
          <w:tab w:val="left" w:pos="1479"/>
        </w:tabs>
        <w:spacing w:line="240" w:lineRule="auto"/>
        <w:ind w:left="426"/>
        <w:jc w:val="both"/>
        <w:rPr>
          <w:rFonts w:ascii="Arial" w:eastAsia="Arial" w:hAnsi="Arial" w:cs="Arial"/>
          <w:sz w:val="22"/>
          <w:szCs w:val="22"/>
          <w:lang w:eastAsia="es-CO" w:bidi="es-CO"/>
        </w:rPr>
      </w:pPr>
      <w:r w:rsidRPr="00182C7F">
        <w:rPr>
          <w:rFonts w:ascii="Arial" w:eastAsia="Arial" w:hAnsi="Arial" w:cs="Arial"/>
          <w:spacing w:val="-3"/>
          <w:sz w:val="22"/>
          <w:szCs w:val="22"/>
          <w:lang w:eastAsia="es-CO" w:bidi="es-CO"/>
        </w:rPr>
        <w:t>El monto máximo de subsidio establecido en el literal f</w:t>
      </w:r>
      <w:r w:rsidR="00F07018" w:rsidRPr="00182C7F">
        <w:rPr>
          <w:rFonts w:ascii="Arial" w:eastAsia="Arial" w:hAnsi="Arial" w:cs="Arial"/>
          <w:spacing w:val="-3"/>
          <w:sz w:val="22"/>
          <w:szCs w:val="22"/>
          <w:lang w:eastAsia="es-CO" w:bidi="es-CO"/>
        </w:rPr>
        <w:t>.</w:t>
      </w:r>
      <w:r w:rsidRPr="00182C7F">
        <w:rPr>
          <w:rFonts w:ascii="Arial" w:eastAsia="Arial" w:hAnsi="Arial" w:cs="Arial"/>
          <w:spacing w:val="-3"/>
          <w:sz w:val="22"/>
          <w:szCs w:val="22"/>
          <w:lang w:eastAsia="es-CO" w:bidi="es-CO"/>
        </w:rPr>
        <w:t xml:space="preserve"> del artículo 5o.</w:t>
      </w:r>
      <w:r w:rsidR="004A14E7" w:rsidRPr="00182C7F">
        <w:rPr>
          <w:rFonts w:ascii="Arial" w:eastAsia="Arial" w:hAnsi="Arial" w:cs="Arial"/>
          <w:spacing w:val="-3"/>
          <w:sz w:val="22"/>
          <w:szCs w:val="22"/>
          <w:lang w:eastAsia="es-CO" w:bidi="es-CO"/>
        </w:rPr>
        <w:t xml:space="preserve"> de esta resolución</w:t>
      </w:r>
      <w:r w:rsidRPr="00182C7F">
        <w:rPr>
          <w:rFonts w:ascii="Arial" w:eastAsia="Arial" w:hAnsi="Arial" w:cs="Arial"/>
          <w:spacing w:val="-3"/>
          <w:sz w:val="22"/>
          <w:szCs w:val="22"/>
          <w:lang w:eastAsia="es-CO" w:bidi="es-CO"/>
        </w:rPr>
        <w:t xml:space="preserve"> será aplicable </w:t>
      </w:r>
      <w:r w:rsidR="004924D6" w:rsidRPr="00182C7F">
        <w:rPr>
          <w:rFonts w:ascii="Arial" w:eastAsia="Arial" w:hAnsi="Arial" w:cs="Arial"/>
          <w:spacing w:val="-3"/>
          <w:sz w:val="22"/>
          <w:szCs w:val="22"/>
          <w:lang w:eastAsia="es-CO" w:bidi="es-CO"/>
        </w:rPr>
        <w:t>a los pequeños, medianos y grandes productores</w:t>
      </w:r>
      <w:r w:rsidRPr="00182C7F">
        <w:rPr>
          <w:rFonts w:ascii="Arial" w:eastAsia="Arial" w:hAnsi="Arial" w:cs="Arial"/>
          <w:spacing w:val="-3"/>
          <w:sz w:val="22"/>
          <w:szCs w:val="22"/>
          <w:lang w:eastAsia="es-CO" w:bidi="es-CO"/>
        </w:rPr>
        <w:t>.</w:t>
      </w:r>
    </w:p>
    <w:p w14:paraId="174EE8FD" w14:textId="77777777" w:rsidR="00F876B2" w:rsidRPr="00182C7F" w:rsidRDefault="00F876B2" w:rsidP="00F876B2">
      <w:pPr>
        <w:pStyle w:val="Prrafodelista"/>
        <w:rPr>
          <w:rFonts w:ascii="Arial" w:eastAsia="Arial" w:hAnsi="Arial" w:cs="Arial"/>
          <w:spacing w:val="-3"/>
          <w:sz w:val="22"/>
          <w:szCs w:val="22"/>
          <w:lang w:eastAsia="es-CO" w:bidi="es-CO"/>
        </w:rPr>
      </w:pPr>
    </w:p>
    <w:p w14:paraId="342CD8EA" w14:textId="297138DB" w:rsidR="003346A8" w:rsidRPr="00182C7F" w:rsidRDefault="00971A3A" w:rsidP="003346A8">
      <w:pPr>
        <w:pStyle w:val="c5"/>
        <w:numPr>
          <w:ilvl w:val="0"/>
          <w:numId w:val="17"/>
        </w:numPr>
        <w:tabs>
          <w:tab w:val="left" w:pos="1479"/>
        </w:tabs>
        <w:spacing w:line="240" w:lineRule="auto"/>
        <w:ind w:left="426"/>
        <w:jc w:val="both"/>
        <w:rPr>
          <w:rFonts w:ascii="Arial" w:eastAsia="Arial" w:hAnsi="Arial" w:cs="Arial"/>
          <w:spacing w:val="-3"/>
          <w:sz w:val="22"/>
          <w:szCs w:val="22"/>
          <w:lang w:eastAsia="es-CO" w:bidi="es-CO"/>
        </w:rPr>
      </w:pPr>
      <w:r w:rsidRPr="00182C7F">
        <w:rPr>
          <w:rFonts w:ascii="Arial" w:eastAsia="Arial" w:hAnsi="Arial" w:cs="Arial"/>
          <w:spacing w:val="-3"/>
          <w:sz w:val="22"/>
          <w:szCs w:val="22"/>
          <w:lang w:eastAsia="es-CO" w:bidi="es-CO"/>
        </w:rPr>
        <w:t>Mediante esta línea también podrán ser financiadas las necesidades</w:t>
      </w:r>
      <w:r w:rsidR="003346A8" w:rsidRPr="00182C7F">
        <w:rPr>
          <w:rFonts w:ascii="Arial" w:eastAsia="Arial" w:hAnsi="Arial" w:cs="Arial"/>
          <w:spacing w:val="-3"/>
          <w:sz w:val="22"/>
          <w:szCs w:val="22"/>
          <w:lang w:eastAsia="es-CO" w:bidi="es-CO"/>
        </w:rPr>
        <w:t xml:space="preserve"> tanto de capital de </w:t>
      </w:r>
      <w:r w:rsidR="003346A8" w:rsidRPr="00182C7F">
        <w:rPr>
          <w:rFonts w:ascii="Arial" w:eastAsia="Arial" w:hAnsi="Arial" w:cs="Arial"/>
          <w:color w:val="000000" w:themeColor="text1"/>
          <w:spacing w:val="-3"/>
          <w:sz w:val="22"/>
          <w:szCs w:val="22"/>
          <w:lang w:eastAsia="es-CO" w:bidi="es-CO"/>
        </w:rPr>
        <w:t xml:space="preserve">trabajo, como de inversión para </w:t>
      </w:r>
      <w:r w:rsidR="00FD7A28" w:rsidRPr="00182C7F">
        <w:rPr>
          <w:rFonts w:ascii="Arial" w:eastAsia="Arial" w:hAnsi="Arial" w:cs="Arial"/>
          <w:color w:val="000000" w:themeColor="text1"/>
          <w:spacing w:val="-3"/>
          <w:sz w:val="22"/>
          <w:szCs w:val="22"/>
          <w:lang w:eastAsia="es-CO" w:bidi="es-CO"/>
        </w:rPr>
        <w:t xml:space="preserve">la </w:t>
      </w:r>
      <w:r w:rsidR="00FD7A28" w:rsidRPr="00182C7F">
        <w:rPr>
          <w:rFonts w:ascii="Arial" w:eastAsia="Arial" w:hAnsi="Arial" w:cs="Arial"/>
          <w:color w:val="000000" w:themeColor="text1"/>
          <w:sz w:val="22"/>
          <w:szCs w:val="22"/>
        </w:rPr>
        <w:t>adecuación general de los predios, su infraestructura, y el desarrollo de las actividades para mantener la sanidad</w:t>
      </w:r>
      <w:r w:rsidR="00FD7A28" w:rsidRPr="00182C7F">
        <w:rPr>
          <w:rFonts w:ascii="Arial" w:eastAsia="Arial" w:hAnsi="Arial" w:cs="Arial"/>
          <w:color w:val="000000" w:themeColor="text1"/>
          <w:spacing w:val="-3"/>
          <w:sz w:val="22"/>
          <w:szCs w:val="22"/>
          <w:lang w:eastAsia="es-CO" w:bidi="es-CO"/>
        </w:rPr>
        <w:t xml:space="preserve"> </w:t>
      </w:r>
      <w:r w:rsidR="003346A8" w:rsidRPr="00182C7F">
        <w:rPr>
          <w:rFonts w:ascii="Arial" w:eastAsia="Arial" w:hAnsi="Arial" w:cs="Arial"/>
          <w:color w:val="000000" w:themeColor="text1"/>
          <w:spacing w:val="-3"/>
          <w:sz w:val="22"/>
          <w:szCs w:val="22"/>
          <w:lang w:eastAsia="es-CO" w:bidi="es-CO"/>
        </w:rPr>
        <w:t>en la</w:t>
      </w:r>
      <w:r w:rsidR="00706AB4" w:rsidRPr="00182C7F">
        <w:rPr>
          <w:rFonts w:ascii="Arial" w:eastAsia="Arial" w:hAnsi="Arial" w:cs="Arial"/>
          <w:color w:val="000000" w:themeColor="text1"/>
          <w:spacing w:val="-3"/>
          <w:sz w:val="22"/>
          <w:szCs w:val="22"/>
          <w:lang w:eastAsia="es-CO" w:bidi="es-CO"/>
        </w:rPr>
        <w:t xml:space="preserve">s actividades </w:t>
      </w:r>
      <w:r w:rsidR="003346A8" w:rsidRPr="00182C7F">
        <w:rPr>
          <w:rFonts w:ascii="Arial" w:eastAsia="Arial" w:hAnsi="Arial" w:cs="Arial"/>
          <w:color w:val="000000" w:themeColor="text1"/>
          <w:spacing w:val="-3"/>
          <w:sz w:val="22"/>
          <w:szCs w:val="22"/>
          <w:lang w:eastAsia="es-CO" w:bidi="es-CO"/>
        </w:rPr>
        <w:t>agropecuari</w:t>
      </w:r>
      <w:r w:rsidR="00823B7A" w:rsidRPr="00182C7F">
        <w:rPr>
          <w:rFonts w:ascii="Arial" w:eastAsia="Arial" w:hAnsi="Arial" w:cs="Arial"/>
          <w:color w:val="000000" w:themeColor="text1"/>
          <w:spacing w:val="-3"/>
          <w:sz w:val="22"/>
          <w:szCs w:val="22"/>
          <w:lang w:eastAsia="es-CO" w:bidi="es-CO"/>
        </w:rPr>
        <w:t>a</w:t>
      </w:r>
      <w:r w:rsidR="003346A8" w:rsidRPr="00182C7F">
        <w:rPr>
          <w:rFonts w:ascii="Arial" w:eastAsia="Arial" w:hAnsi="Arial" w:cs="Arial"/>
          <w:color w:val="000000" w:themeColor="text1"/>
          <w:spacing w:val="-3"/>
          <w:sz w:val="22"/>
          <w:szCs w:val="22"/>
          <w:lang w:eastAsia="es-CO" w:bidi="es-CO"/>
        </w:rPr>
        <w:t>s, acuícolas, piscícolas y pesquer</w:t>
      </w:r>
      <w:r w:rsidR="00823B7A" w:rsidRPr="00182C7F">
        <w:rPr>
          <w:rFonts w:ascii="Arial" w:eastAsia="Arial" w:hAnsi="Arial" w:cs="Arial"/>
          <w:color w:val="000000" w:themeColor="text1"/>
          <w:spacing w:val="-3"/>
          <w:sz w:val="22"/>
          <w:szCs w:val="22"/>
          <w:lang w:eastAsia="es-CO" w:bidi="es-CO"/>
        </w:rPr>
        <w:t>a</w:t>
      </w:r>
      <w:r w:rsidR="003346A8" w:rsidRPr="00182C7F">
        <w:rPr>
          <w:rFonts w:ascii="Arial" w:eastAsia="Arial" w:hAnsi="Arial" w:cs="Arial"/>
          <w:color w:val="000000" w:themeColor="text1"/>
          <w:spacing w:val="-3"/>
          <w:sz w:val="22"/>
          <w:szCs w:val="22"/>
          <w:lang w:eastAsia="es-CO" w:bidi="es-CO"/>
        </w:rPr>
        <w:t>s</w:t>
      </w:r>
      <w:r w:rsidRPr="00182C7F">
        <w:rPr>
          <w:rFonts w:ascii="Arial" w:eastAsia="Arial" w:hAnsi="Arial" w:cs="Arial"/>
          <w:color w:val="000000" w:themeColor="text1"/>
          <w:spacing w:val="-3"/>
          <w:sz w:val="22"/>
          <w:szCs w:val="22"/>
          <w:lang w:eastAsia="es-CO" w:bidi="es-CO"/>
        </w:rPr>
        <w:t xml:space="preserve">.  </w:t>
      </w:r>
    </w:p>
    <w:p w14:paraId="41AD0180" w14:textId="77777777" w:rsidR="003346A8" w:rsidRPr="00182C7F" w:rsidRDefault="003346A8" w:rsidP="003346A8">
      <w:pPr>
        <w:pStyle w:val="Prrafodelista"/>
        <w:rPr>
          <w:rFonts w:ascii="Arial" w:hAnsi="Arial" w:cs="Arial"/>
          <w:color w:val="FF0000"/>
          <w:sz w:val="22"/>
          <w:szCs w:val="22"/>
        </w:rPr>
      </w:pPr>
    </w:p>
    <w:p w14:paraId="4EB0D9ED" w14:textId="73CC9C3E" w:rsidR="003346A8" w:rsidRPr="00182C7F" w:rsidRDefault="63384FA9" w:rsidP="63384FA9">
      <w:pPr>
        <w:pStyle w:val="c5"/>
        <w:numPr>
          <w:ilvl w:val="0"/>
          <w:numId w:val="17"/>
        </w:numPr>
        <w:tabs>
          <w:tab w:val="left" w:pos="1479"/>
        </w:tabs>
        <w:spacing w:line="240" w:lineRule="auto"/>
        <w:ind w:left="426"/>
        <w:jc w:val="both"/>
        <w:rPr>
          <w:rFonts w:ascii="Arial" w:eastAsia="Arial" w:hAnsi="Arial" w:cs="Arial"/>
          <w:color w:val="000000" w:themeColor="text1"/>
          <w:sz w:val="22"/>
          <w:szCs w:val="22"/>
          <w:lang w:eastAsia="es-CO" w:bidi="es-CO"/>
        </w:rPr>
      </w:pPr>
      <w:r w:rsidRPr="00182C7F">
        <w:rPr>
          <w:rFonts w:ascii="Arial" w:hAnsi="Arial" w:cs="Arial"/>
          <w:color w:val="000000" w:themeColor="text1"/>
          <w:sz w:val="22"/>
          <w:szCs w:val="22"/>
        </w:rPr>
        <w:t>El Ministerio de Agricultura y Desarrollo Rural determinará las actividades y destinos del crédito sobre los cuales se podrá implementar la LEC de que trata el presente numeral.”</w:t>
      </w:r>
    </w:p>
    <w:p w14:paraId="6D8CCCE4" w14:textId="70C53565" w:rsidR="003D017E" w:rsidRPr="00182C7F" w:rsidRDefault="003D017E" w:rsidP="00C86D91">
      <w:pPr>
        <w:pStyle w:val="c5"/>
        <w:tabs>
          <w:tab w:val="left" w:pos="1479"/>
        </w:tabs>
        <w:spacing w:line="240" w:lineRule="auto"/>
        <w:ind w:left="426"/>
        <w:jc w:val="both"/>
        <w:rPr>
          <w:rFonts w:ascii="Arial" w:eastAsia="Arial" w:hAnsi="Arial" w:cs="Arial"/>
          <w:spacing w:val="-3"/>
          <w:sz w:val="22"/>
          <w:szCs w:val="22"/>
          <w:lang w:eastAsia="es-CO" w:bidi="es-CO"/>
        </w:rPr>
      </w:pPr>
    </w:p>
    <w:p w14:paraId="589E5056" w14:textId="4C7CDBC4" w:rsidR="00702268" w:rsidRPr="00182C7F" w:rsidRDefault="00702268" w:rsidP="00C86D91">
      <w:pPr>
        <w:pStyle w:val="c5"/>
        <w:tabs>
          <w:tab w:val="left" w:pos="1479"/>
        </w:tabs>
        <w:spacing w:line="240" w:lineRule="auto"/>
        <w:ind w:left="426"/>
        <w:jc w:val="both"/>
        <w:rPr>
          <w:rFonts w:ascii="Arial" w:eastAsia="Arial" w:hAnsi="Arial" w:cs="Arial"/>
          <w:spacing w:val="-3"/>
          <w:sz w:val="22"/>
          <w:szCs w:val="22"/>
          <w:lang w:eastAsia="es-CO" w:bidi="es-CO"/>
        </w:rPr>
      </w:pPr>
    </w:p>
    <w:p w14:paraId="238A48CC" w14:textId="1F3EF882" w:rsidR="000B69DE" w:rsidRPr="00182C7F" w:rsidRDefault="00C220EC" w:rsidP="00EA5A2F">
      <w:pPr>
        <w:pStyle w:val="c5"/>
        <w:tabs>
          <w:tab w:val="left" w:pos="1479"/>
        </w:tabs>
        <w:spacing w:line="240" w:lineRule="auto"/>
        <w:jc w:val="both"/>
        <w:rPr>
          <w:rFonts w:ascii="Arial" w:eastAsia="Arial" w:hAnsi="Arial" w:cs="Arial"/>
          <w:sz w:val="22"/>
          <w:szCs w:val="22"/>
          <w:lang w:eastAsia="es-CO" w:bidi="es-CO"/>
        </w:rPr>
      </w:pPr>
      <w:r w:rsidRPr="00182C7F">
        <w:rPr>
          <w:rFonts w:ascii="Arial" w:eastAsia="Arial" w:hAnsi="Arial" w:cs="Arial"/>
          <w:b/>
          <w:sz w:val="22"/>
          <w:szCs w:val="22"/>
          <w:lang w:eastAsia="es-CO" w:bidi="es-CO"/>
        </w:rPr>
        <w:t xml:space="preserve">Artículo </w:t>
      </w:r>
      <w:r w:rsidR="001856CC" w:rsidRPr="00182C7F">
        <w:rPr>
          <w:rFonts w:ascii="Arial" w:eastAsia="Arial" w:hAnsi="Arial" w:cs="Arial"/>
          <w:b/>
          <w:sz w:val="22"/>
          <w:szCs w:val="22"/>
          <w:lang w:eastAsia="es-CO" w:bidi="es-CO"/>
        </w:rPr>
        <w:t>5</w:t>
      </w:r>
      <w:r w:rsidRPr="00182C7F">
        <w:rPr>
          <w:rFonts w:ascii="Arial" w:eastAsia="Arial" w:hAnsi="Arial" w:cs="Arial"/>
          <w:b/>
          <w:sz w:val="22"/>
          <w:szCs w:val="22"/>
          <w:lang w:eastAsia="es-CO" w:bidi="es-CO"/>
        </w:rPr>
        <w:t xml:space="preserve">o. </w:t>
      </w:r>
      <w:r w:rsidR="000B69DE" w:rsidRPr="00182C7F">
        <w:rPr>
          <w:rFonts w:ascii="Arial" w:eastAsia="Arial" w:hAnsi="Arial" w:cs="Arial"/>
          <w:sz w:val="22"/>
          <w:szCs w:val="22"/>
          <w:lang w:eastAsia="es-CO" w:bidi="es-CO"/>
        </w:rPr>
        <w:t xml:space="preserve">Modificar el parágrafo del </w:t>
      </w:r>
      <w:r w:rsidR="00F07018" w:rsidRPr="00182C7F">
        <w:rPr>
          <w:rFonts w:ascii="Arial" w:eastAsia="Arial" w:hAnsi="Arial" w:cs="Arial"/>
          <w:sz w:val="22"/>
          <w:szCs w:val="22"/>
          <w:lang w:eastAsia="es-CO" w:bidi="es-CO"/>
        </w:rPr>
        <w:t>a</w:t>
      </w:r>
      <w:r w:rsidR="000B69DE" w:rsidRPr="00182C7F">
        <w:rPr>
          <w:rFonts w:ascii="Arial" w:eastAsia="Arial" w:hAnsi="Arial" w:cs="Arial"/>
          <w:sz w:val="22"/>
          <w:szCs w:val="22"/>
          <w:lang w:eastAsia="es-CO" w:bidi="es-CO"/>
        </w:rPr>
        <w:t xml:space="preserve">rtículo 6o. de la </w:t>
      </w:r>
      <w:r w:rsidR="002341D3" w:rsidRPr="00182C7F">
        <w:rPr>
          <w:rFonts w:ascii="Arial" w:eastAsia="Arial" w:hAnsi="Arial" w:cs="Arial"/>
          <w:sz w:val="22"/>
          <w:szCs w:val="22"/>
          <w:lang w:eastAsia="es-CO" w:bidi="es-CO"/>
        </w:rPr>
        <w:t>R</w:t>
      </w:r>
      <w:r w:rsidR="000B69DE" w:rsidRPr="00182C7F">
        <w:rPr>
          <w:rFonts w:ascii="Arial" w:eastAsia="Arial" w:hAnsi="Arial" w:cs="Arial"/>
          <w:sz w:val="22"/>
          <w:szCs w:val="22"/>
          <w:lang w:eastAsia="es-CO" w:bidi="es-CO"/>
        </w:rPr>
        <w:t xml:space="preserve">esolución </w:t>
      </w:r>
      <w:r w:rsidR="0000240E" w:rsidRPr="00182C7F">
        <w:rPr>
          <w:rFonts w:ascii="Arial" w:eastAsia="Arial" w:hAnsi="Arial" w:cs="Arial"/>
          <w:sz w:val="22"/>
          <w:szCs w:val="22"/>
          <w:lang w:eastAsia="es-CO" w:bidi="es-CO"/>
        </w:rPr>
        <w:t>No.</w:t>
      </w:r>
      <w:r w:rsidR="006C4768" w:rsidRPr="00182C7F">
        <w:rPr>
          <w:rFonts w:ascii="Arial" w:eastAsia="Arial" w:hAnsi="Arial" w:cs="Arial"/>
          <w:sz w:val="22"/>
          <w:szCs w:val="22"/>
          <w:lang w:eastAsia="es-CO" w:bidi="es-CO"/>
        </w:rPr>
        <w:t xml:space="preserve"> </w:t>
      </w:r>
      <w:r w:rsidR="000B69DE" w:rsidRPr="00182C7F">
        <w:rPr>
          <w:rFonts w:ascii="Arial" w:eastAsia="Arial" w:hAnsi="Arial" w:cs="Arial"/>
          <w:sz w:val="22"/>
          <w:szCs w:val="22"/>
          <w:lang w:eastAsia="es-CO" w:bidi="es-CO"/>
        </w:rPr>
        <w:t>12 de 2018 de la Comisión Nacional de Crédito Agropecuario, de la siguiente manera:</w:t>
      </w:r>
    </w:p>
    <w:p w14:paraId="0B17917B" w14:textId="77777777" w:rsidR="000B69DE" w:rsidRPr="00182C7F" w:rsidRDefault="000B69DE" w:rsidP="00EA5A2F">
      <w:pPr>
        <w:pStyle w:val="c5"/>
        <w:tabs>
          <w:tab w:val="left" w:pos="1479"/>
        </w:tabs>
        <w:spacing w:line="240" w:lineRule="auto"/>
        <w:jc w:val="both"/>
        <w:rPr>
          <w:rFonts w:ascii="Arial" w:eastAsia="Arial" w:hAnsi="Arial" w:cs="Arial"/>
          <w:sz w:val="22"/>
          <w:szCs w:val="22"/>
          <w:lang w:eastAsia="es-CO" w:bidi="es-CO"/>
        </w:rPr>
      </w:pPr>
    </w:p>
    <w:p w14:paraId="2234C738" w14:textId="77777777" w:rsidR="00951AF5" w:rsidRPr="00182C7F" w:rsidRDefault="00951AF5" w:rsidP="00951AF5">
      <w:pPr>
        <w:pStyle w:val="c5"/>
        <w:spacing w:line="240" w:lineRule="auto"/>
        <w:jc w:val="both"/>
        <w:rPr>
          <w:rFonts w:ascii="Arial" w:eastAsia="Arial" w:hAnsi="Arial" w:cs="Arial"/>
          <w:sz w:val="22"/>
          <w:szCs w:val="22"/>
          <w:lang w:eastAsia="es-CO" w:bidi="es-CO"/>
        </w:rPr>
      </w:pPr>
      <w:r w:rsidRPr="00182C7F">
        <w:rPr>
          <w:rFonts w:ascii="Arial" w:eastAsia="Arial" w:hAnsi="Arial" w:cs="Arial"/>
          <w:sz w:val="22"/>
          <w:szCs w:val="22"/>
          <w:lang w:eastAsia="es-CO" w:bidi="es-CO"/>
        </w:rPr>
        <w:t>“</w:t>
      </w:r>
      <w:r w:rsidRPr="00182C7F">
        <w:rPr>
          <w:rFonts w:ascii="Arial" w:eastAsia="Arial" w:hAnsi="Arial" w:cs="Arial"/>
          <w:b/>
          <w:sz w:val="22"/>
          <w:szCs w:val="22"/>
          <w:lang w:eastAsia="es-CO" w:bidi="es-CO"/>
        </w:rPr>
        <w:t>Parágrafo</w:t>
      </w:r>
      <w:r w:rsidRPr="00182C7F">
        <w:rPr>
          <w:rFonts w:ascii="Arial" w:eastAsia="Arial" w:hAnsi="Arial" w:cs="Arial"/>
          <w:sz w:val="22"/>
          <w:szCs w:val="22"/>
          <w:lang w:eastAsia="es-CO" w:bidi="es-CO"/>
        </w:rPr>
        <w:t>. El control de inversión para las condiciones especiales señaladas en el presente artículo será obligatorio para los intermediarios financieros, quienes deberán identificar, entre otros:</w:t>
      </w:r>
    </w:p>
    <w:p w14:paraId="5DCB7746" w14:textId="77777777" w:rsidR="00951AF5" w:rsidRPr="00182C7F" w:rsidRDefault="00951AF5" w:rsidP="00951AF5">
      <w:pPr>
        <w:pStyle w:val="c5"/>
        <w:spacing w:line="240" w:lineRule="auto"/>
        <w:jc w:val="both"/>
        <w:rPr>
          <w:rFonts w:ascii="Arial" w:eastAsia="Arial" w:hAnsi="Arial" w:cs="Arial"/>
          <w:sz w:val="22"/>
          <w:szCs w:val="22"/>
          <w:lang w:eastAsia="es-CO" w:bidi="es-CO"/>
        </w:rPr>
      </w:pPr>
    </w:p>
    <w:p w14:paraId="61ABA0A7" w14:textId="77777777" w:rsidR="00951AF5" w:rsidRPr="00182C7F" w:rsidRDefault="00951AF5" w:rsidP="003D602D">
      <w:pPr>
        <w:pStyle w:val="c5"/>
        <w:spacing w:line="240" w:lineRule="auto"/>
        <w:jc w:val="both"/>
        <w:rPr>
          <w:rFonts w:ascii="Arial" w:eastAsia="Arial" w:hAnsi="Arial" w:cs="Arial"/>
          <w:sz w:val="22"/>
          <w:szCs w:val="22"/>
          <w:lang w:eastAsia="es-CO" w:bidi="es-CO"/>
        </w:rPr>
      </w:pPr>
      <w:r w:rsidRPr="00182C7F">
        <w:rPr>
          <w:rFonts w:ascii="Arial" w:eastAsia="Arial" w:hAnsi="Arial" w:cs="Arial"/>
          <w:sz w:val="22"/>
          <w:szCs w:val="22"/>
          <w:lang w:eastAsia="es-CO" w:bidi="es-CO"/>
        </w:rPr>
        <w:t>Para efectos de lo dispuesto en el numeral I del presente artículo, la existencia de los vientres retenidos y el sistema de identificación de ganado bovino y/o bufalino.</w:t>
      </w:r>
    </w:p>
    <w:p w14:paraId="103F19E9" w14:textId="77777777" w:rsidR="00951AF5" w:rsidRPr="00182C7F" w:rsidRDefault="00951AF5" w:rsidP="00951AF5">
      <w:pPr>
        <w:pStyle w:val="c5"/>
        <w:spacing w:line="240" w:lineRule="auto"/>
        <w:jc w:val="both"/>
        <w:rPr>
          <w:rFonts w:ascii="Arial" w:eastAsia="Arial" w:hAnsi="Arial" w:cs="Arial"/>
          <w:sz w:val="22"/>
          <w:szCs w:val="22"/>
          <w:lang w:eastAsia="es-CO" w:bidi="es-CO"/>
        </w:rPr>
      </w:pPr>
    </w:p>
    <w:p w14:paraId="5FD1C10E" w14:textId="77777777" w:rsidR="00951AF5" w:rsidRPr="00182C7F" w:rsidRDefault="00951AF5" w:rsidP="003D602D">
      <w:pPr>
        <w:pStyle w:val="c5"/>
        <w:spacing w:line="240" w:lineRule="auto"/>
        <w:jc w:val="both"/>
        <w:rPr>
          <w:rFonts w:ascii="Arial" w:eastAsia="Arial" w:hAnsi="Arial" w:cs="Arial"/>
          <w:sz w:val="22"/>
          <w:szCs w:val="22"/>
          <w:lang w:eastAsia="es-CO" w:bidi="es-CO"/>
        </w:rPr>
      </w:pPr>
      <w:r w:rsidRPr="00182C7F">
        <w:rPr>
          <w:rFonts w:ascii="Arial" w:eastAsia="Arial" w:hAnsi="Arial" w:cs="Arial"/>
          <w:sz w:val="22"/>
          <w:szCs w:val="22"/>
          <w:lang w:eastAsia="es-CO" w:bidi="es-CO"/>
        </w:rPr>
        <w:t>Para efectos de lo dispuesto en el numeral III del presente artículo, el intermediario financiero deberá verificar que la actividad productiva se encuentra ubicada en los departamentos de Cauca, Nariño, Putumayo, Guajira, Cesar, Norte de Santander, Arauca, Vichada, Guainía o en el municipio de Cubará (Boyacá).</w:t>
      </w:r>
    </w:p>
    <w:p w14:paraId="0CE825E2" w14:textId="77777777" w:rsidR="00951AF5" w:rsidRPr="00182C7F" w:rsidRDefault="00951AF5" w:rsidP="00951AF5">
      <w:pPr>
        <w:pStyle w:val="Prrafodelista"/>
        <w:rPr>
          <w:rFonts w:ascii="Arial" w:eastAsia="Arial" w:hAnsi="Arial" w:cs="Arial"/>
          <w:sz w:val="22"/>
          <w:szCs w:val="22"/>
          <w:lang w:eastAsia="es-CO" w:bidi="es-CO"/>
        </w:rPr>
      </w:pPr>
    </w:p>
    <w:p w14:paraId="410202E1" w14:textId="77777777" w:rsidR="00951AF5" w:rsidRPr="00182C7F" w:rsidRDefault="00951AF5" w:rsidP="003D602D">
      <w:pPr>
        <w:pStyle w:val="c5"/>
        <w:spacing w:line="240" w:lineRule="auto"/>
        <w:jc w:val="both"/>
        <w:rPr>
          <w:rFonts w:ascii="Arial" w:eastAsia="Arial" w:hAnsi="Arial" w:cs="Arial"/>
          <w:sz w:val="22"/>
          <w:szCs w:val="22"/>
          <w:lang w:eastAsia="es-CO" w:bidi="es-CO"/>
        </w:rPr>
      </w:pPr>
      <w:r w:rsidRPr="00182C7F">
        <w:rPr>
          <w:rFonts w:ascii="Arial" w:eastAsia="Arial" w:hAnsi="Arial" w:cs="Arial"/>
          <w:sz w:val="22"/>
          <w:szCs w:val="22"/>
          <w:lang w:eastAsia="es-CO" w:bidi="es-CO"/>
        </w:rPr>
        <w:t>Para efectos de lo dispuesto en el numeral IV el intermediario financiero deberá verificar que el productor cafetero destinó los recursos del crédito para el desarrollo de actividade</w:t>
      </w:r>
      <w:r w:rsidR="004A7C01" w:rsidRPr="00182C7F">
        <w:rPr>
          <w:rFonts w:ascii="Arial" w:eastAsia="Arial" w:hAnsi="Arial" w:cs="Arial"/>
          <w:sz w:val="22"/>
          <w:szCs w:val="22"/>
          <w:lang w:eastAsia="es-CO" w:bidi="es-CO"/>
        </w:rPr>
        <w:t>s complementarias agropecuarias</w:t>
      </w:r>
      <w:r w:rsidR="004E591C" w:rsidRPr="00182C7F">
        <w:rPr>
          <w:rFonts w:ascii="Arial" w:eastAsia="Arial" w:hAnsi="Arial" w:cs="Arial"/>
          <w:sz w:val="22"/>
          <w:szCs w:val="22"/>
          <w:lang w:eastAsia="es-CO" w:bidi="es-CO"/>
        </w:rPr>
        <w:t xml:space="preserve">. </w:t>
      </w:r>
    </w:p>
    <w:p w14:paraId="053538ED" w14:textId="77777777" w:rsidR="00951AF5" w:rsidRPr="00182C7F" w:rsidRDefault="00951AF5" w:rsidP="00951AF5">
      <w:pPr>
        <w:pStyle w:val="c5"/>
        <w:spacing w:line="240" w:lineRule="auto"/>
        <w:jc w:val="both"/>
        <w:rPr>
          <w:rFonts w:ascii="Arial" w:eastAsia="Arial" w:hAnsi="Arial" w:cs="Arial"/>
          <w:sz w:val="22"/>
          <w:szCs w:val="22"/>
          <w:lang w:eastAsia="es-CO" w:bidi="es-CO"/>
        </w:rPr>
      </w:pPr>
    </w:p>
    <w:p w14:paraId="2EB06726" w14:textId="77777777" w:rsidR="006470AB" w:rsidRPr="00182C7F" w:rsidRDefault="00951AF5" w:rsidP="003D602D">
      <w:pPr>
        <w:pStyle w:val="c5"/>
        <w:spacing w:line="240" w:lineRule="auto"/>
        <w:jc w:val="both"/>
        <w:rPr>
          <w:rFonts w:ascii="Arial" w:eastAsia="Arial" w:hAnsi="Arial" w:cs="Arial"/>
          <w:sz w:val="22"/>
          <w:szCs w:val="22"/>
          <w:lang w:eastAsia="es-CO" w:bidi="es-CO"/>
        </w:rPr>
      </w:pPr>
      <w:r w:rsidRPr="00182C7F">
        <w:rPr>
          <w:rFonts w:ascii="Arial" w:eastAsia="Arial" w:hAnsi="Arial" w:cs="Arial"/>
          <w:sz w:val="22"/>
          <w:szCs w:val="22"/>
          <w:lang w:eastAsia="es-CO" w:bidi="es-CO"/>
        </w:rPr>
        <w:t>Para efectos de lo dispuesto en el numeral V del presente artículo, el intermediario financiero deberá verificar que la actividad productiva se encuentra ubicada en los departamentos de Meta, Guaviare, los municipios de Medina, Quetame, Paratebueno, Guayabetal (Cundinamarca) o en el municipio de Villanueva (Casanare).</w:t>
      </w:r>
    </w:p>
    <w:p w14:paraId="6359F3C7" w14:textId="77777777" w:rsidR="006470AB" w:rsidRPr="00182C7F" w:rsidRDefault="006470AB" w:rsidP="003D602D">
      <w:pPr>
        <w:pStyle w:val="c5"/>
        <w:spacing w:line="240" w:lineRule="auto"/>
        <w:jc w:val="both"/>
        <w:rPr>
          <w:rFonts w:ascii="Arial" w:eastAsia="Arial" w:hAnsi="Arial" w:cs="Arial"/>
          <w:sz w:val="22"/>
          <w:szCs w:val="22"/>
          <w:lang w:eastAsia="es-CO" w:bidi="es-CO"/>
        </w:rPr>
      </w:pPr>
    </w:p>
    <w:p w14:paraId="65D57EA3" w14:textId="02312609" w:rsidR="00951AF5" w:rsidRPr="00182C7F" w:rsidRDefault="006470AB" w:rsidP="1B3C538D">
      <w:pPr>
        <w:pStyle w:val="c5"/>
        <w:spacing w:line="240" w:lineRule="auto"/>
        <w:jc w:val="both"/>
        <w:rPr>
          <w:rFonts w:ascii="Arial" w:eastAsia="Arial" w:hAnsi="Arial" w:cs="Arial"/>
          <w:sz w:val="22"/>
          <w:szCs w:val="22"/>
          <w:lang w:eastAsia="es-CO" w:bidi="es-CO"/>
        </w:rPr>
      </w:pPr>
      <w:r w:rsidRPr="00182C7F">
        <w:rPr>
          <w:rFonts w:ascii="Arial" w:eastAsia="Arial" w:hAnsi="Arial" w:cs="Arial"/>
          <w:sz w:val="22"/>
          <w:szCs w:val="22"/>
          <w:lang w:eastAsia="es-CO" w:bidi="es-CO"/>
        </w:rPr>
        <w:t>Para efectos de lo dispuesto en el numeral V</w:t>
      </w:r>
      <w:r w:rsidR="00A531BD" w:rsidRPr="00182C7F">
        <w:rPr>
          <w:rFonts w:ascii="Arial" w:eastAsia="Arial" w:hAnsi="Arial" w:cs="Arial"/>
          <w:sz w:val="22"/>
          <w:szCs w:val="22"/>
          <w:lang w:eastAsia="es-CO" w:bidi="es-CO"/>
        </w:rPr>
        <w:t>I</w:t>
      </w:r>
      <w:r w:rsidRPr="00182C7F">
        <w:rPr>
          <w:rFonts w:ascii="Arial" w:eastAsia="Arial" w:hAnsi="Arial" w:cs="Arial"/>
          <w:sz w:val="22"/>
          <w:szCs w:val="22"/>
          <w:lang w:eastAsia="es-CO" w:bidi="es-CO"/>
        </w:rPr>
        <w:t xml:space="preserve"> del presente artículo, el intermediario financiero deberá verificar </w:t>
      </w:r>
      <w:r w:rsidR="00A531BD" w:rsidRPr="00182C7F">
        <w:rPr>
          <w:rFonts w:ascii="Arial" w:eastAsia="Arial" w:hAnsi="Arial" w:cs="Arial"/>
          <w:color w:val="000000" w:themeColor="text1"/>
          <w:sz w:val="22"/>
          <w:szCs w:val="22"/>
          <w:lang w:eastAsia="es-CO" w:bidi="es-CO"/>
        </w:rPr>
        <w:t xml:space="preserve">que el productor </w:t>
      </w:r>
      <w:r w:rsidR="00A531BD" w:rsidRPr="00182C7F">
        <w:rPr>
          <w:rFonts w:ascii="Arial" w:eastAsia="Arial" w:hAnsi="Arial" w:cs="Arial"/>
          <w:color w:val="000000" w:themeColor="text1"/>
          <w:spacing w:val="-3"/>
          <w:sz w:val="22"/>
          <w:szCs w:val="22"/>
          <w:lang w:eastAsia="es-CO" w:bidi="es-CO"/>
        </w:rPr>
        <w:t>agropecuario, acuícola, piscícola o pesquero</w:t>
      </w:r>
      <w:r w:rsidR="00A531BD" w:rsidRPr="00182C7F">
        <w:rPr>
          <w:rFonts w:ascii="Arial" w:eastAsia="Arial" w:hAnsi="Arial" w:cs="Arial"/>
          <w:color w:val="000000" w:themeColor="text1"/>
          <w:sz w:val="22"/>
          <w:szCs w:val="22"/>
          <w:lang w:eastAsia="es-CO" w:bidi="es-CO"/>
        </w:rPr>
        <w:t xml:space="preserve"> destinó los recursos del crédito en las actividades y destinos establecidos por el Ministerio de Agricultura y Desarrollo Rural </w:t>
      </w:r>
      <w:r w:rsidR="00A531BD" w:rsidRPr="00182C7F">
        <w:rPr>
          <w:rFonts w:ascii="Arial" w:eastAsia="Arial" w:hAnsi="Arial" w:cs="Arial"/>
          <w:color w:val="000000" w:themeColor="text1"/>
          <w:spacing w:val="-3"/>
          <w:sz w:val="22"/>
          <w:szCs w:val="22"/>
          <w:lang w:eastAsia="es-CO" w:bidi="es-CO"/>
        </w:rPr>
        <w:t>para</w:t>
      </w:r>
      <w:r w:rsidR="00FD7A28" w:rsidRPr="00182C7F">
        <w:rPr>
          <w:rFonts w:ascii="Arial" w:eastAsia="Arial" w:hAnsi="Arial" w:cs="Arial"/>
          <w:color w:val="000000" w:themeColor="text1"/>
          <w:spacing w:val="-3"/>
          <w:sz w:val="22"/>
          <w:szCs w:val="22"/>
          <w:lang w:eastAsia="es-CO" w:bidi="es-CO"/>
        </w:rPr>
        <w:t xml:space="preserve"> la a</w:t>
      </w:r>
      <w:r w:rsidR="00FD7A28" w:rsidRPr="00182C7F">
        <w:rPr>
          <w:rFonts w:ascii="Arial" w:eastAsia="Arial" w:hAnsi="Arial" w:cs="Arial"/>
          <w:color w:val="000000" w:themeColor="text1"/>
          <w:sz w:val="22"/>
          <w:szCs w:val="22"/>
        </w:rPr>
        <w:t xml:space="preserve">decuación general de los predios, su infraestructura, y el desarrollo de las actividades para </w:t>
      </w:r>
      <w:r w:rsidR="00634014" w:rsidRPr="00182C7F">
        <w:rPr>
          <w:rFonts w:ascii="Arial" w:eastAsia="Arial" w:hAnsi="Arial" w:cs="Arial"/>
          <w:color w:val="000000" w:themeColor="text1"/>
          <w:sz w:val="22"/>
          <w:szCs w:val="22"/>
        </w:rPr>
        <w:t>el bioaseguramiento y evitar la propagación de enfermedades</w:t>
      </w:r>
      <w:bookmarkStart w:id="6" w:name="_GoBack"/>
      <w:bookmarkEnd w:id="6"/>
      <w:r w:rsidR="00FD7A28" w:rsidRPr="00182C7F">
        <w:rPr>
          <w:rFonts w:ascii="Arial" w:eastAsia="Arial" w:hAnsi="Arial" w:cs="Arial"/>
          <w:color w:val="000000" w:themeColor="text1"/>
          <w:spacing w:val="-3"/>
          <w:sz w:val="22"/>
          <w:szCs w:val="22"/>
          <w:lang w:eastAsia="es-CO" w:bidi="es-CO"/>
        </w:rPr>
        <w:t>.</w:t>
      </w:r>
      <w:r w:rsidR="00951AF5" w:rsidRPr="00182C7F">
        <w:rPr>
          <w:rFonts w:ascii="Arial" w:eastAsia="Arial" w:hAnsi="Arial" w:cs="Arial"/>
          <w:color w:val="000000" w:themeColor="text1"/>
          <w:sz w:val="22"/>
          <w:szCs w:val="22"/>
          <w:lang w:eastAsia="es-CO" w:bidi="es-CO"/>
        </w:rPr>
        <w:t>¨</w:t>
      </w:r>
    </w:p>
    <w:p w14:paraId="4A68294D" w14:textId="77777777" w:rsidR="000B69DE" w:rsidRPr="009C75E7" w:rsidRDefault="000B69DE" w:rsidP="00EA5A2F">
      <w:pPr>
        <w:pStyle w:val="c5"/>
        <w:tabs>
          <w:tab w:val="left" w:pos="1479"/>
        </w:tabs>
        <w:spacing w:line="240" w:lineRule="auto"/>
        <w:jc w:val="both"/>
        <w:rPr>
          <w:rFonts w:ascii="Arial" w:eastAsia="Arial" w:hAnsi="Arial" w:cs="Arial"/>
          <w:sz w:val="22"/>
          <w:szCs w:val="22"/>
          <w:highlight w:val="yellow"/>
          <w:lang w:eastAsia="es-CO" w:bidi="es-CO"/>
        </w:rPr>
      </w:pPr>
    </w:p>
    <w:p w14:paraId="32C2345F" w14:textId="280C340E" w:rsidR="000D0B84" w:rsidRPr="00885F78" w:rsidRDefault="000D0B84" w:rsidP="000D0B84">
      <w:pPr>
        <w:widowControl w:val="0"/>
        <w:autoSpaceDE w:val="0"/>
        <w:autoSpaceDN w:val="0"/>
        <w:jc w:val="both"/>
        <w:rPr>
          <w:rFonts w:ascii="Arial" w:eastAsia="Arial" w:hAnsi="Arial" w:cs="Arial"/>
          <w:sz w:val="22"/>
          <w:szCs w:val="22"/>
          <w:lang w:eastAsia="es-CO" w:bidi="es-CO"/>
        </w:rPr>
      </w:pPr>
      <w:r w:rsidRPr="00D61248">
        <w:rPr>
          <w:rFonts w:ascii="Arial" w:eastAsia="Arial" w:hAnsi="Arial" w:cs="Arial"/>
          <w:b/>
          <w:sz w:val="22"/>
          <w:szCs w:val="22"/>
          <w:lang w:eastAsia="es-CO" w:bidi="es-CO"/>
        </w:rPr>
        <w:t>Artículo 6o</w:t>
      </w:r>
      <w:r>
        <w:rPr>
          <w:rFonts w:ascii="Arial" w:eastAsia="Arial" w:hAnsi="Arial" w:cs="Arial"/>
          <w:sz w:val="22"/>
          <w:szCs w:val="22"/>
          <w:lang w:eastAsia="es-CO" w:bidi="es-CO"/>
        </w:rPr>
        <w:t xml:space="preserve">. </w:t>
      </w:r>
      <w:r w:rsidRPr="00885F78">
        <w:rPr>
          <w:rFonts w:ascii="Arial" w:eastAsia="Arial" w:hAnsi="Arial" w:cs="Arial"/>
          <w:sz w:val="22"/>
          <w:szCs w:val="22"/>
          <w:lang w:eastAsia="es-CO" w:bidi="es-CO"/>
        </w:rPr>
        <w:t>FINAGRO adoptará los procedimientos y medidas necesarias para el desarrollo de la presente resolución para lo cual expedirá la circular reglamentaria</w:t>
      </w:r>
      <w:r w:rsidRPr="00885F78">
        <w:rPr>
          <w:rFonts w:ascii="Arial" w:eastAsia="Arial" w:hAnsi="Arial" w:cs="Arial"/>
          <w:spacing w:val="-5"/>
          <w:sz w:val="22"/>
          <w:szCs w:val="22"/>
          <w:lang w:eastAsia="es-CO" w:bidi="es-CO"/>
        </w:rPr>
        <w:t xml:space="preserve"> </w:t>
      </w:r>
      <w:r w:rsidRPr="00885F78">
        <w:rPr>
          <w:rFonts w:ascii="Arial" w:eastAsia="Arial" w:hAnsi="Arial" w:cs="Arial"/>
          <w:sz w:val="22"/>
          <w:szCs w:val="22"/>
          <w:lang w:eastAsia="es-CO" w:bidi="es-CO"/>
        </w:rPr>
        <w:t>correspondiente.</w:t>
      </w:r>
    </w:p>
    <w:p w14:paraId="5F5FDC27" w14:textId="77777777" w:rsidR="000D0B84" w:rsidRPr="00885F78" w:rsidRDefault="000D0B84" w:rsidP="000D0B84">
      <w:pPr>
        <w:widowControl w:val="0"/>
        <w:tabs>
          <w:tab w:val="left" w:pos="170"/>
        </w:tabs>
        <w:autoSpaceDE w:val="0"/>
        <w:autoSpaceDN w:val="0"/>
        <w:adjustRightInd w:val="0"/>
        <w:jc w:val="both"/>
        <w:rPr>
          <w:rFonts w:ascii="Arial" w:eastAsia="Arial" w:hAnsi="Arial" w:cs="Arial"/>
          <w:color w:val="000000" w:themeColor="text1"/>
          <w:sz w:val="22"/>
          <w:szCs w:val="22"/>
          <w:lang w:eastAsia="es-CO" w:bidi="es-CO"/>
        </w:rPr>
      </w:pPr>
    </w:p>
    <w:p w14:paraId="7C4E13A5" w14:textId="7A66CA15" w:rsidR="00A72B11" w:rsidRPr="00885F78" w:rsidRDefault="009D452B" w:rsidP="00A72B11">
      <w:pPr>
        <w:widowControl w:val="0"/>
        <w:autoSpaceDE w:val="0"/>
        <w:autoSpaceDN w:val="0"/>
        <w:jc w:val="both"/>
        <w:rPr>
          <w:rFonts w:ascii="Arial" w:eastAsia="Arial" w:hAnsi="Arial" w:cs="Arial"/>
          <w:sz w:val="22"/>
          <w:szCs w:val="22"/>
          <w:lang w:eastAsia="es-CO" w:bidi="es-CO"/>
        </w:rPr>
      </w:pPr>
      <w:r w:rsidRPr="00885F78">
        <w:rPr>
          <w:rFonts w:ascii="Arial" w:eastAsia="Arial" w:hAnsi="Arial" w:cs="Arial"/>
          <w:b/>
          <w:sz w:val="22"/>
          <w:szCs w:val="22"/>
          <w:lang w:eastAsia="es-CO" w:bidi="es-CO"/>
        </w:rPr>
        <w:t xml:space="preserve">Artículo </w:t>
      </w:r>
      <w:r w:rsidR="000D0B84">
        <w:rPr>
          <w:rFonts w:ascii="Arial" w:eastAsia="Arial" w:hAnsi="Arial" w:cs="Arial"/>
          <w:b/>
          <w:sz w:val="22"/>
          <w:szCs w:val="22"/>
          <w:lang w:eastAsia="es-CO" w:bidi="es-CO"/>
        </w:rPr>
        <w:t>7</w:t>
      </w:r>
      <w:r w:rsidRPr="00885F78">
        <w:rPr>
          <w:rFonts w:ascii="Arial" w:eastAsia="Arial" w:hAnsi="Arial" w:cs="Arial"/>
          <w:b/>
          <w:sz w:val="22"/>
          <w:szCs w:val="22"/>
          <w:lang w:eastAsia="es-CO" w:bidi="es-CO"/>
        </w:rPr>
        <w:t xml:space="preserve">o. </w:t>
      </w:r>
      <w:r w:rsidR="002A5F3D" w:rsidRPr="00885F78">
        <w:rPr>
          <w:rFonts w:ascii="Arial" w:eastAsia="Arial" w:hAnsi="Arial" w:cs="Arial"/>
          <w:sz w:val="22"/>
          <w:szCs w:val="22"/>
          <w:lang w:eastAsia="es-CO" w:bidi="es-CO"/>
        </w:rPr>
        <w:t>La presente resolución rige a partir de la fecha de su publicación en el Diario Oficial y sus efectos aplicarán a partir de la fecha en que FINAGRO disponga de los recursos presupuestales</w:t>
      </w:r>
      <w:r w:rsidR="00B27618" w:rsidRPr="00885F78">
        <w:rPr>
          <w:rFonts w:ascii="Arial" w:eastAsia="Arial" w:hAnsi="Arial" w:cs="Arial"/>
          <w:sz w:val="22"/>
          <w:szCs w:val="22"/>
          <w:lang w:eastAsia="es-CO" w:bidi="es-CO"/>
        </w:rPr>
        <w:t xml:space="preserve"> que se destinen para el desarrollo de esta línea</w:t>
      </w:r>
      <w:r w:rsidR="00ED7FC9" w:rsidRPr="00885F78">
        <w:rPr>
          <w:rFonts w:ascii="Arial" w:eastAsia="Arial" w:hAnsi="Arial" w:cs="Arial"/>
          <w:sz w:val="22"/>
          <w:szCs w:val="22"/>
          <w:lang w:eastAsia="es-CO" w:bidi="es-CO"/>
        </w:rPr>
        <w:t>.</w:t>
      </w:r>
      <w:r w:rsidR="00A72B11" w:rsidRPr="00885F78">
        <w:rPr>
          <w:rFonts w:ascii="Arial" w:eastAsia="Arial" w:hAnsi="Arial" w:cs="Arial"/>
          <w:sz w:val="22"/>
          <w:szCs w:val="22"/>
          <w:lang w:eastAsia="es-CO" w:bidi="es-CO"/>
        </w:rPr>
        <w:t xml:space="preserve"> </w:t>
      </w:r>
    </w:p>
    <w:p w14:paraId="5A548951" w14:textId="77777777" w:rsidR="00A72B11" w:rsidRPr="00885F78" w:rsidRDefault="00A72B11" w:rsidP="00A72B11">
      <w:pPr>
        <w:widowControl w:val="0"/>
        <w:autoSpaceDE w:val="0"/>
        <w:autoSpaceDN w:val="0"/>
        <w:jc w:val="both"/>
        <w:rPr>
          <w:rFonts w:ascii="Arial" w:eastAsia="Arial" w:hAnsi="Arial" w:cs="Arial"/>
          <w:sz w:val="22"/>
          <w:szCs w:val="22"/>
          <w:lang w:eastAsia="es-CO" w:bidi="es-CO"/>
        </w:rPr>
      </w:pPr>
    </w:p>
    <w:p w14:paraId="1AB312BD" w14:textId="7E7A1A34" w:rsidR="00367588" w:rsidRPr="00885F78" w:rsidRDefault="00367588" w:rsidP="00367588">
      <w:pPr>
        <w:widowControl w:val="0"/>
        <w:tabs>
          <w:tab w:val="left" w:pos="170"/>
        </w:tabs>
        <w:autoSpaceDE w:val="0"/>
        <w:autoSpaceDN w:val="0"/>
        <w:adjustRightInd w:val="0"/>
        <w:jc w:val="both"/>
        <w:rPr>
          <w:rFonts w:ascii="Arial" w:eastAsia="Arial" w:hAnsi="Arial" w:cs="Arial"/>
          <w:color w:val="000000" w:themeColor="text1"/>
          <w:sz w:val="22"/>
          <w:szCs w:val="22"/>
          <w:lang w:eastAsia="es-CO" w:bidi="es-CO"/>
        </w:rPr>
      </w:pPr>
      <w:r w:rsidRPr="00885F78">
        <w:rPr>
          <w:rFonts w:ascii="Arial" w:eastAsia="Arial" w:hAnsi="Arial" w:cs="Arial"/>
          <w:b/>
          <w:color w:val="000000" w:themeColor="text1"/>
          <w:sz w:val="22"/>
          <w:szCs w:val="22"/>
          <w:lang w:eastAsia="es-CO" w:bidi="es-CO"/>
        </w:rPr>
        <w:t>Artículo</w:t>
      </w:r>
      <w:r w:rsidR="00CB4F31">
        <w:rPr>
          <w:rFonts w:ascii="Arial" w:eastAsia="Arial" w:hAnsi="Arial" w:cs="Arial"/>
          <w:b/>
          <w:color w:val="000000" w:themeColor="text1"/>
          <w:sz w:val="22"/>
          <w:szCs w:val="22"/>
          <w:lang w:eastAsia="es-CO" w:bidi="es-CO"/>
        </w:rPr>
        <w:t xml:space="preserve"> </w:t>
      </w:r>
      <w:r w:rsidR="000D0B84">
        <w:rPr>
          <w:rFonts w:ascii="Arial" w:eastAsia="Arial" w:hAnsi="Arial" w:cs="Arial"/>
          <w:b/>
          <w:color w:val="000000" w:themeColor="text1"/>
          <w:sz w:val="22"/>
          <w:szCs w:val="22"/>
          <w:lang w:eastAsia="es-CO" w:bidi="es-CO"/>
        </w:rPr>
        <w:t>8</w:t>
      </w:r>
      <w:r w:rsidRPr="00885F78">
        <w:rPr>
          <w:rFonts w:ascii="Arial" w:eastAsia="Arial" w:hAnsi="Arial" w:cs="Arial"/>
          <w:b/>
          <w:color w:val="000000" w:themeColor="text1"/>
          <w:sz w:val="22"/>
          <w:szCs w:val="22"/>
          <w:lang w:eastAsia="es-CO" w:bidi="es-CO"/>
        </w:rPr>
        <w:t xml:space="preserve">o. </w:t>
      </w:r>
      <w:r w:rsidRPr="00885F78">
        <w:rPr>
          <w:rFonts w:ascii="Arial" w:eastAsia="Arial" w:hAnsi="Arial" w:cs="Arial"/>
          <w:color w:val="000000" w:themeColor="text1"/>
          <w:sz w:val="22"/>
          <w:szCs w:val="22"/>
          <w:lang w:eastAsia="es-CO" w:bidi="es-CO"/>
        </w:rPr>
        <w:t>Los términos y condiciones establecidos en las demás resoluciones de la Comisión Nacional de Crédito Agropecuario permanecerán inalterados y conservarán tod</w:t>
      </w:r>
      <w:r w:rsidR="006506B9" w:rsidRPr="00885F78">
        <w:rPr>
          <w:rFonts w:ascii="Arial" w:eastAsia="Arial" w:hAnsi="Arial" w:cs="Arial"/>
          <w:color w:val="000000" w:themeColor="text1"/>
          <w:sz w:val="22"/>
          <w:szCs w:val="22"/>
          <w:lang w:eastAsia="es-CO" w:bidi="es-CO"/>
        </w:rPr>
        <w:t>a</w:t>
      </w:r>
      <w:r w:rsidRPr="00885F78">
        <w:rPr>
          <w:rFonts w:ascii="Arial" w:eastAsia="Arial" w:hAnsi="Arial" w:cs="Arial"/>
          <w:color w:val="000000" w:themeColor="text1"/>
          <w:sz w:val="22"/>
          <w:szCs w:val="22"/>
          <w:lang w:eastAsia="es-CO" w:bidi="es-CO"/>
        </w:rPr>
        <w:t xml:space="preserve"> su vigencia y efecto, en cuanto no se opongan a lo establecido en la presente resolución.</w:t>
      </w:r>
    </w:p>
    <w:p w14:paraId="62E289C4" w14:textId="77777777" w:rsidR="00367588" w:rsidRPr="009C75E7" w:rsidRDefault="00367588" w:rsidP="0087478E">
      <w:pPr>
        <w:widowControl w:val="0"/>
        <w:tabs>
          <w:tab w:val="left" w:pos="170"/>
        </w:tabs>
        <w:autoSpaceDE w:val="0"/>
        <w:autoSpaceDN w:val="0"/>
        <w:adjustRightInd w:val="0"/>
        <w:jc w:val="both"/>
        <w:rPr>
          <w:rFonts w:ascii="Arial" w:eastAsia="Arial" w:hAnsi="Arial" w:cs="Arial"/>
          <w:color w:val="000000" w:themeColor="text1"/>
          <w:sz w:val="22"/>
          <w:szCs w:val="22"/>
          <w:highlight w:val="yellow"/>
          <w:lang w:eastAsia="es-CO" w:bidi="es-CO"/>
        </w:rPr>
      </w:pPr>
    </w:p>
    <w:p w14:paraId="27CC0B62" w14:textId="3E9F0405" w:rsidR="002A5F3D" w:rsidRPr="00702DE3" w:rsidRDefault="002A5F3D" w:rsidP="0087478E">
      <w:pPr>
        <w:widowControl w:val="0"/>
        <w:tabs>
          <w:tab w:val="left" w:pos="170"/>
        </w:tabs>
        <w:autoSpaceDE w:val="0"/>
        <w:autoSpaceDN w:val="0"/>
        <w:adjustRightInd w:val="0"/>
        <w:jc w:val="both"/>
        <w:rPr>
          <w:rFonts w:ascii="Arial" w:eastAsia="Arial" w:hAnsi="Arial" w:cs="Arial"/>
          <w:color w:val="000000" w:themeColor="text1"/>
          <w:sz w:val="22"/>
          <w:szCs w:val="22"/>
          <w:lang w:eastAsia="es-CO" w:bidi="es-CO"/>
        </w:rPr>
      </w:pPr>
      <w:r w:rsidRPr="009C75E7">
        <w:rPr>
          <w:rFonts w:ascii="Arial" w:eastAsia="Arial" w:hAnsi="Arial" w:cs="Arial"/>
          <w:color w:val="000000" w:themeColor="text1"/>
          <w:sz w:val="22"/>
          <w:szCs w:val="22"/>
          <w:lang w:eastAsia="es-CO" w:bidi="es-CO"/>
        </w:rPr>
        <w:t>Dada en Bogotá D.C., a los</w:t>
      </w:r>
      <w:r w:rsidR="001558E0" w:rsidRPr="009C75E7">
        <w:rPr>
          <w:rFonts w:ascii="Arial" w:eastAsia="Arial" w:hAnsi="Arial" w:cs="Arial"/>
          <w:color w:val="000000" w:themeColor="text1"/>
          <w:sz w:val="22"/>
          <w:szCs w:val="22"/>
          <w:lang w:eastAsia="es-CO" w:bidi="es-CO"/>
        </w:rPr>
        <w:t xml:space="preserve"> </w:t>
      </w:r>
      <w:r w:rsidR="00182C7F">
        <w:rPr>
          <w:rFonts w:ascii="Arial" w:eastAsia="Arial" w:hAnsi="Arial" w:cs="Arial"/>
          <w:color w:val="FF0000"/>
          <w:sz w:val="22"/>
          <w:szCs w:val="22"/>
          <w:lang w:eastAsia="es-CO" w:bidi="es-CO"/>
        </w:rPr>
        <w:t>diez y ocho</w:t>
      </w:r>
      <w:r w:rsidR="004A7C01" w:rsidRPr="009C75E7">
        <w:rPr>
          <w:rFonts w:ascii="Arial" w:eastAsia="Arial" w:hAnsi="Arial" w:cs="Arial"/>
          <w:color w:val="FF0000"/>
          <w:sz w:val="22"/>
          <w:szCs w:val="22"/>
          <w:lang w:eastAsia="es-CO" w:bidi="es-CO"/>
        </w:rPr>
        <w:t xml:space="preserve"> (</w:t>
      </w:r>
      <w:r w:rsidR="00182C7F">
        <w:rPr>
          <w:rFonts w:ascii="Arial" w:eastAsia="Arial" w:hAnsi="Arial" w:cs="Arial"/>
          <w:color w:val="FF0000"/>
          <w:sz w:val="22"/>
          <w:szCs w:val="22"/>
          <w:lang w:eastAsia="es-CO" w:bidi="es-CO"/>
        </w:rPr>
        <w:t>18</w:t>
      </w:r>
      <w:r w:rsidR="00827785" w:rsidRPr="009C75E7">
        <w:rPr>
          <w:rFonts w:ascii="Arial" w:eastAsia="Arial" w:hAnsi="Arial" w:cs="Arial"/>
          <w:color w:val="FF0000"/>
          <w:sz w:val="22"/>
          <w:szCs w:val="22"/>
          <w:lang w:eastAsia="es-CO" w:bidi="es-CO"/>
        </w:rPr>
        <w:t xml:space="preserve">) </w:t>
      </w:r>
      <w:r w:rsidR="001558E0" w:rsidRPr="009C75E7">
        <w:rPr>
          <w:rFonts w:ascii="Arial" w:eastAsia="Arial" w:hAnsi="Arial" w:cs="Arial"/>
          <w:color w:val="000000" w:themeColor="text1"/>
          <w:sz w:val="22"/>
          <w:szCs w:val="22"/>
          <w:lang w:eastAsia="es-CO" w:bidi="es-CO"/>
        </w:rPr>
        <w:t xml:space="preserve">días del mes de </w:t>
      </w:r>
      <w:r w:rsidR="00182C7F">
        <w:rPr>
          <w:rFonts w:ascii="Arial" w:eastAsia="Arial" w:hAnsi="Arial" w:cs="Arial"/>
          <w:color w:val="FF0000"/>
          <w:sz w:val="22"/>
          <w:szCs w:val="22"/>
          <w:lang w:eastAsia="es-CO" w:bidi="es-CO"/>
        </w:rPr>
        <w:t>octubre</w:t>
      </w:r>
      <w:r w:rsidR="009C75E7" w:rsidRPr="009C75E7">
        <w:rPr>
          <w:rFonts w:ascii="Arial" w:eastAsia="Arial" w:hAnsi="Arial" w:cs="Arial"/>
          <w:color w:val="000000" w:themeColor="text1"/>
          <w:sz w:val="22"/>
          <w:szCs w:val="22"/>
          <w:lang w:eastAsia="es-CO" w:bidi="es-CO"/>
        </w:rPr>
        <w:t xml:space="preserve"> </w:t>
      </w:r>
      <w:r w:rsidR="001558E0" w:rsidRPr="009C75E7">
        <w:rPr>
          <w:rFonts w:ascii="Arial" w:eastAsia="Arial" w:hAnsi="Arial" w:cs="Arial"/>
          <w:color w:val="000000" w:themeColor="text1"/>
          <w:sz w:val="22"/>
          <w:szCs w:val="22"/>
          <w:lang w:eastAsia="es-CO" w:bidi="es-CO"/>
        </w:rPr>
        <w:t>de 2019</w:t>
      </w:r>
      <w:r w:rsidR="00602FC0" w:rsidRPr="009C75E7">
        <w:rPr>
          <w:rFonts w:ascii="Arial" w:eastAsia="Arial" w:hAnsi="Arial" w:cs="Arial"/>
          <w:color w:val="000000" w:themeColor="text1"/>
          <w:sz w:val="22"/>
          <w:szCs w:val="22"/>
          <w:lang w:eastAsia="es-CO" w:bidi="es-CO"/>
        </w:rPr>
        <w:t>.</w:t>
      </w:r>
    </w:p>
    <w:p w14:paraId="59DD66A6" w14:textId="77777777" w:rsidR="002A5F3D" w:rsidRPr="00702DE3" w:rsidRDefault="002A5F3D" w:rsidP="0087478E">
      <w:pPr>
        <w:widowControl w:val="0"/>
        <w:autoSpaceDE w:val="0"/>
        <w:autoSpaceDN w:val="0"/>
        <w:jc w:val="both"/>
        <w:rPr>
          <w:rFonts w:ascii="Arial" w:eastAsiaTheme="minorHAnsi" w:hAnsi="Arial" w:cs="Arial"/>
          <w:b/>
          <w:color w:val="000000" w:themeColor="text1"/>
          <w:sz w:val="22"/>
          <w:szCs w:val="22"/>
          <w:lang w:eastAsia="en-US" w:bidi="es-CO"/>
        </w:rPr>
      </w:pPr>
    </w:p>
    <w:p w14:paraId="1DB7C30D" w14:textId="77777777" w:rsidR="002A5F3D" w:rsidRDefault="002A5F3D" w:rsidP="0087478E">
      <w:pPr>
        <w:widowControl w:val="0"/>
        <w:autoSpaceDE w:val="0"/>
        <w:autoSpaceDN w:val="0"/>
        <w:jc w:val="both"/>
        <w:rPr>
          <w:rFonts w:ascii="Arial" w:eastAsiaTheme="minorHAnsi" w:hAnsi="Arial" w:cs="Arial"/>
          <w:b/>
          <w:color w:val="000000" w:themeColor="text1"/>
          <w:sz w:val="22"/>
          <w:szCs w:val="22"/>
          <w:lang w:eastAsia="en-US" w:bidi="es-CO"/>
        </w:rPr>
      </w:pPr>
    </w:p>
    <w:p w14:paraId="2DC28DE9" w14:textId="77777777" w:rsidR="0077523D" w:rsidRDefault="0077523D" w:rsidP="0087478E">
      <w:pPr>
        <w:widowControl w:val="0"/>
        <w:autoSpaceDE w:val="0"/>
        <w:autoSpaceDN w:val="0"/>
        <w:jc w:val="both"/>
        <w:rPr>
          <w:rFonts w:ascii="Arial" w:eastAsiaTheme="minorHAnsi" w:hAnsi="Arial" w:cs="Arial"/>
          <w:b/>
          <w:color w:val="000000" w:themeColor="text1"/>
          <w:sz w:val="22"/>
          <w:szCs w:val="22"/>
          <w:lang w:eastAsia="en-US" w:bidi="es-CO"/>
        </w:rPr>
      </w:pPr>
    </w:p>
    <w:p w14:paraId="1BCAE25D" w14:textId="4AB19617" w:rsidR="0077523D" w:rsidRDefault="0077523D" w:rsidP="0087478E">
      <w:pPr>
        <w:widowControl w:val="0"/>
        <w:autoSpaceDE w:val="0"/>
        <w:autoSpaceDN w:val="0"/>
        <w:jc w:val="both"/>
        <w:rPr>
          <w:rFonts w:ascii="Arial" w:eastAsiaTheme="minorHAnsi" w:hAnsi="Arial" w:cs="Arial"/>
          <w:b/>
          <w:color w:val="000000" w:themeColor="text1"/>
          <w:sz w:val="22"/>
          <w:szCs w:val="22"/>
          <w:lang w:eastAsia="en-US" w:bidi="es-CO"/>
        </w:rPr>
      </w:pPr>
    </w:p>
    <w:p w14:paraId="19D7CFF7" w14:textId="075207E2" w:rsidR="00C50FE4" w:rsidRDefault="00C50FE4" w:rsidP="0087478E">
      <w:pPr>
        <w:widowControl w:val="0"/>
        <w:autoSpaceDE w:val="0"/>
        <w:autoSpaceDN w:val="0"/>
        <w:jc w:val="both"/>
        <w:rPr>
          <w:rFonts w:ascii="Arial" w:eastAsiaTheme="minorHAnsi" w:hAnsi="Arial" w:cs="Arial"/>
          <w:b/>
          <w:color w:val="000000" w:themeColor="text1"/>
          <w:sz w:val="22"/>
          <w:szCs w:val="22"/>
          <w:lang w:eastAsia="en-US" w:bidi="es-CO"/>
        </w:rPr>
      </w:pPr>
    </w:p>
    <w:p w14:paraId="710511B6" w14:textId="77777777" w:rsidR="00C50FE4" w:rsidRDefault="00C50FE4" w:rsidP="0087478E">
      <w:pPr>
        <w:widowControl w:val="0"/>
        <w:autoSpaceDE w:val="0"/>
        <w:autoSpaceDN w:val="0"/>
        <w:jc w:val="both"/>
        <w:rPr>
          <w:rFonts w:ascii="Arial" w:eastAsiaTheme="minorHAnsi" w:hAnsi="Arial" w:cs="Arial"/>
          <w:b/>
          <w:color w:val="000000" w:themeColor="text1"/>
          <w:sz w:val="22"/>
          <w:szCs w:val="22"/>
          <w:lang w:eastAsia="en-US" w:bidi="es-CO"/>
        </w:rPr>
      </w:pPr>
    </w:p>
    <w:p w14:paraId="515ABE89" w14:textId="77777777" w:rsidR="0077523D" w:rsidRPr="00702DE3" w:rsidRDefault="0077523D" w:rsidP="0087478E">
      <w:pPr>
        <w:widowControl w:val="0"/>
        <w:autoSpaceDE w:val="0"/>
        <w:autoSpaceDN w:val="0"/>
        <w:jc w:val="both"/>
        <w:rPr>
          <w:rFonts w:ascii="Arial" w:eastAsiaTheme="minorHAnsi" w:hAnsi="Arial" w:cs="Arial"/>
          <w:b/>
          <w:color w:val="000000" w:themeColor="text1"/>
          <w:sz w:val="22"/>
          <w:szCs w:val="22"/>
          <w:lang w:eastAsia="en-US" w:bidi="es-CO"/>
        </w:rPr>
      </w:pPr>
    </w:p>
    <w:p w14:paraId="214C62D1" w14:textId="77777777" w:rsidR="002A5F3D" w:rsidRPr="00702DE3" w:rsidRDefault="002A5F3D" w:rsidP="0087478E">
      <w:pPr>
        <w:widowControl w:val="0"/>
        <w:autoSpaceDE w:val="0"/>
        <w:autoSpaceDN w:val="0"/>
        <w:jc w:val="both"/>
        <w:rPr>
          <w:rFonts w:ascii="Arial" w:eastAsiaTheme="minorHAnsi" w:hAnsi="Arial" w:cs="Arial"/>
          <w:b/>
          <w:color w:val="000000" w:themeColor="text1"/>
          <w:sz w:val="22"/>
          <w:szCs w:val="22"/>
          <w:lang w:eastAsia="en-US" w:bidi="es-CO"/>
        </w:rPr>
      </w:pPr>
    </w:p>
    <w:p w14:paraId="0A77A5A0" w14:textId="60BA4626" w:rsidR="008C1ECA" w:rsidRPr="00702DE3" w:rsidRDefault="008C1ECA" w:rsidP="008C1ECA">
      <w:pPr>
        <w:widowControl w:val="0"/>
        <w:autoSpaceDE w:val="0"/>
        <w:autoSpaceDN w:val="0"/>
        <w:jc w:val="center"/>
        <w:rPr>
          <w:rFonts w:ascii="Arial" w:eastAsiaTheme="minorHAnsi" w:hAnsi="Arial" w:cs="Arial"/>
          <w:b/>
          <w:color w:val="000000" w:themeColor="text1"/>
          <w:sz w:val="22"/>
          <w:szCs w:val="22"/>
          <w:lang w:eastAsia="en-US" w:bidi="es-CO"/>
        </w:rPr>
      </w:pPr>
      <w:r w:rsidRPr="00702DE3">
        <w:rPr>
          <w:rFonts w:ascii="Arial" w:eastAsiaTheme="minorHAnsi" w:hAnsi="Arial" w:cs="Arial"/>
          <w:b/>
          <w:color w:val="000000" w:themeColor="text1"/>
          <w:sz w:val="22"/>
          <w:szCs w:val="22"/>
          <w:lang w:eastAsia="en-US" w:bidi="es-CO"/>
        </w:rPr>
        <w:t>ANDRÉS VALENCIA PINZÓN</w:t>
      </w:r>
      <w:r w:rsidRPr="00702DE3">
        <w:rPr>
          <w:rFonts w:ascii="Arial" w:eastAsiaTheme="minorHAnsi" w:hAnsi="Arial" w:cs="Arial"/>
          <w:b/>
          <w:color w:val="000000" w:themeColor="text1"/>
          <w:sz w:val="22"/>
          <w:szCs w:val="22"/>
          <w:lang w:eastAsia="en-US" w:bidi="es-CO"/>
        </w:rPr>
        <w:tab/>
      </w:r>
      <w:r w:rsidRPr="00702DE3">
        <w:rPr>
          <w:rFonts w:ascii="Arial" w:eastAsiaTheme="minorHAnsi" w:hAnsi="Arial" w:cs="Arial"/>
          <w:b/>
          <w:color w:val="000000" w:themeColor="text1"/>
          <w:sz w:val="22"/>
          <w:szCs w:val="22"/>
          <w:lang w:eastAsia="en-US" w:bidi="es-CO"/>
        </w:rPr>
        <w:tab/>
      </w:r>
      <w:r w:rsidRPr="00702DE3">
        <w:rPr>
          <w:rFonts w:ascii="Arial" w:eastAsiaTheme="minorHAnsi" w:hAnsi="Arial" w:cs="Arial"/>
          <w:b/>
          <w:color w:val="000000" w:themeColor="text1"/>
          <w:sz w:val="22"/>
          <w:szCs w:val="22"/>
          <w:lang w:eastAsia="en-US" w:bidi="es-CO"/>
        </w:rPr>
        <w:tab/>
      </w:r>
      <w:r w:rsidR="004F36F8">
        <w:rPr>
          <w:rFonts w:ascii="Arial" w:eastAsiaTheme="minorHAnsi" w:hAnsi="Arial" w:cs="Arial"/>
          <w:b/>
          <w:color w:val="000000" w:themeColor="text1"/>
          <w:sz w:val="22"/>
          <w:szCs w:val="22"/>
          <w:lang w:eastAsia="en-US" w:bidi="es-CO"/>
        </w:rPr>
        <w:t>ANDR</w:t>
      </w:r>
      <w:r w:rsidR="00B048E2">
        <w:rPr>
          <w:rFonts w:ascii="Arial" w:eastAsiaTheme="minorHAnsi" w:hAnsi="Arial" w:cs="Arial"/>
          <w:b/>
          <w:color w:val="000000" w:themeColor="text1"/>
          <w:sz w:val="22"/>
          <w:szCs w:val="22"/>
          <w:lang w:eastAsia="en-US" w:bidi="es-CO"/>
        </w:rPr>
        <w:t>É</w:t>
      </w:r>
      <w:r w:rsidR="004F36F8">
        <w:rPr>
          <w:rFonts w:ascii="Arial" w:eastAsiaTheme="minorHAnsi" w:hAnsi="Arial" w:cs="Arial"/>
          <w:b/>
          <w:color w:val="000000" w:themeColor="text1"/>
          <w:sz w:val="22"/>
          <w:szCs w:val="22"/>
          <w:lang w:eastAsia="en-US" w:bidi="es-CO"/>
        </w:rPr>
        <w:t>S LOZANO KARANAUSKAS</w:t>
      </w:r>
    </w:p>
    <w:p w14:paraId="101D14AC" w14:textId="12D94F78" w:rsidR="002A5F3D" w:rsidRPr="004A1C44" w:rsidRDefault="008C1ECA" w:rsidP="001856CC">
      <w:pPr>
        <w:widowControl w:val="0"/>
        <w:autoSpaceDE w:val="0"/>
        <w:autoSpaceDN w:val="0"/>
        <w:jc w:val="center"/>
        <w:rPr>
          <w:rFonts w:ascii="Arial" w:eastAsiaTheme="minorHAnsi" w:hAnsi="Arial" w:cs="Arial"/>
          <w:color w:val="000000" w:themeColor="text1"/>
          <w:sz w:val="22"/>
          <w:szCs w:val="22"/>
          <w:lang w:eastAsia="en-US" w:bidi="es-CO"/>
        </w:rPr>
      </w:pPr>
      <w:r w:rsidRPr="00702DE3">
        <w:rPr>
          <w:rFonts w:ascii="Arial" w:eastAsiaTheme="minorHAnsi" w:hAnsi="Arial" w:cs="Arial"/>
          <w:b/>
          <w:color w:val="000000" w:themeColor="text1"/>
          <w:sz w:val="22"/>
          <w:szCs w:val="22"/>
          <w:lang w:eastAsia="en-US" w:bidi="es-CO"/>
        </w:rPr>
        <w:t>Presidente</w:t>
      </w:r>
      <w:r w:rsidRPr="00702DE3">
        <w:rPr>
          <w:rFonts w:ascii="Arial" w:eastAsiaTheme="minorHAnsi" w:hAnsi="Arial" w:cs="Arial"/>
          <w:b/>
          <w:color w:val="000000" w:themeColor="text1"/>
          <w:sz w:val="22"/>
          <w:szCs w:val="22"/>
          <w:lang w:eastAsia="en-US" w:bidi="es-CO"/>
        </w:rPr>
        <w:tab/>
      </w:r>
      <w:r w:rsidRPr="00702DE3">
        <w:rPr>
          <w:rFonts w:ascii="Arial" w:eastAsiaTheme="minorHAnsi" w:hAnsi="Arial" w:cs="Arial"/>
          <w:b/>
          <w:color w:val="000000" w:themeColor="text1"/>
          <w:sz w:val="22"/>
          <w:szCs w:val="22"/>
          <w:lang w:eastAsia="en-US" w:bidi="es-CO"/>
        </w:rPr>
        <w:tab/>
      </w:r>
      <w:r w:rsidRPr="00702DE3">
        <w:rPr>
          <w:rFonts w:ascii="Arial" w:eastAsiaTheme="minorHAnsi" w:hAnsi="Arial" w:cs="Arial"/>
          <w:b/>
          <w:color w:val="000000" w:themeColor="text1"/>
          <w:sz w:val="22"/>
          <w:szCs w:val="22"/>
          <w:lang w:eastAsia="en-US" w:bidi="es-CO"/>
        </w:rPr>
        <w:tab/>
      </w:r>
      <w:r w:rsidRPr="00702DE3">
        <w:rPr>
          <w:rFonts w:ascii="Arial" w:eastAsiaTheme="minorHAnsi" w:hAnsi="Arial" w:cs="Arial"/>
          <w:b/>
          <w:color w:val="000000" w:themeColor="text1"/>
          <w:sz w:val="22"/>
          <w:szCs w:val="22"/>
          <w:lang w:eastAsia="en-US" w:bidi="es-CO"/>
        </w:rPr>
        <w:tab/>
      </w:r>
      <w:r w:rsidRPr="00702DE3">
        <w:rPr>
          <w:rFonts w:ascii="Arial" w:eastAsiaTheme="minorHAnsi" w:hAnsi="Arial" w:cs="Arial"/>
          <w:b/>
          <w:color w:val="000000" w:themeColor="text1"/>
          <w:sz w:val="22"/>
          <w:szCs w:val="22"/>
          <w:lang w:eastAsia="en-US" w:bidi="es-CO"/>
        </w:rPr>
        <w:tab/>
      </w:r>
      <w:r w:rsidRPr="00702DE3">
        <w:rPr>
          <w:rFonts w:ascii="Arial" w:eastAsiaTheme="minorHAnsi" w:hAnsi="Arial" w:cs="Arial"/>
          <w:b/>
          <w:color w:val="000000" w:themeColor="text1"/>
          <w:sz w:val="22"/>
          <w:szCs w:val="22"/>
          <w:lang w:eastAsia="en-US" w:bidi="es-CO"/>
        </w:rPr>
        <w:tab/>
        <w:t>Secretari</w:t>
      </w:r>
      <w:r w:rsidR="004F36F8">
        <w:rPr>
          <w:rFonts w:ascii="Arial" w:eastAsiaTheme="minorHAnsi" w:hAnsi="Arial" w:cs="Arial"/>
          <w:b/>
          <w:color w:val="000000" w:themeColor="text1"/>
          <w:sz w:val="22"/>
          <w:szCs w:val="22"/>
          <w:lang w:eastAsia="en-US" w:bidi="es-CO"/>
        </w:rPr>
        <w:t>o</w:t>
      </w:r>
      <w:r w:rsidRPr="00702DE3">
        <w:rPr>
          <w:rFonts w:ascii="Arial" w:eastAsiaTheme="minorHAnsi" w:hAnsi="Arial" w:cs="Arial"/>
          <w:b/>
          <w:color w:val="000000" w:themeColor="text1"/>
          <w:sz w:val="22"/>
          <w:szCs w:val="22"/>
          <w:lang w:eastAsia="en-US" w:bidi="es-CO"/>
        </w:rPr>
        <w:t xml:space="preserve"> Técnic</w:t>
      </w:r>
      <w:r w:rsidR="004F36F8">
        <w:rPr>
          <w:rFonts w:ascii="Arial" w:eastAsiaTheme="minorHAnsi" w:hAnsi="Arial" w:cs="Arial"/>
          <w:b/>
          <w:color w:val="000000" w:themeColor="text1"/>
          <w:sz w:val="22"/>
          <w:szCs w:val="22"/>
          <w:lang w:eastAsia="en-US" w:bidi="es-CO"/>
        </w:rPr>
        <w:t>o</w:t>
      </w:r>
    </w:p>
    <w:sectPr w:rsidR="002A5F3D" w:rsidRPr="004A1C44">
      <w:footerReference w:type="default" r:id="rId8"/>
      <w:pgSz w:w="12240" w:h="15840"/>
      <w:pgMar w:top="1417" w:right="1701" w:bottom="1417" w:left="1701"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10B162B0" w16cid:durableId="21405287"/>
  <w16cid:commentId w16cid:paraId="086918D4" w16cid:durableId="21405087"/>
  <w16cid:commentId w16cid:paraId="2358DC77" w16cid:durableId="214052C3"/>
  <w16cid:commentId w16cid:paraId="2F2FDD8D" w16cid:durableId="21405CDB"/>
  <w16cid:commentId w16cid:paraId="60CE25EE" w16cid:durableId="214060D0"/>
  <w16cid:commentId w16cid:paraId="1C0E6FD3" w16cid:durableId="214061A4"/>
  <w16cid:commentId w16cid:paraId="6A84C1E8" w16cid:durableId="21406225"/>
  <w16cid:commentId w16cid:paraId="01A3BF62" w16cid:durableId="41C8B292"/>
  <w16cid:commentId w16cid:paraId="2E0F97AA" w16cid:durableId="7FB4C5B2"/>
  <w16cid:commentId w16cid:paraId="4FD69D56" w16cid:durableId="4A5261F0"/>
  <w16cid:commentId w16cid:paraId="5AB714D8" w16cid:durableId="54B83AB6"/>
  <w16cid:commentId w16cid:paraId="6E72F1CC" w16cid:durableId="65635323"/>
  <w16cid:commentId w16cid:paraId="44BA60C0" w16cid:durableId="1DBDDCEA"/>
  <w16cid:commentId w16cid:paraId="40655CDB" w16cid:durableId="47021AB9"/>
  <w16cid:commentId w16cid:paraId="363FF48F" w16cid:durableId="39CA78A7"/>
  <w16cid:commentId w16cid:paraId="6831AB17" w16cid:durableId="7442BA92"/>
  <w16cid:commentId w16cid:paraId="4BD7F2D8" w16cid:durableId="3DC3BFF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1A8C1" w14:textId="77777777" w:rsidR="0012117B" w:rsidRDefault="0012117B" w:rsidP="005F5DAB">
      <w:r>
        <w:separator/>
      </w:r>
    </w:p>
  </w:endnote>
  <w:endnote w:type="continuationSeparator" w:id="0">
    <w:p w14:paraId="7B1EE9CB" w14:textId="77777777" w:rsidR="0012117B" w:rsidRDefault="0012117B" w:rsidP="005F5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371859"/>
      <w:docPartObj>
        <w:docPartGallery w:val="Page Numbers (Bottom of Page)"/>
        <w:docPartUnique/>
      </w:docPartObj>
    </w:sdtPr>
    <w:sdtEndPr>
      <w:rPr>
        <w:rFonts w:ascii="Arial" w:hAnsi="Arial" w:cs="Arial"/>
        <w:sz w:val="20"/>
        <w:szCs w:val="20"/>
      </w:rPr>
    </w:sdtEndPr>
    <w:sdtContent>
      <w:p w14:paraId="304ABABD" w14:textId="122C8088" w:rsidR="005F5DAB" w:rsidRPr="005F5DAB" w:rsidRDefault="005F5DAB">
        <w:pPr>
          <w:pStyle w:val="Piedepgina"/>
          <w:jc w:val="right"/>
          <w:rPr>
            <w:rFonts w:ascii="Arial" w:hAnsi="Arial" w:cs="Arial"/>
            <w:sz w:val="20"/>
            <w:szCs w:val="20"/>
          </w:rPr>
        </w:pPr>
        <w:r w:rsidRPr="005F5DAB">
          <w:rPr>
            <w:rFonts w:ascii="Arial" w:hAnsi="Arial" w:cs="Arial"/>
            <w:sz w:val="20"/>
            <w:szCs w:val="20"/>
          </w:rPr>
          <w:fldChar w:fldCharType="begin"/>
        </w:r>
        <w:r w:rsidRPr="005F5DAB">
          <w:rPr>
            <w:rFonts w:ascii="Arial" w:hAnsi="Arial" w:cs="Arial"/>
            <w:sz w:val="20"/>
            <w:szCs w:val="20"/>
          </w:rPr>
          <w:instrText>PAGE   \* MERGEFORMAT</w:instrText>
        </w:r>
        <w:r w:rsidRPr="005F5DAB">
          <w:rPr>
            <w:rFonts w:ascii="Arial" w:hAnsi="Arial" w:cs="Arial"/>
            <w:sz w:val="20"/>
            <w:szCs w:val="20"/>
          </w:rPr>
          <w:fldChar w:fldCharType="separate"/>
        </w:r>
        <w:r w:rsidR="0012117B" w:rsidRPr="0012117B">
          <w:rPr>
            <w:rFonts w:ascii="Arial" w:hAnsi="Arial" w:cs="Arial"/>
            <w:noProof/>
            <w:sz w:val="20"/>
            <w:szCs w:val="20"/>
            <w:lang w:val="es-ES"/>
          </w:rPr>
          <w:t>1</w:t>
        </w:r>
        <w:r w:rsidRPr="005F5DAB">
          <w:rPr>
            <w:rFonts w:ascii="Arial" w:hAnsi="Arial" w:cs="Arial"/>
            <w:sz w:val="20"/>
            <w:szCs w:val="20"/>
          </w:rPr>
          <w:fldChar w:fldCharType="end"/>
        </w:r>
      </w:p>
    </w:sdtContent>
  </w:sdt>
  <w:p w14:paraId="62E8386B" w14:textId="77777777" w:rsidR="005F5DAB" w:rsidRDefault="005F5DAB">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BA3C1" w14:textId="77777777" w:rsidR="0012117B" w:rsidRDefault="0012117B" w:rsidP="005F5DAB">
      <w:r>
        <w:separator/>
      </w:r>
    </w:p>
  </w:footnote>
  <w:footnote w:type="continuationSeparator" w:id="0">
    <w:p w14:paraId="0C085C36" w14:textId="77777777" w:rsidR="0012117B" w:rsidRDefault="0012117B" w:rsidP="005F5D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790E"/>
    <w:multiLevelType w:val="hybridMultilevel"/>
    <w:tmpl w:val="8A00875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F10A02"/>
    <w:multiLevelType w:val="hybridMultilevel"/>
    <w:tmpl w:val="DAAEEDE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03272E8"/>
    <w:multiLevelType w:val="hybridMultilevel"/>
    <w:tmpl w:val="4CAE2DB8"/>
    <w:lvl w:ilvl="0" w:tplc="240A001B">
      <w:start w:val="1"/>
      <w:numFmt w:val="lowerRoman"/>
      <w:lvlText w:val="%1."/>
      <w:lvlJc w:val="righ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 w15:restartNumberingAfterBreak="0">
    <w:nsid w:val="11227F50"/>
    <w:multiLevelType w:val="hybridMultilevel"/>
    <w:tmpl w:val="8966986E"/>
    <w:lvl w:ilvl="0" w:tplc="99F0393E">
      <w:start w:val="3"/>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28059A9"/>
    <w:multiLevelType w:val="hybridMultilevel"/>
    <w:tmpl w:val="5EB6F2F0"/>
    <w:lvl w:ilvl="0" w:tplc="240A0019">
      <w:start w:val="5"/>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7363A38"/>
    <w:multiLevelType w:val="hybridMultilevel"/>
    <w:tmpl w:val="FF145376"/>
    <w:lvl w:ilvl="0" w:tplc="240A001B">
      <w:start w:val="1"/>
      <w:numFmt w:val="lowerRoman"/>
      <w:lvlText w:val="%1."/>
      <w:lvlJc w:val="righ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6" w15:restartNumberingAfterBreak="0">
    <w:nsid w:val="17490EDA"/>
    <w:multiLevelType w:val="hybridMultilevel"/>
    <w:tmpl w:val="98824886"/>
    <w:lvl w:ilvl="0" w:tplc="D7A2E418">
      <w:start w:val="1"/>
      <w:numFmt w:val="lowerLetter"/>
      <w:lvlText w:val="%1."/>
      <w:lvlJc w:val="left"/>
      <w:pPr>
        <w:ind w:left="360" w:hanging="360"/>
      </w:pPr>
      <w:rPr>
        <w:rFonts w:hint="default"/>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1A2E0D4E"/>
    <w:multiLevelType w:val="hybridMultilevel"/>
    <w:tmpl w:val="2738DE90"/>
    <w:lvl w:ilvl="0" w:tplc="BBEE3DE0">
      <w:start w:val="1"/>
      <w:numFmt w:val="lowerRoman"/>
      <w:lvlText w:val="%1."/>
      <w:lvlJc w:val="left"/>
      <w:pPr>
        <w:ind w:left="1004" w:hanging="72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8" w15:restartNumberingAfterBreak="0">
    <w:nsid w:val="21D362F3"/>
    <w:multiLevelType w:val="hybridMultilevel"/>
    <w:tmpl w:val="B89A705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9" w15:restartNumberingAfterBreak="0">
    <w:nsid w:val="2FF80B15"/>
    <w:multiLevelType w:val="hybridMultilevel"/>
    <w:tmpl w:val="098EFF2E"/>
    <w:lvl w:ilvl="0" w:tplc="4B2C6F1C">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19308F6"/>
    <w:multiLevelType w:val="hybridMultilevel"/>
    <w:tmpl w:val="7D34D2E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19F51C4"/>
    <w:multiLevelType w:val="hybridMultilevel"/>
    <w:tmpl w:val="B832C71C"/>
    <w:lvl w:ilvl="0" w:tplc="25860646">
      <w:start w:val="1"/>
      <w:numFmt w:val="lowerLetter"/>
      <w:lvlText w:val="%1."/>
      <w:lvlJc w:val="left"/>
      <w:pPr>
        <w:ind w:left="902" w:hanging="360"/>
      </w:pPr>
      <w:rPr>
        <w:rFonts w:ascii="Arial" w:eastAsia="Arial" w:hAnsi="Arial" w:cs="Arial"/>
        <w:spacing w:val="-1"/>
        <w:w w:val="100"/>
        <w:sz w:val="22"/>
        <w:szCs w:val="22"/>
        <w:lang w:val="es-CO" w:eastAsia="es-CO" w:bidi="es-CO"/>
      </w:rPr>
    </w:lvl>
    <w:lvl w:ilvl="1" w:tplc="D04A4C2C">
      <w:numFmt w:val="bullet"/>
      <w:lvlText w:val="•"/>
      <w:lvlJc w:val="left"/>
      <w:pPr>
        <w:ind w:left="1696" w:hanging="360"/>
      </w:pPr>
      <w:rPr>
        <w:rFonts w:hint="default"/>
        <w:lang w:val="es-CO" w:eastAsia="es-CO" w:bidi="es-CO"/>
      </w:rPr>
    </w:lvl>
    <w:lvl w:ilvl="2" w:tplc="B62095A0">
      <w:numFmt w:val="bullet"/>
      <w:lvlText w:val="•"/>
      <w:lvlJc w:val="left"/>
      <w:pPr>
        <w:ind w:left="2493" w:hanging="360"/>
      </w:pPr>
      <w:rPr>
        <w:rFonts w:hint="default"/>
        <w:lang w:val="es-CO" w:eastAsia="es-CO" w:bidi="es-CO"/>
      </w:rPr>
    </w:lvl>
    <w:lvl w:ilvl="3" w:tplc="C23E39EE">
      <w:numFmt w:val="bullet"/>
      <w:lvlText w:val="•"/>
      <w:lvlJc w:val="left"/>
      <w:pPr>
        <w:ind w:left="3289" w:hanging="360"/>
      </w:pPr>
      <w:rPr>
        <w:rFonts w:hint="default"/>
        <w:lang w:val="es-CO" w:eastAsia="es-CO" w:bidi="es-CO"/>
      </w:rPr>
    </w:lvl>
    <w:lvl w:ilvl="4" w:tplc="ADC4ADD8">
      <w:numFmt w:val="bullet"/>
      <w:lvlText w:val="•"/>
      <w:lvlJc w:val="left"/>
      <w:pPr>
        <w:ind w:left="4086" w:hanging="360"/>
      </w:pPr>
      <w:rPr>
        <w:rFonts w:hint="default"/>
        <w:lang w:val="es-CO" w:eastAsia="es-CO" w:bidi="es-CO"/>
      </w:rPr>
    </w:lvl>
    <w:lvl w:ilvl="5" w:tplc="C7B4DF64">
      <w:numFmt w:val="bullet"/>
      <w:lvlText w:val="•"/>
      <w:lvlJc w:val="left"/>
      <w:pPr>
        <w:ind w:left="4883" w:hanging="360"/>
      </w:pPr>
      <w:rPr>
        <w:rFonts w:hint="default"/>
        <w:lang w:val="es-CO" w:eastAsia="es-CO" w:bidi="es-CO"/>
      </w:rPr>
    </w:lvl>
    <w:lvl w:ilvl="6" w:tplc="A19A0FEC">
      <w:numFmt w:val="bullet"/>
      <w:lvlText w:val="•"/>
      <w:lvlJc w:val="left"/>
      <w:pPr>
        <w:ind w:left="5679" w:hanging="360"/>
      </w:pPr>
      <w:rPr>
        <w:rFonts w:hint="default"/>
        <w:lang w:val="es-CO" w:eastAsia="es-CO" w:bidi="es-CO"/>
      </w:rPr>
    </w:lvl>
    <w:lvl w:ilvl="7" w:tplc="2ABCB558">
      <w:numFmt w:val="bullet"/>
      <w:lvlText w:val="•"/>
      <w:lvlJc w:val="left"/>
      <w:pPr>
        <w:ind w:left="6476" w:hanging="360"/>
      </w:pPr>
      <w:rPr>
        <w:rFonts w:hint="default"/>
        <w:lang w:val="es-CO" w:eastAsia="es-CO" w:bidi="es-CO"/>
      </w:rPr>
    </w:lvl>
    <w:lvl w:ilvl="8" w:tplc="93186F46">
      <w:numFmt w:val="bullet"/>
      <w:lvlText w:val="•"/>
      <w:lvlJc w:val="left"/>
      <w:pPr>
        <w:ind w:left="7273" w:hanging="360"/>
      </w:pPr>
      <w:rPr>
        <w:rFonts w:hint="default"/>
        <w:lang w:val="es-CO" w:eastAsia="es-CO" w:bidi="es-CO"/>
      </w:rPr>
    </w:lvl>
  </w:abstractNum>
  <w:abstractNum w:abstractNumId="12" w15:restartNumberingAfterBreak="0">
    <w:nsid w:val="3348174A"/>
    <w:multiLevelType w:val="hybridMultilevel"/>
    <w:tmpl w:val="FF145376"/>
    <w:lvl w:ilvl="0" w:tplc="240A001B">
      <w:start w:val="1"/>
      <w:numFmt w:val="lowerRoman"/>
      <w:lvlText w:val="%1."/>
      <w:lvlJc w:val="righ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3" w15:restartNumberingAfterBreak="0">
    <w:nsid w:val="3740481B"/>
    <w:multiLevelType w:val="hybridMultilevel"/>
    <w:tmpl w:val="EFC62860"/>
    <w:lvl w:ilvl="0" w:tplc="03A0719C">
      <w:start w:val="7"/>
      <w:numFmt w:val="lowerLetter"/>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4" w15:restartNumberingAfterBreak="0">
    <w:nsid w:val="42A02800"/>
    <w:multiLevelType w:val="hybridMultilevel"/>
    <w:tmpl w:val="76BEFBD8"/>
    <w:lvl w:ilvl="0" w:tplc="0C0A001B">
      <w:start w:val="1"/>
      <w:numFmt w:val="lowerRoman"/>
      <w:lvlText w:val="%1."/>
      <w:lvlJc w:val="right"/>
      <w:pPr>
        <w:ind w:left="360" w:hanging="360"/>
      </w:pPr>
      <w:rPr>
        <w:rFonts w:hint="default"/>
        <w:b w:val="0"/>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7687140"/>
    <w:multiLevelType w:val="hybridMultilevel"/>
    <w:tmpl w:val="159C679E"/>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ADD230E"/>
    <w:multiLevelType w:val="hybridMultilevel"/>
    <w:tmpl w:val="7B526A2A"/>
    <w:lvl w:ilvl="0" w:tplc="2E503096">
      <w:start w:val="1"/>
      <w:numFmt w:val="bullet"/>
      <w:lvlText w:val="-"/>
      <w:lvlJc w:val="left"/>
      <w:pPr>
        <w:ind w:left="786" w:hanging="360"/>
      </w:pPr>
      <w:rPr>
        <w:rFonts w:ascii="Arial" w:eastAsia="Arial" w:hAnsi="Arial" w:cs="Arial" w:hint="default"/>
      </w:rPr>
    </w:lvl>
    <w:lvl w:ilvl="1" w:tplc="240A0003" w:tentative="1">
      <w:start w:val="1"/>
      <w:numFmt w:val="bullet"/>
      <w:lvlText w:val="o"/>
      <w:lvlJc w:val="left"/>
      <w:pPr>
        <w:ind w:left="1506" w:hanging="360"/>
      </w:pPr>
      <w:rPr>
        <w:rFonts w:ascii="Courier New" w:hAnsi="Courier New" w:cs="Courier New" w:hint="default"/>
      </w:rPr>
    </w:lvl>
    <w:lvl w:ilvl="2" w:tplc="240A0005" w:tentative="1">
      <w:start w:val="1"/>
      <w:numFmt w:val="bullet"/>
      <w:lvlText w:val=""/>
      <w:lvlJc w:val="left"/>
      <w:pPr>
        <w:ind w:left="2226" w:hanging="360"/>
      </w:pPr>
      <w:rPr>
        <w:rFonts w:ascii="Wingdings" w:hAnsi="Wingdings" w:hint="default"/>
      </w:rPr>
    </w:lvl>
    <w:lvl w:ilvl="3" w:tplc="240A0001" w:tentative="1">
      <w:start w:val="1"/>
      <w:numFmt w:val="bullet"/>
      <w:lvlText w:val=""/>
      <w:lvlJc w:val="left"/>
      <w:pPr>
        <w:ind w:left="2946" w:hanging="360"/>
      </w:pPr>
      <w:rPr>
        <w:rFonts w:ascii="Symbol" w:hAnsi="Symbol" w:hint="default"/>
      </w:rPr>
    </w:lvl>
    <w:lvl w:ilvl="4" w:tplc="240A0003" w:tentative="1">
      <w:start w:val="1"/>
      <w:numFmt w:val="bullet"/>
      <w:lvlText w:val="o"/>
      <w:lvlJc w:val="left"/>
      <w:pPr>
        <w:ind w:left="3666" w:hanging="360"/>
      </w:pPr>
      <w:rPr>
        <w:rFonts w:ascii="Courier New" w:hAnsi="Courier New" w:cs="Courier New" w:hint="default"/>
      </w:rPr>
    </w:lvl>
    <w:lvl w:ilvl="5" w:tplc="240A0005" w:tentative="1">
      <w:start w:val="1"/>
      <w:numFmt w:val="bullet"/>
      <w:lvlText w:val=""/>
      <w:lvlJc w:val="left"/>
      <w:pPr>
        <w:ind w:left="4386" w:hanging="360"/>
      </w:pPr>
      <w:rPr>
        <w:rFonts w:ascii="Wingdings" w:hAnsi="Wingdings" w:hint="default"/>
      </w:rPr>
    </w:lvl>
    <w:lvl w:ilvl="6" w:tplc="240A0001" w:tentative="1">
      <w:start w:val="1"/>
      <w:numFmt w:val="bullet"/>
      <w:lvlText w:val=""/>
      <w:lvlJc w:val="left"/>
      <w:pPr>
        <w:ind w:left="5106" w:hanging="360"/>
      </w:pPr>
      <w:rPr>
        <w:rFonts w:ascii="Symbol" w:hAnsi="Symbol" w:hint="default"/>
      </w:rPr>
    </w:lvl>
    <w:lvl w:ilvl="7" w:tplc="240A0003" w:tentative="1">
      <w:start w:val="1"/>
      <w:numFmt w:val="bullet"/>
      <w:lvlText w:val="o"/>
      <w:lvlJc w:val="left"/>
      <w:pPr>
        <w:ind w:left="5826" w:hanging="360"/>
      </w:pPr>
      <w:rPr>
        <w:rFonts w:ascii="Courier New" w:hAnsi="Courier New" w:cs="Courier New" w:hint="default"/>
      </w:rPr>
    </w:lvl>
    <w:lvl w:ilvl="8" w:tplc="240A0005" w:tentative="1">
      <w:start w:val="1"/>
      <w:numFmt w:val="bullet"/>
      <w:lvlText w:val=""/>
      <w:lvlJc w:val="left"/>
      <w:pPr>
        <w:ind w:left="6546" w:hanging="360"/>
      </w:pPr>
      <w:rPr>
        <w:rFonts w:ascii="Wingdings" w:hAnsi="Wingdings" w:hint="default"/>
      </w:rPr>
    </w:lvl>
  </w:abstractNum>
  <w:abstractNum w:abstractNumId="17" w15:restartNumberingAfterBreak="0">
    <w:nsid w:val="626D36A7"/>
    <w:multiLevelType w:val="hybridMultilevel"/>
    <w:tmpl w:val="DFB24486"/>
    <w:lvl w:ilvl="0" w:tplc="240A000B">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8" w15:restartNumberingAfterBreak="0">
    <w:nsid w:val="64D04C0E"/>
    <w:multiLevelType w:val="hybridMultilevel"/>
    <w:tmpl w:val="D5BA0072"/>
    <w:lvl w:ilvl="0" w:tplc="251C0C32">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E586BE6"/>
    <w:multiLevelType w:val="hybridMultilevel"/>
    <w:tmpl w:val="37AE7EF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59F22F3"/>
    <w:multiLevelType w:val="hybridMultilevel"/>
    <w:tmpl w:val="1AF80900"/>
    <w:lvl w:ilvl="0" w:tplc="240A0019">
      <w:start w:val="3"/>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A042F50"/>
    <w:multiLevelType w:val="hybridMultilevel"/>
    <w:tmpl w:val="7840A4E2"/>
    <w:lvl w:ilvl="0" w:tplc="A67C918E">
      <w:start w:val="1"/>
      <w:numFmt w:val="low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E7D58B6"/>
    <w:multiLevelType w:val="hybridMultilevel"/>
    <w:tmpl w:val="FB64DBBA"/>
    <w:lvl w:ilvl="0" w:tplc="240A0019">
      <w:start w:val="12"/>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17"/>
  </w:num>
  <w:num w:numId="3">
    <w:abstractNumId w:val="21"/>
  </w:num>
  <w:num w:numId="4">
    <w:abstractNumId w:val="22"/>
  </w:num>
  <w:num w:numId="5">
    <w:abstractNumId w:val="14"/>
  </w:num>
  <w:num w:numId="6">
    <w:abstractNumId w:val="8"/>
  </w:num>
  <w:num w:numId="7">
    <w:abstractNumId w:val="11"/>
  </w:num>
  <w:num w:numId="8">
    <w:abstractNumId w:val="15"/>
  </w:num>
  <w:num w:numId="9">
    <w:abstractNumId w:val="4"/>
  </w:num>
  <w:num w:numId="10">
    <w:abstractNumId w:val="20"/>
  </w:num>
  <w:num w:numId="11">
    <w:abstractNumId w:val="13"/>
  </w:num>
  <w:num w:numId="12">
    <w:abstractNumId w:val="0"/>
  </w:num>
  <w:num w:numId="13">
    <w:abstractNumId w:val="18"/>
  </w:num>
  <w:num w:numId="14">
    <w:abstractNumId w:val="3"/>
  </w:num>
  <w:num w:numId="15">
    <w:abstractNumId w:val="19"/>
  </w:num>
  <w:num w:numId="16">
    <w:abstractNumId w:val="1"/>
  </w:num>
  <w:num w:numId="17">
    <w:abstractNumId w:val="10"/>
  </w:num>
  <w:num w:numId="18">
    <w:abstractNumId w:val="16"/>
  </w:num>
  <w:num w:numId="19">
    <w:abstractNumId w:val="9"/>
  </w:num>
  <w:num w:numId="20">
    <w:abstractNumId w:val="2"/>
  </w:num>
  <w:num w:numId="21">
    <w:abstractNumId w:val="7"/>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E27"/>
    <w:rsid w:val="000009DF"/>
    <w:rsid w:val="0000112E"/>
    <w:rsid w:val="00001ED9"/>
    <w:rsid w:val="0000240E"/>
    <w:rsid w:val="00002F96"/>
    <w:rsid w:val="000031D4"/>
    <w:rsid w:val="00004E71"/>
    <w:rsid w:val="000060A0"/>
    <w:rsid w:val="0001002B"/>
    <w:rsid w:val="000105B7"/>
    <w:rsid w:val="000155F1"/>
    <w:rsid w:val="0001733E"/>
    <w:rsid w:val="000201F8"/>
    <w:rsid w:val="000225DC"/>
    <w:rsid w:val="00022E39"/>
    <w:rsid w:val="00026670"/>
    <w:rsid w:val="00027135"/>
    <w:rsid w:val="00027CC4"/>
    <w:rsid w:val="00051457"/>
    <w:rsid w:val="00053BCF"/>
    <w:rsid w:val="00056199"/>
    <w:rsid w:val="00056845"/>
    <w:rsid w:val="0005684F"/>
    <w:rsid w:val="0006035D"/>
    <w:rsid w:val="00061363"/>
    <w:rsid w:val="00061AD8"/>
    <w:rsid w:val="000631F2"/>
    <w:rsid w:val="0006792B"/>
    <w:rsid w:val="00067EC9"/>
    <w:rsid w:val="00070101"/>
    <w:rsid w:val="000706E4"/>
    <w:rsid w:val="000709F0"/>
    <w:rsid w:val="00072D2D"/>
    <w:rsid w:val="00076C54"/>
    <w:rsid w:val="00082C07"/>
    <w:rsid w:val="00083E4E"/>
    <w:rsid w:val="00085D76"/>
    <w:rsid w:val="00090BE6"/>
    <w:rsid w:val="00094B5E"/>
    <w:rsid w:val="00095015"/>
    <w:rsid w:val="000A085A"/>
    <w:rsid w:val="000A0E19"/>
    <w:rsid w:val="000A299F"/>
    <w:rsid w:val="000A5BF2"/>
    <w:rsid w:val="000A5D54"/>
    <w:rsid w:val="000B2CB5"/>
    <w:rsid w:val="000B4328"/>
    <w:rsid w:val="000B69DE"/>
    <w:rsid w:val="000C1206"/>
    <w:rsid w:val="000C1B7E"/>
    <w:rsid w:val="000C21E3"/>
    <w:rsid w:val="000C2AC1"/>
    <w:rsid w:val="000C4C2C"/>
    <w:rsid w:val="000C6369"/>
    <w:rsid w:val="000C7083"/>
    <w:rsid w:val="000C7B59"/>
    <w:rsid w:val="000D0B84"/>
    <w:rsid w:val="000D204D"/>
    <w:rsid w:val="000D4C83"/>
    <w:rsid w:val="000E2DDB"/>
    <w:rsid w:val="000E4CC6"/>
    <w:rsid w:val="000E507D"/>
    <w:rsid w:val="000E515F"/>
    <w:rsid w:val="000E675F"/>
    <w:rsid w:val="000F413F"/>
    <w:rsid w:val="000F4225"/>
    <w:rsid w:val="000F454C"/>
    <w:rsid w:val="000F7935"/>
    <w:rsid w:val="00100C5E"/>
    <w:rsid w:val="00103F9F"/>
    <w:rsid w:val="001043FD"/>
    <w:rsid w:val="0010661F"/>
    <w:rsid w:val="00107A3F"/>
    <w:rsid w:val="001100D2"/>
    <w:rsid w:val="00110419"/>
    <w:rsid w:val="00110944"/>
    <w:rsid w:val="001132E9"/>
    <w:rsid w:val="001141EE"/>
    <w:rsid w:val="00114B97"/>
    <w:rsid w:val="00116101"/>
    <w:rsid w:val="0012117B"/>
    <w:rsid w:val="00127474"/>
    <w:rsid w:val="00140A4A"/>
    <w:rsid w:val="00140BB7"/>
    <w:rsid w:val="00141C71"/>
    <w:rsid w:val="0014377A"/>
    <w:rsid w:val="00143851"/>
    <w:rsid w:val="001441FA"/>
    <w:rsid w:val="00144DEC"/>
    <w:rsid w:val="00147E03"/>
    <w:rsid w:val="00154151"/>
    <w:rsid w:val="00155510"/>
    <w:rsid w:val="001558E0"/>
    <w:rsid w:val="0016140B"/>
    <w:rsid w:val="001614C2"/>
    <w:rsid w:val="00162A71"/>
    <w:rsid w:val="00162FEE"/>
    <w:rsid w:val="001822FF"/>
    <w:rsid w:val="00182C7F"/>
    <w:rsid w:val="001856CC"/>
    <w:rsid w:val="001863C0"/>
    <w:rsid w:val="00190482"/>
    <w:rsid w:val="001914E7"/>
    <w:rsid w:val="00192B42"/>
    <w:rsid w:val="00193B36"/>
    <w:rsid w:val="001966D6"/>
    <w:rsid w:val="001A0206"/>
    <w:rsid w:val="001A0D4C"/>
    <w:rsid w:val="001A57AB"/>
    <w:rsid w:val="001A712F"/>
    <w:rsid w:val="001B30CD"/>
    <w:rsid w:val="001B3BA8"/>
    <w:rsid w:val="001B4009"/>
    <w:rsid w:val="001B48C1"/>
    <w:rsid w:val="001B5C64"/>
    <w:rsid w:val="001B66E7"/>
    <w:rsid w:val="001C1454"/>
    <w:rsid w:val="001C1B9C"/>
    <w:rsid w:val="001C4796"/>
    <w:rsid w:val="001C65B0"/>
    <w:rsid w:val="001D4098"/>
    <w:rsid w:val="001D4FA1"/>
    <w:rsid w:val="001E3EC5"/>
    <w:rsid w:val="001E491B"/>
    <w:rsid w:val="001E68E3"/>
    <w:rsid w:val="001E70FC"/>
    <w:rsid w:val="001E74B6"/>
    <w:rsid w:val="001E75C2"/>
    <w:rsid w:val="001F0CED"/>
    <w:rsid w:val="001F5514"/>
    <w:rsid w:val="001F63A5"/>
    <w:rsid w:val="00203665"/>
    <w:rsid w:val="0020562C"/>
    <w:rsid w:val="0021278B"/>
    <w:rsid w:val="002265E8"/>
    <w:rsid w:val="00226ED7"/>
    <w:rsid w:val="00230255"/>
    <w:rsid w:val="002339EC"/>
    <w:rsid w:val="002341D3"/>
    <w:rsid w:val="00236218"/>
    <w:rsid w:val="00236B80"/>
    <w:rsid w:val="0024073B"/>
    <w:rsid w:val="00241AB6"/>
    <w:rsid w:val="00242885"/>
    <w:rsid w:val="0024407C"/>
    <w:rsid w:val="002440F2"/>
    <w:rsid w:val="00251051"/>
    <w:rsid w:val="00251434"/>
    <w:rsid w:val="00251F5C"/>
    <w:rsid w:val="002548BA"/>
    <w:rsid w:val="00254D27"/>
    <w:rsid w:val="0025664A"/>
    <w:rsid w:val="00260A89"/>
    <w:rsid w:val="0026451E"/>
    <w:rsid w:val="002650ED"/>
    <w:rsid w:val="0026578B"/>
    <w:rsid w:val="002706B4"/>
    <w:rsid w:val="0027469E"/>
    <w:rsid w:val="00274C53"/>
    <w:rsid w:val="0027546D"/>
    <w:rsid w:val="002768F9"/>
    <w:rsid w:val="00276C49"/>
    <w:rsid w:val="00281239"/>
    <w:rsid w:val="00282EFC"/>
    <w:rsid w:val="00283406"/>
    <w:rsid w:val="00283664"/>
    <w:rsid w:val="00283F67"/>
    <w:rsid w:val="00284CB3"/>
    <w:rsid w:val="00284F24"/>
    <w:rsid w:val="002914D9"/>
    <w:rsid w:val="00291572"/>
    <w:rsid w:val="00291DC3"/>
    <w:rsid w:val="002A5F3D"/>
    <w:rsid w:val="002A7EFB"/>
    <w:rsid w:val="002B07A1"/>
    <w:rsid w:val="002B0DD1"/>
    <w:rsid w:val="002B16CE"/>
    <w:rsid w:val="002B3108"/>
    <w:rsid w:val="002B351A"/>
    <w:rsid w:val="002B734C"/>
    <w:rsid w:val="002C2B98"/>
    <w:rsid w:val="002C5202"/>
    <w:rsid w:val="002C6D6C"/>
    <w:rsid w:val="002C774C"/>
    <w:rsid w:val="002D053A"/>
    <w:rsid w:val="002D1F97"/>
    <w:rsid w:val="002D3AE8"/>
    <w:rsid w:val="002E2858"/>
    <w:rsid w:val="002E3878"/>
    <w:rsid w:val="002E3FAE"/>
    <w:rsid w:val="002E46C2"/>
    <w:rsid w:val="002E658A"/>
    <w:rsid w:val="002E79D8"/>
    <w:rsid w:val="002F0495"/>
    <w:rsid w:val="002F172B"/>
    <w:rsid w:val="002F3146"/>
    <w:rsid w:val="002F3FC5"/>
    <w:rsid w:val="002F416D"/>
    <w:rsid w:val="003073FE"/>
    <w:rsid w:val="00310CBB"/>
    <w:rsid w:val="003129E0"/>
    <w:rsid w:val="00315907"/>
    <w:rsid w:val="003176CF"/>
    <w:rsid w:val="0032107C"/>
    <w:rsid w:val="003241CD"/>
    <w:rsid w:val="00330A4C"/>
    <w:rsid w:val="00332EA3"/>
    <w:rsid w:val="003344B6"/>
    <w:rsid w:val="003346A8"/>
    <w:rsid w:val="00337B33"/>
    <w:rsid w:val="003421F4"/>
    <w:rsid w:val="00345DDE"/>
    <w:rsid w:val="00346B12"/>
    <w:rsid w:val="00346B4D"/>
    <w:rsid w:val="003504B1"/>
    <w:rsid w:val="00353CB0"/>
    <w:rsid w:val="00356B69"/>
    <w:rsid w:val="00362A19"/>
    <w:rsid w:val="00362F07"/>
    <w:rsid w:val="00363709"/>
    <w:rsid w:val="003643D1"/>
    <w:rsid w:val="003662EC"/>
    <w:rsid w:val="00367588"/>
    <w:rsid w:val="00370F79"/>
    <w:rsid w:val="0037219B"/>
    <w:rsid w:val="00373127"/>
    <w:rsid w:val="00375EF3"/>
    <w:rsid w:val="00381583"/>
    <w:rsid w:val="0038216F"/>
    <w:rsid w:val="003839FE"/>
    <w:rsid w:val="00386236"/>
    <w:rsid w:val="00391FAC"/>
    <w:rsid w:val="003940FE"/>
    <w:rsid w:val="003957F7"/>
    <w:rsid w:val="00395804"/>
    <w:rsid w:val="003958AB"/>
    <w:rsid w:val="003A0576"/>
    <w:rsid w:val="003A2DDC"/>
    <w:rsid w:val="003A454F"/>
    <w:rsid w:val="003A7AAA"/>
    <w:rsid w:val="003B1D7B"/>
    <w:rsid w:val="003B45F4"/>
    <w:rsid w:val="003B6BB4"/>
    <w:rsid w:val="003C000D"/>
    <w:rsid w:val="003C0D04"/>
    <w:rsid w:val="003C27A4"/>
    <w:rsid w:val="003C4C95"/>
    <w:rsid w:val="003C5C47"/>
    <w:rsid w:val="003D017E"/>
    <w:rsid w:val="003D1120"/>
    <w:rsid w:val="003D126F"/>
    <w:rsid w:val="003D426B"/>
    <w:rsid w:val="003D602D"/>
    <w:rsid w:val="003F1C6D"/>
    <w:rsid w:val="003F34B9"/>
    <w:rsid w:val="003F451A"/>
    <w:rsid w:val="003F4735"/>
    <w:rsid w:val="003F761F"/>
    <w:rsid w:val="0040087C"/>
    <w:rsid w:val="004033DE"/>
    <w:rsid w:val="00412BB4"/>
    <w:rsid w:val="00413DC9"/>
    <w:rsid w:val="004145CE"/>
    <w:rsid w:val="004210D3"/>
    <w:rsid w:val="00422A39"/>
    <w:rsid w:val="004236DE"/>
    <w:rsid w:val="00430FDE"/>
    <w:rsid w:val="00434BC2"/>
    <w:rsid w:val="00436416"/>
    <w:rsid w:val="00436951"/>
    <w:rsid w:val="00440D3A"/>
    <w:rsid w:val="004439BE"/>
    <w:rsid w:val="00447509"/>
    <w:rsid w:val="00447EFD"/>
    <w:rsid w:val="004508FC"/>
    <w:rsid w:val="00451E55"/>
    <w:rsid w:val="00456409"/>
    <w:rsid w:val="0046149B"/>
    <w:rsid w:val="00462CCF"/>
    <w:rsid w:val="00462CFA"/>
    <w:rsid w:val="004638F0"/>
    <w:rsid w:val="00464E9D"/>
    <w:rsid w:val="0046588C"/>
    <w:rsid w:val="00467557"/>
    <w:rsid w:val="00470E11"/>
    <w:rsid w:val="004727DA"/>
    <w:rsid w:val="00474626"/>
    <w:rsid w:val="00484337"/>
    <w:rsid w:val="0048659E"/>
    <w:rsid w:val="00487E68"/>
    <w:rsid w:val="00491A44"/>
    <w:rsid w:val="004924D6"/>
    <w:rsid w:val="00492605"/>
    <w:rsid w:val="004937B0"/>
    <w:rsid w:val="004950CF"/>
    <w:rsid w:val="004960F7"/>
    <w:rsid w:val="0049740F"/>
    <w:rsid w:val="004A14E7"/>
    <w:rsid w:val="004A1C44"/>
    <w:rsid w:val="004A21C8"/>
    <w:rsid w:val="004A4FA5"/>
    <w:rsid w:val="004A5334"/>
    <w:rsid w:val="004A5ED8"/>
    <w:rsid w:val="004A5EEF"/>
    <w:rsid w:val="004A7C01"/>
    <w:rsid w:val="004B139F"/>
    <w:rsid w:val="004B45C1"/>
    <w:rsid w:val="004B5467"/>
    <w:rsid w:val="004B5AAE"/>
    <w:rsid w:val="004B79B3"/>
    <w:rsid w:val="004D585D"/>
    <w:rsid w:val="004D606F"/>
    <w:rsid w:val="004D6495"/>
    <w:rsid w:val="004E3A04"/>
    <w:rsid w:val="004E4202"/>
    <w:rsid w:val="004E591C"/>
    <w:rsid w:val="004E5CA3"/>
    <w:rsid w:val="004F33F8"/>
    <w:rsid w:val="004F36F8"/>
    <w:rsid w:val="004F45D8"/>
    <w:rsid w:val="004F4926"/>
    <w:rsid w:val="004F6AA6"/>
    <w:rsid w:val="00511D95"/>
    <w:rsid w:val="00512443"/>
    <w:rsid w:val="00512E2C"/>
    <w:rsid w:val="00515C3A"/>
    <w:rsid w:val="00520DE3"/>
    <w:rsid w:val="00521F55"/>
    <w:rsid w:val="005227C3"/>
    <w:rsid w:val="00524188"/>
    <w:rsid w:val="005250C0"/>
    <w:rsid w:val="005267B6"/>
    <w:rsid w:val="00530173"/>
    <w:rsid w:val="00530D16"/>
    <w:rsid w:val="0053324B"/>
    <w:rsid w:val="0053675F"/>
    <w:rsid w:val="00537FAB"/>
    <w:rsid w:val="005408AB"/>
    <w:rsid w:val="00542D04"/>
    <w:rsid w:val="00545F19"/>
    <w:rsid w:val="005536C5"/>
    <w:rsid w:val="00553865"/>
    <w:rsid w:val="00564619"/>
    <w:rsid w:val="00566A86"/>
    <w:rsid w:val="005701FC"/>
    <w:rsid w:val="0057357C"/>
    <w:rsid w:val="0057499F"/>
    <w:rsid w:val="00581610"/>
    <w:rsid w:val="00581E45"/>
    <w:rsid w:val="005825E5"/>
    <w:rsid w:val="005827D4"/>
    <w:rsid w:val="00586FED"/>
    <w:rsid w:val="00593FFD"/>
    <w:rsid w:val="005A195A"/>
    <w:rsid w:val="005A1C98"/>
    <w:rsid w:val="005A2D52"/>
    <w:rsid w:val="005A6647"/>
    <w:rsid w:val="005A6A97"/>
    <w:rsid w:val="005B09FC"/>
    <w:rsid w:val="005B0A9C"/>
    <w:rsid w:val="005B4E45"/>
    <w:rsid w:val="005B5183"/>
    <w:rsid w:val="005B5E74"/>
    <w:rsid w:val="005B6106"/>
    <w:rsid w:val="005B7030"/>
    <w:rsid w:val="005C7FF4"/>
    <w:rsid w:val="005D2015"/>
    <w:rsid w:val="005D25E1"/>
    <w:rsid w:val="005D3724"/>
    <w:rsid w:val="005D49C1"/>
    <w:rsid w:val="005D7719"/>
    <w:rsid w:val="005E03C0"/>
    <w:rsid w:val="005E19BB"/>
    <w:rsid w:val="005E510A"/>
    <w:rsid w:val="005E7267"/>
    <w:rsid w:val="005F212A"/>
    <w:rsid w:val="005F4A97"/>
    <w:rsid w:val="005F54AA"/>
    <w:rsid w:val="005F5DAB"/>
    <w:rsid w:val="006013C9"/>
    <w:rsid w:val="00602BD1"/>
    <w:rsid w:val="00602FC0"/>
    <w:rsid w:val="00605E16"/>
    <w:rsid w:val="00606E21"/>
    <w:rsid w:val="0061168C"/>
    <w:rsid w:val="00612F72"/>
    <w:rsid w:val="00613DE0"/>
    <w:rsid w:val="00615CAC"/>
    <w:rsid w:val="00620EE6"/>
    <w:rsid w:val="00622E8B"/>
    <w:rsid w:val="00624ADE"/>
    <w:rsid w:val="0062716A"/>
    <w:rsid w:val="0062747F"/>
    <w:rsid w:val="00631D43"/>
    <w:rsid w:val="00634014"/>
    <w:rsid w:val="006431FE"/>
    <w:rsid w:val="006470AB"/>
    <w:rsid w:val="0065008F"/>
    <w:rsid w:val="006506B9"/>
    <w:rsid w:val="006513B2"/>
    <w:rsid w:val="006607C9"/>
    <w:rsid w:val="0066722C"/>
    <w:rsid w:val="00672C50"/>
    <w:rsid w:val="00673EBD"/>
    <w:rsid w:val="00681157"/>
    <w:rsid w:val="00682B9E"/>
    <w:rsid w:val="00685D67"/>
    <w:rsid w:val="00692C5A"/>
    <w:rsid w:val="006933ED"/>
    <w:rsid w:val="0069766A"/>
    <w:rsid w:val="006A1EB0"/>
    <w:rsid w:val="006A3E85"/>
    <w:rsid w:val="006A5025"/>
    <w:rsid w:val="006A57BD"/>
    <w:rsid w:val="006B2E1A"/>
    <w:rsid w:val="006B2E2F"/>
    <w:rsid w:val="006B3DDF"/>
    <w:rsid w:val="006B3F0D"/>
    <w:rsid w:val="006B4007"/>
    <w:rsid w:val="006B615B"/>
    <w:rsid w:val="006B6778"/>
    <w:rsid w:val="006B6FF4"/>
    <w:rsid w:val="006C27E5"/>
    <w:rsid w:val="006C4768"/>
    <w:rsid w:val="006C487C"/>
    <w:rsid w:val="006C507B"/>
    <w:rsid w:val="006C5F64"/>
    <w:rsid w:val="006C7C81"/>
    <w:rsid w:val="006C7EBB"/>
    <w:rsid w:val="006D2941"/>
    <w:rsid w:val="006D2DEB"/>
    <w:rsid w:val="006D4606"/>
    <w:rsid w:val="006D5940"/>
    <w:rsid w:val="006E1E83"/>
    <w:rsid w:val="006E4663"/>
    <w:rsid w:val="006E6929"/>
    <w:rsid w:val="006F4488"/>
    <w:rsid w:val="006F4645"/>
    <w:rsid w:val="006F47DF"/>
    <w:rsid w:val="006F7E3A"/>
    <w:rsid w:val="00701234"/>
    <w:rsid w:val="00702268"/>
    <w:rsid w:val="00702DE3"/>
    <w:rsid w:val="00706AB4"/>
    <w:rsid w:val="007072D6"/>
    <w:rsid w:val="0071173D"/>
    <w:rsid w:val="00711AE1"/>
    <w:rsid w:val="00712736"/>
    <w:rsid w:val="00712E5F"/>
    <w:rsid w:val="00713632"/>
    <w:rsid w:val="0071381B"/>
    <w:rsid w:val="00714DC2"/>
    <w:rsid w:val="00721FBA"/>
    <w:rsid w:val="007221D5"/>
    <w:rsid w:val="00730E71"/>
    <w:rsid w:val="0075053D"/>
    <w:rsid w:val="00750C3A"/>
    <w:rsid w:val="007523C9"/>
    <w:rsid w:val="00753414"/>
    <w:rsid w:val="00754C45"/>
    <w:rsid w:val="007555F2"/>
    <w:rsid w:val="00760F0B"/>
    <w:rsid w:val="00761466"/>
    <w:rsid w:val="007637B1"/>
    <w:rsid w:val="0076565A"/>
    <w:rsid w:val="007667A4"/>
    <w:rsid w:val="0077523D"/>
    <w:rsid w:val="00775918"/>
    <w:rsid w:val="00777993"/>
    <w:rsid w:val="00777F50"/>
    <w:rsid w:val="00784635"/>
    <w:rsid w:val="00790368"/>
    <w:rsid w:val="007915D6"/>
    <w:rsid w:val="00791C82"/>
    <w:rsid w:val="00794EC2"/>
    <w:rsid w:val="007951C3"/>
    <w:rsid w:val="0079569E"/>
    <w:rsid w:val="00796250"/>
    <w:rsid w:val="0079715F"/>
    <w:rsid w:val="00797D3F"/>
    <w:rsid w:val="007A77D5"/>
    <w:rsid w:val="007B085C"/>
    <w:rsid w:val="007B1D4C"/>
    <w:rsid w:val="007B2919"/>
    <w:rsid w:val="007C21FC"/>
    <w:rsid w:val="007C23E0"/>
    <w:rsid w:val="007C3EF0"/>
    <w:rsid w:val="007C4791"/>
    <w:rsid w:val="007C76E1"/>
    <w:rsid w:val="007D006D"/>
    <w:rsid w:val="007D22D1"/>
    <w:rsid w:val="007D31EA"/>
    <w:rsid w:val="007D5B22"/>
    <w:rsid w:val="007D791B"/>
    <w:rsid w:val="007E1580"/>
    <w:rsid w:val="007E2719"/>
    <w:rsid w:val="007E271F"/>
    <w:rsid w:val="007E3DE8"/>
    <w:rsid w:val="007E5AC7"/>
    <w:rsid w:val="007E5EA6"/>
    <w:rsid w:val="007F1552"/>
    <w:rsid w:val="007F21E0"/>
    <w:rsid w:val="007F27C4"/>
    <w:rsid w:val="007F31F2"/>
    <w:rsid w:val="007F460E"/>
    <w:rsid w:val="008071E9"/>
    <w:rsid w:val="008079B4"/>
    <w:rsid w:val="00810B5F"/>
    <w:rsid w:val="00811CE7"/>
    <w:rsid w:val="008128FB"/>
    <w:rsid w:val="0081545F"/>
    <w:rsid w:val="008156C4"/>
    <w:rsid w:val="008179FF"/>
    <w:rsid w:val="008233B6"/>
    <w:rsid w:val="00823B7A"/>
    <w:rsid w:val="0082454F"/>
    <w:rsid w:val="00827785"/>
    <w:rsid w:val="0083298C"/>
    <w:rsid w:val="00835CB8"/>
    <w:rsid w:val="008363D6"/>
    <w:rsid w:val="008366B8"/>
    <w:rsid w:val="00836C04"/>
    <w:rsid w:val="00837755"/>
    <w:rsid w:val="00845132"/>
    <w:rsid w:val="008457F9"/>
    <w:rsid w:val="00846D29"/>
    <w:rsid w:val="00854304"/>
    <w:rsid w:val="008615C1"/>
    <w:rsid w:val="00861851"/>
    <w:rsid w:val="00863DB9"/>
    <w:rsid w:val="00871866"/>
    <w:rsid w:val="00873B3E"/>
    <w:rsid w:val="0087478E"/>
    <w:rsid w:val="00874B61"/>
    <w:rsid w:val="008825EF"/>
    <w:rsid w:val="0088573F"/>
    <w:rsid w:val="00885F78"/>
    <w:rsid w:val="00892EBB"/>
    <w:rsid w:val="008A1409"/>
    <w:rsid w:val="008A1B10"/>
    <w:rsid w:val="008A4E27"/>
    <w:rsid w:val="008A4E51"/>
    <w:rsid w:val="008A5234"/>
    <w:rsid w:val="008A6B7A"/>
    <w:rsid w:val="008A7DE8"/>
    <w:rsid w:val="008B31A8"/>
    <w:rsid w:val="008B6553"/>
    <w:rsid w:val="008B79D8"/>
    <w:rsid w:val="008C0176"/>
    <w:rsid w:val="008C1ECA"/>
    <w:rsid w:val="008C24A9"/>
    <w:rsid w:val="008C3166"/>
    <w:rsid w:val="008C3F85"/>
    <w:rsid w:val="008D4521"/>
    <w:rsid w:val="008D4CBE"/>
    <w:rsid w:val="008D4E19"/>
    <w:rsid w:val="008D5FC7"/>
    <w:rsid w:val="008E3BD4"/>
    <w:rsid w:val="008E4C22"/>
    <w:rsid w:val="008E71F7"/>
    <w:rsid w:val="008F0ACC"/>
    <w:rsid w:val="008F0FBB"/>
    <w:rsid w:val="008F4789"/>
    <w:rsid w:val="00901A40"/>
    <w:rsid w:val="00901FFC"/>
    <w:rsid w:val="009048C8"/>
    <w:rsid w:val="009049E4"/>
    <w:rsid w:val="0091079B"/>
    <w:rsid w:val="009141CF"/>
    <w:rsid w:val="00924570"/>
    <w:rsid w:val="0092466D"/>
    <w:rsid w:val="00925C6B"/>
    <w:rsid w:val="00925D35"/>
    <w:rsid w:val="0093437A"/>
    <w:rsid w:val="0093556B"/>
    <w:rsid w:val="00942E72"/>
    <w:rsid w:val="00943FAC"/>
    <w:rsid w:val="00944FAC"/>
    <w:rsid w:val="00946365"/>
    <w:rsid w:val="009506CD"/>
    <w:rsid w:val="00951233"/>
    <w:rsid w:val="009512BC"/>
    <w:rsid w:val="00951AF5"/>
    <w:rsid w:val="00955DD3"/>
    <w:rsid w:val="00957D83"/>
    <w:rsid w:val="00966F97"/>
    <w:rsid w:val="009703C6"/>
    <w:rsid w:val="00971A3A"/>
    <w:rsid w:val="00971B23"/>
    <w:rsid w:val="00971BA6"/>
    <w:rsid w:val="0097487F"/>
    <w:rsid w:val="009764F5"/>
    <w:rsid w:val="009768F1"/>
    <w:rsid w:val="00976EF4"/>
    <w:rsid w:val="0098163F"/>
    <w:rsid w:val="009937F9"/>
    <w:rsid w:val="009A13B5"/>
    <w:rsid w:val="009A4702"/>
    <w:rsid w:val="009A5804"/>
    <w:rsid w:val="009A70F3"/>
    <w:rsid w:val="009B05BB"/>
    <w:rsid w:val="009B27B3"/>
    <w:rsid w:val="009B30EA"/>
    <w:rsid w:val="009B3895"/>
    <w:rsid w:val="009B3BB2"/>
    <w:rsid w:val="009B501D"/>
    <w:rsid w:val="009C75E7"/>
    <w:rsid w:val="009D00C7"/>
    <w:rsid w:val="009D2442"/>
    <w:rsid w:val="009D3E7A"/>
    <w:rsid w:val="009D42BF"/>
    <w:rsid w:val="009D43AF"/>
    <w:rsid w:val="009D452B"/>
    <w:rsid w:val="009D48D7"/>
    <w:rsid w:val="009D7056"/>
    <w:rsid w:val="009D7310"/>
    <w:rsid w:val="009E20B7"/>
    <w:rsid w:val="009E55C7"/>
    <w:rsid w:val="009E5780"/>
    <w:rsid w:val="009E626E"/>
    <w:rsid w:val="009F1E57"/>
    <w:rsid w:val="009F7B78"/>
    <w:rsid w:val="00A013F9"/>
    <w:rsid w:val="00A03F9B"/>
    <w:rsid w:val="00A06190"/>
    <w:rsid w:val="00A07EB2"/>
    <w:rsid w:val="00A1255E"/>
    <w:rsid w:val="00A165B5"/>
    <w:rsid w:val="00A22DBB"/>
    <w:rsid w:val="00A30D3B"/>
    <w:rsid w:val="00A35DD7"/>
    <w:rsid w:val="00A363AC"/>
    <w:rsid w:val="00A44AD3"/>
    <w:rsid w:val="00A51709"/>
    <w:rsid w:val="00A530DB"/>
    <w:rsid w:val="00A531BD"/>
    <w:rsid w:val="00A548F2"/>
    <w:rsid w:val="00A54965"/>
    <w:rsid w:val="00A56D74"/>
    <w:rsid w:val="00A67A16"/>
    <w:rsid w:val="00A724E7"/>
    <w:rsid w:val="00A72B11"/>
    <w:rsid w:val="00A73500"/>
    <w:rsid w:val="00A739F4"/>
    <w:rsid w:val="00A808A1"/>
    <w:rsid w:val="00A8174B"/>
    <w:rsid w:val="00A917C7"/>
    <w:rsid w:val="00A95DFE"/>
    <w:rsid w:val="00AA034E"/>
    <w:rsid w:val="00AA3E87"/>
    <w:rsid w:val="00AA66DB"/>
    <w:rsid w:val="00AA6979"/>
    <w:rsid w:val="00AA782B"/>
    <w:rsid w:val="00AB1CFF"/>
    <w:rsid w:val="00AB251E"/>
    <w:rsid w:val="00AB63F7"/>
    <w:rsid w:val="00AB64F9"/>
    <w:rsid w:val="00AB68C3"/>
    <w:rsid w:val="00AB757E"/>
    <w:rsid w:val="00AC164B"/>
    <w:rsid w:val="00AC1D0D"/>
    <w:rsid w:val="00AC2195"/>
    <w:rsid w:val="00AC590E"/>
    <w:rsid w:val="00AD0409"/>
    <w:rsid w:val="00AD1421"/>
    <w:rsid w:val="00AD266B"/>
    <w:rsid w:val="00AD304E"/>
    <w:rsid w:val="00AD36DE"/>
    <w:rsid w:val="00AE3002"/>
    <w:rsid w:val="00AE588F"/>
    <w:rsid w:val="00AE5E30"/>
    <w:rsid w:val="00AF0820"/>
    <w:rsid w:val="00AF097E"/>
    <w:rsid w:val="00AF7176"/>
    <w:rsid w:val="00B01228"/>
    <w:rsid w:val="00B017D3"/>
    <w:rsid w:val="00B01BDF"/>
    <w:rsid w:val="00B048E2"/>
    <w:rsid w:val="00B07E78"/>
    <w:rsid w:val="00B1249B"/>
    <w:rsid w:val="00B16A44"/>
    <w:rsid w:val="00B175B5"/>
    <w:rsid w:val="00B17C41"/>
    <w:rsid w:val="00B240A4"/>
    <w:rsid w:val="00B249B9"/>
    <w:rsid w:val="00B24A79"/>
    <w:rsid w:val="00B25D7F"/>
    <w:rsid w:val="00B260E0"/>
    <w:rsid w:val="00B271D4"/>
    <w:rsid w:val="00B27618"/>
    <w:rsid w:val="00B2774C"/>
    <w:rsid w:val="00B318BA"/>
    <w:rsid w:val="00B319A8"/>
    <w:rsid w:val="00B31A6C"/>
    <w:rsid w:val="00B33764"/>
    <w:rsid w:val="00B33A06"/>
    <w:rsid w:val="00B3646D"/>
    <w:rsid w:val="00B36715"/>
    <w:rsid w:val="00B3795E"/>
    <w:rsid w:val="00B4052C"/>
    <w:rsid w:val="00B42D0F"/>
    <w:rsid w:val="00B4699A"/>
    <w:rsid w:val="00B500A3"/>
    <w:rsid w:val="00B509B5"/>
    <w:rsid w:val="00B511C8"/>
    <w:rsid w:val="00B51C19"/>
    <w:rsid w:val="00B54552"/>
    <w:rsid w:val="00B5603B"/>
    <w:rsid w:val="00B562B1"/>
    <w:rsid w:val="00B603C6"/>
    <w:rsid w:val="00B606A3"/>
    <w:rsid w:val="00B633BA"/>
    <w:rsid w:val="00B647F2"/>
    <w:rsid w:val="00B66ECE"/>
    <w:rsid w:val="00B71036"/>
    <w:rsid w:val="00B72143"/>
    <w:rsid w:val="00B8429A"/>
    <w:rsid w:val="00B87A4D"/>
    <w:rsid w:val="00B90E32"/>
    <w:rsid w:val="00B916FB"/>
    <w:rsid w:val="00B92E14"/>
    <w:rsid w:val="00B9309E"/>
    <w:rsid w:val="00B93FF5"/>
    <w:rsid w:val="00B94F56"/>
    <w:rsid w:val="00BA2950"/>
    <w:rsid w:val="00BA30EC"/>
    <w:rsid w:val="00BA770E"/>
    <w:rsid w:val="00BB005D"/>
    <w:rsid w:val="00BB30D3"/>
    <w:rsid w:val="00BB42AE"/>
    <w:rsid w:val="00BB4453"/>
    <w:rsid w:val="00BB462F"/>
    <w:rsid w:val="00BB55C4"/>
    <w:rsid w:val="00BB5DBA"/>
    <w:rsid w:val="00BB6618"/>
    <w:rsid w:val="00BB76CC"/>
    <w:rsid w:val="00BC66D2"/>
    <w:rsid w:val="00BC6AF6"/>
    <w:rsid w:val="00BD1251"/>
    <w:rsid w:val="00BD2C1E"/>
    <w:rsid w:val="00BD4B83"/>
    <w:rsid w:val="00BD4ECA"/>
    <w:rsid w:val="00BE36A4"/>
    <w:rsid w:val="00BF04C4"/>
    <w:rsid w:val="00BF251A"/>
    <w:rsid w:val="00BF7359"/>
    <w:rsid w:val="00BF7E32"/>
    <w:rsid w:val="00C03F30"/>
    <w:rsid w:val="00C04379"/>
    <w:rsid w:val="00C04F7D"/>
    <w:rsid w:val="00C05C64"/>
    <w:rsid w:val="00C070C7"/>
    <w:rsid w:val="00C107B3"/>
    <w:rsid w:val="00C112DA"/>
    <w:rsid w:val="00C11FB3"/>
    <w:rsid w:val="00C12467"/>
    <w:rsid w:val="00C13A8B"/>
    <w:rsid w:val="00C220EC"/>
    <w:rsid w:val="00C22B74"/>
    <w:rsid w:val="00C237C2"/>
    <w:rsid w:val="00C24216"/>
    <w:rsid w:val="00C255AD"/>
    <w:rsid w:val="00C26E7F"/>
    <w:rsid w:val="00C33127"/>
    <w:rsid w:val="00C3366B"/>
    <w:rsid w:val="00C364C0"/>
    <w:rsid w:val="00C45D6E"/>
    <w:rsid w:val="00C50FE4"/>
    <w:rsid w:val="00C53B61"/>
    <w:rsid w:val="00C62A4F"/>
    <w:rsid w:val="00C81A78"/>
    <w:rsid w:val="00C81C15"/>
    <w:rsid w:val="00C82263"/>
    <w:rsid w:val="00C86D91"/>
    <w:rsid w:val="00C8708B"/>
    <w:rsid w:val="00C902B5"/>
    <w:rsid w:val="00C93F5D"/>
    <w:rsid w:val="00C956D9"/>
    <w:rsid w:val="00C96138"/>
    <w:rsid w:val="00CA0F10"/>
    <w:rsid w:val="00CA1460"/>
    <w:rsid w:val="00CA784B"/>
    <w:rsid w:val="00CB4F31"/>
    <w:rsid w:val="00CC056D"/>
    <w:rsid w:val="00CC25B0"/>
    <w:rsid w:val="00CC4173"/>
    <w:rsid w:val="00CC4E45"/>
    <w:rsid w:val="00CC7FC1"/>
    <w:rsid w:val="00CD0865"/>
    <w:rsid w:val="00CD1842"/>
    <w:rsid w:val="00CD601B"/>
    <w:rsid w:val="00CD6972"/>
    <w:rsid w:val="00CD6B8B"/>
    <w:rsid w:val="00CD76CA"/>
    <w:rsid w:val="00CE0EA7"/>
    <w:rsid w:val="00CE1AF3"/>
    <w:rsid w:val="00CE1CC4"/>
    <w:rsid w:val="00CE659A"/>
    <w:rsid w:val="00CF3328"/>
    <w:rsid w:val="00CF4924"/>
    <w:rsid w:val="00CF64B3"/>
    <w:rsid w:val="00D10493"/>
    <w:rsid w:val="00D1419B"/>
    <w:rsid w:val="00D221AC"/>
    <w:rsid w:val="00D25254"/>
    <w:rsid w:val="00D25804"/>
    <w:rsid w:val="00D26622"/>
    <w:rsid w:val="00D31F23"/>
    <w:rsid w:val="00D406D3"/>
    <w:rsid w:val="00D432F7"/>
    <w:rsid w:val="00D47464"/>
    <w:rsid w:val="00D47A39"/>
    <w:rsid w:val="00D5051C"/>
    <w:rsid w:val="00D5133F"/>
    <w:rsid w:val="00D51D36"/>
    <w:rsid w:val="00D51E34"/>
    <w:rsid w:val="00D55146"/>
    <w:rsid w:val="00D61248"/>
    <w:rsid w:val="00D62039"/>
    <w:rsid w:val="00D63828"/>
    <w:rsid w:val="00D63CBA"/>
    <w:rsid w:val="00D641B1"/>
    <w:rsid w:val="00D66559"/>
    <w:rsid w:val="00D66AEC"/>
    <w:rsid w:val="00D700F7"/>
    <w:rsid w:val="00D70507"/>
    <w:rsid w:val="00D7062A"/>
    <w:rsid w:val="00D7436D"/>
    <w:rsid w:val="00D74777"/>
    <w:rsid w:val="00D75606"/>
    <w:rsid w:val="00D77D50"/>
    <w:rsid w:val="00D81768"/>
    <w:rsid w:val="00D81F63"/>
    <w:rsid w:val="00D82292"/>
    <w:rsid w:val="00D84A29"/>
    <w:rsid w:val="00D85F98"/>
    <w:rsid w:val="00D87A2A"/>
    <w:rsid w:val="00D90951"/>
    <w:rsid w:val="00D936DE"/>
    <w:rsid w:val="00D94A44"/>
    <w:rsid w:val="00D95310"/>
    <w:rsid w:val="00DA3486"/>
    <w:rsid w:val="00DA6A94"/>
    <w:rsid w:val="00DB06A6"/>
    <w:rsid w:val="00DB5BDB"/>
    <w:rsid w:val="00DB60CE"/>
    <w:rsid w:val="00DB6D5B"/>
    <w:rsid w:val="00DB77EE"/>
    <w:rsid w:val="00DC3062"/>
    <w:rsid w:val="00DC39D0"/>
    <w:rsid w:val="00DC558C"/>
    <w:rsid w:val="00DC5BB3"/>
    <w:rsid w:val="00DD328D"/>
    <w:rsid w:val="00DD5079"/>
    <w:rsid w:val="00DD64CC"/>
    <w:rsid w:val="00DE0B8D"/>
    <w:rsid w:val="00DE3B60"/>
    <w:rsid w:val="00DE452F"/>
    <w:rsid w:val="00DF35CA"/>
    <w:rsid w:val="00DF6319"/>
    <w:rsid w:val="00E00CA3"/>
    <w:rsid w:val="00E06750"/>
    <w:rsid w:val="00E069CF"/>
    <w:rsid w:val="00E10CCE"/>
    <w:rsid w:val="00E11A49"/>
    <w:rsid w:val="00E11C32"/>
    <w:rsid w:val="00E12E35"/>
    <w:rsid w:val="00E157C4"/>
    <w:rsid w:val="00E1611F"/>
    <w:rsid w:val="00E22142"/>
    <w:rsid w:val="00E22870"/>
    <w:rsid w:val="00E300E2"/>
    <w:rsid w:val="00E352A1"/>
    <w:rsid w:val="00E4026A"/>
    <w:rsid w:val="00E4610C"/>
    <w:rsid w:val="00E51E67"/>
    <w:rsid w:val="00E5340C"/>
    <w:rsid w:val="00E57D66"/>
    <w:rsid w:val="00E62320"/>
    <w:rsid w:val="00E6429B"/>
    <w:rsid w:val="00E649B6"/>
    <w:rsid w:val="00E664AB"/>
    <w:rsid w:val="00E82209"/>
    <w:rsid w:val="00E83176"/>
    <w:rsid w:val="00E8742A"/>
    <w:rsid w:val="00E90161"/>
    <w:rsid w:val="00E90FB2"/>
    <w:rsid w:val="00E94B06"/>
    <w:rsid w:val="00E95765"/>
    <w:rsid w:val="00E97D3A"/>
    <w:rsid w:val="00EA1E7A"/>
    <w:rsid w:val="00EA5A2F"/>
    <w:rsid w:val="00EB2685"/>
    <w:rsid w:val="00EB2DF2"/>
    <w:rsid w:val="00EB52DA"/>
    <w:rsid w:val="00EB63E6"/>
    <w:rsid w:val="00EB7D17"/>
    <w:rsid w:val="00EC3BF8"/>
    <w:rsid w:val="00EC5239"/>
    <w:rsid w:val="00EC5C36"/>
    <w:rsid w:val="00EC5DA0"/>
    <w:rsid w:val="00ED2A66"/>
    <w:rsid w:val="00ED3703"/>
    <w:rsid w:val="00ED3F10"/>
    <w:rsid w:val="00ED70B9"/>
    <w:rsid w:val="00ED7FC9"/>
    <w:rsid w:val="00EE027E"/>
    <w:rsid w:val="00EE17EA"/>
    <w:rsid w:val="00EF04CB"/>
    <w:rsid w:val="00EF1942"/>
    <w:rsid w:val="00EF506D"/>
    <w:rsid w:val="00F02663"/>
    <w:rsid w:val="00F06AEA"/>
    <w:rsid w:val="00F07018"/>
    <w:rsid w:val="00F11BFA"/>
    <w:rsid w:val="00F13F65"/>
    <w:rsid w:val="00F165DE"/>
    <w:rsid w:val="00F16FAF"/>
    <w:rsid w:val="00F21F27"/>
    <w:rsid w:val="00F300A6"/>
    <w:rsid w:val="00F308E1"/>
    <w:rsid w:val="00F33CEF"/>
    <w:rsid w:val="00F360FC"/>
    <w:rsid w:val="00F36968"/>
    <w:rsid w:val="00F37B94"/>
    <w:rsid w:val="00F416C9"/>
    <w:rsid w:val="00F51CF6"/>
    <w:rsid w:val="00F60C8E"/>
    <w:rsid w:val="00F617D4"/>
    <w:rsid w:val="00F619B0"/>
    <w:rsid w:val="00F641D8"/>
    <w:rsid w:val="00F65DB2"/>
    <w:rsid w:val="00F66BD8"/>
    <w:rsid w:val="00F72DE1"/>
    <w:rsid w:val="00F73C14"/>
    <w:rsid w:val="00F7409E"/>
    <w:rsid w:val="00F756DD"/>
    <w:rsid w:val="00F76C88"/>
    <w:rsid w:val="00F7775B"/>
    <w:rsid w:val="00F83F92"/>
    <w:rsid w:val="00F876B2"/>
    <w:rsid w:val="00F90630"/>
    <w:rsid w:val="00F93EC7"/>
    <w:rsid w:val="00F97D5E"/>
    <w:rsid w:val="00FA05B9"/>
    <w:rsid w:val="00FA2E88"/>
    <w:rsid w:val="00FA3FB0"/>
    <w:rsid w:val="00FB3B1E"/>
    <w:rsid w:val="00FC290B"/>
    <w:rsid w:val="00FC3347"/>
    <w:rsid w:val="00FC4E61"/>
    <w:rsid w:val="00FC5F61"/>
    <w:rsid w:val="00FC706D"/>
    <w:rsid w:val="00FC70C4"/>
    <w:rsid w:val="00FD02EC"/>
    <w:rsid w:val="00FD297F"/>
    <w:rsid w:val="00FD2CCF"/>
    <w:rsid w:val="00FD2CE4"/>
    <w:rsid w:val="00FD4295"/>
    <w:rsid w:val="00FD7A28"/>
    <w:rsid w:val="00FE1539"/>
    <w:rsid w:val="00FE248B"/>
    <w:rsid w:val="00FE378C"/>
    <w:rsid w:val="00FE3EA9"/>
    <w:rsid w:val="00FE443E"/>
    <w:rsid w:val="00FE519A"/>
    <w:rsid w:val="00FE72FE"/>
    <w:rsid w:val="00FF14AF"/>
    <w:rsid w:val="00FF261F"/>
    <w:rsid w:val="00FF3DFC"/>
    <w:rsid w:val="10D461B3"/>
    <w:rsid w:val="1B3C538D"/>
    <w:rsid w:val="405D2641"/>
    <w:rsid w:val="44744114"/>
    <w:rsid w:val="63384F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72BB6"/>
  <w15:chartTrackingRefBased/>
  <w15:docId w15:val="{A9D1EC3D-2FB3-4D9F-B0CD-400410009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34C"/>
    <w:pPr>
      <w:spacing w:after="0" w:line="240" w:lineRule="auto"/>
    </w:pPr>
    <w:rPr>
      <w:rFonts w:ascii="Times New Roman" w:hAnsi="Times New Roman" w:cs="Times New Roman"/>
      <w:sz w:val="24"/>
      <w:szCs w:val="24"/>
      <w:lang w:eastAsia="es-ES_tradnl"/>
    </w:rPr>
  </w:style>
  <w:style w:type="paragraph" w:styleId="Ttulo2">
    <w:name w:val="heading 2"/>
    <w:basedOn w:val="Normal"/>
    <w:next w:val="Normal"/>
    <w:link w:val="Ttulo2Car"/>
    <w:uiPriority w:val="9"/>
    <w:unhideWhenUsed/>
    <w:qFormat/>
    <w:rsid w:val="0024073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370F79"/>
    <w:pPr>
      <w:keepNext/>
      <w:spacing w:before="240" w:after="60"/>
      <w:outlineLvl w:val="2"/>
    </w:pPr>
    <w:rPr>
      <w:rFonts w:ascii="Arial"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A4702"/>
    <w:pPr>
      <w:spacing w:after="0" w:line="240" w:lineRule="auto"/>
      <w:jc w:val="both"/>
    </w:pPr>
    <w:rPr>
      <w:rFonts w:ascii="Arial" w:hAnsi="Arial" w:cs="Times New Roman"/>
      <w:szCs w:val="24"/>
      <w:lang w:eastAsia="es-ES"/>
    </w:rPr>
  </w:style>
  <w:style w:type="paragraph" w:customStyle="1" w:styleId="c5">
    <w:name w:val="c5"/>
    <w:basedOn w:val="Normal"/>
    <w:uiPriority w:val="99"/>
    <w:rsid w:val="008A4E27"/>
    <w:pPr>
      <w:autoSpaceDE w:val="0"/>
      <w:autoSpaceDN w:val="0"/>
      <w:spacing w:line="240" w:lineRule="atLeast"/>
      <w:jc w:val="center"/>
    </w:pPr>
    <w:rPr>
      <w:lang w:val="es-ES" w:eastAsia="es-ES"/>
    </w:rPr>
  </w:style>
  <w:style w:type="paragraph" w:customStyle="1" w:styleId="c4">
    <w:name w:val="c4"/>
    <w:basedOn w:val="Normal"/>
    <w:rsid w:val="008A4E27"/>
    <w:pPr>
      <w:widowControl w:val="0"/>
      <w:autoSpaceDE w:val="0"/>
      <w:autoSpaceDN w:val="0"/>
      <w:adjustRightInd w:val="0"/>
      <w:spacing w:line="240" w:lineRule="atLeast"/>
      <w:jc w:val="center"/>
    </w:pPr>
    <w:rPr>
      <w:lang w:val="en-US" w:eastAsia="es-ES"/>
    </w:rPr>
  </w:style>
  <w:style w:type="paragraph" w:customStyle="1" w:styleId="p6">
    <w:name w:val="p6"/>
    <w:basedOn w:val="Normal"/>
    <w:rsid w:val="008A4E27"/>
    <w:pPr>
      <w:widowControl w:val="0"/>
      <w:tabs>
        <w:tab w:val="left" w:pos="1479"/>
      </w:tabs>
      <w:autoSpaceDE w:val="0"/>
      <w:autoSpaceDN w:val="0"/>
      <w:adjustRightInd w:val="0"/>
      <w:spacing w:line="266" w:lineRule="atLeast"/>
      <w:ind w:left="555"/>
      <w:jc w:val="both"/>
    </w:pPr>
    <w:rPr>
      <w:lang w:val="en-US" w:eastAsia="es-ES"/>
    </w:rPr>
  </w:style>
  <w:style w:type="paragraph" w:customStyle="1" w:styleId="p2">
    <w:name w:val="p2"/>
    <w:basedOn w:val="Normal"/>
    <w:rsid w:val="00714DC2"/>
    <w:pPr>
      <w:widowControl w:val="0"/>
      <w:tabs>
        <w:tab w:val="left" w:pos="170"/>
      </w:tabs>
      <w:autoSpaceDE w:val="0"/>
      <w:autoSpaceDN w:val="0"/>
      <w:adjustRightInd w:val="0"/>
      <w:spacing w:line="240" w:lineRule="atLeast"/>
      <w:ind w:left="754"/>
      <w:jc w:val="both"/>
    </w:pPr>
    <w:rPr>
      <w:lang w:val="en-US" w:eastAsia="es-ES"/>
    </w:rPr>
  </w:style>
  <w:style w:type="table" w:customStyle="1" w:styleId="Tabladecuadrcula4-nfasis64">
    <w:name w:val="Tabla de cuadrícula 4 - Énfasis 64"/>
    <w:basedOn w:val="Tablanormal"/>
    <w:next w:val="Tabladecuadrcula4-nfasis6"/>
    <w:uiPriority w:val="49"/>
    <w:rsid w:val="00901A40"/>
    <w:pPr>
      <w:spacing w:after="0" w:line="240" w:lineRule="auto"/>
    </w:pPr>
    <w:rPr>
      <w:rFonts w:eastAsia="Calibri"/>
      <w:sz w:val="24"/>
      <w:szCs w:val="24"/>
      <w:lang w:val="es-ES_tradnl"/>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ladecuadrcula4-nfasis6">
    <w:name w:val="Grid Table 4 Accent 6"/>
    <w:basedOn w:val="Tablanormal"/>
    <w:uiPriority w:val="49"/>
    <w:rsid w:val="00901A40"/>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rrafodelista">
    <w:name w:val="List Paragraph"/>
    <w:aliases w:val="Segundo nivel de viñetas"/>
    <w:basedOn w:val="Normal"/>
    <w:qFormat/>
    <w:rsid w:val="009049E4"/>
    <w:pPr>
      <w:ind w:left="720"/>
      <w:contextualSpacing/>
    </w:pPr>
    <w:rPr>
      <w:lang w:val="es-ES" w:eastAsia="es-ES"/>
    </w:rPr>
  </w:style>
  <w:style w:type="character" w:styleId="Refdecomentario">
    <w:name w:val="annotation reference"/>
    <w:basedOn w:val="Fuentedeprrafopredeter"/>
    <w:uiPriority w:val="99"/>
    <w:semiHidden/>
    <w:unhideWhenUsed/>
    <w:rsid w:val="00CD76CA"/>
    <w:rPr>
      <w:sz w:val="16"/>
      <w:szCs w:val="16"/>
    </w:rPr>
  </w:style>
  <w:style w:type="paragraph" w:styleId="Textocomentario">
    <w:name w:val="annotation text"/>
    <w:basedOn w:val="Normal"/>
    <w:link w:val="TextocomentarioCar"/>
    <w:uiPriority w:val="99"/>
    <w:semiHidden/>
    <w:unhideWhenUsed/>
    <w:rsid w:val="00CD76CA"/>
    <w:rPr>
      <w:sz w:val="20"/>
      <w:szCs w:val="20"/>
      <w:lang w:val="es-ES" w:eastAsia="es-ES"/>
    </w:rPr>
  </w:style>
  <w:style w:type="character" w:customStyle="1" w:styleId="TextocomentarioCar">
    <w:name w:val="Texto comentario Car"/>
    <w:basedOn w:val="Fuentedeprrafopredeter"/>
    <w:link w:val="Textocomentario"/>
    <w:uiPriority w:val="99"/>
    <w:semiHidden/>
    <w:rsid w:val="00CD76CA"/>
    <w:rPr>
      <w:rFonts w:ascii="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D76CA"/>
    <w:rPr>
      <w:b/>
      <w:bCs/>
    </w:rPr>
  </w:style>
  <w:style w:type="character" w:customStyle="1" w:styleId="AsuntodelcomentarioCar">
    <w:name w:val="Asunto del comentario Car"/>
    <w:basedOn w:val="TextocomentarioCar"/>
    <w:link w:val="Asuntodelcomentario"/>
    <w:uiPriority w:val="99"/>
    <w:semiHidden/>
    <w:rsid w:val="00CD76CA"/>
    <w:rPr>
      <w:rFonts w:ascii="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CD76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76CA"/>
    <w:rPr>
      <w:rFonts w:ascii="Segoe UI" w:hAnsi="Segoe UI" w:cs="Segoe UI"/>
      <w:sz w:val="18"/>
      <w:szCs w:val="18"/>
      <w:lang w:val="es-ES" w:eastAsia="es-ES"/>
    </w:rPr>
  </w:style>
  <w:style w:type="table" w:customStyle="1" w:styleId="Tabladecuadrcula4-nfasis641">
    <w:name w:val="Tabla de cuadrícula 4 - Énfasis 641"/>
    <w:basedOn w:val="Tablanormal"/>
    <w:next w:val="Tabladecuadrcula4-nfasis6"/>
    <w:uiPriority w:val="49"/>
    <w:rsid w:val="002A5F3D"/>
    <w:pPr>
      <w:spacing w:after="0" w:line="240" w:lineRule="auto"/>
    </w:pPr>
    <w:rPr>
      <w:rFonts w:eastAsia="Calibri"/>
      <w:sz w:val="24"/>
      <w:szCs w:val="24"/>
      <w:lang w:val="es-ES_tradnl"/>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Tablaconcuadrcula">
    <w:name w:val="Table Grid"/>
    <w:basedOn w:val="Tablanormal"/>
    <w:uiPriority w:val="39"/>
    <w:rsid w:val="00512E2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rsid w:val="00370F79"/>
    <w:rPr>
      <w:rFonts w:ascii="Arial" w:hAnsi="Arial" w:cs="Arial"/>
      <w:b/>
      <w:bCs/>
      <w:sz w:val="26"/>
      <w:szCs w:val="26"/>
      <w:lang w:val="es-ES" w:eastAsia="es-ES"/>
    </w:rPr>
  </w:style>
  <w:style w:type="paragraph" w:styleId="NormalWeb">
    <w:name w:val="Normal (Web)"/>
    <w:basedOn w:val="Normal"/>
    <w:uiPriority w:val="99"/>
    <w:semiHidden/>
    <w:unhideWhenUsed/>
    <w:rsid w:val="000631F2"/>
    <w:pPr>
      <w:spacing w:before="100" w:beforeAutospacing="1" w:after="100" w:afterAutospacing="1"/>
    </w:pPr>
    <w:rPr>
      <w:lang w:eastAsia="es-CO"/>
    </w:rPr>
  </w:style>
  <w:style w:type="paragraph" w:customStyle="1" w:styleId="Prrafodelista1">
    <w:name w:val="Párrafo de lista1"/>
    <w:basedOn w:val="Normal"/>
    <w:rsid w:val="00B93FF5"/>
    <w:pPr>
      <w:suppressAutoHyphens/>
      <w:ind w:left="708"/>
    </w:pPr>
    <w:rPr>
      <w:rFonts w:cs="Calibri"/>
      <w:lang w:val="es-ES" w:eastAsia="ar-SA"/>
    </w:rPr>
  </w:style>
  <w:style w:type="character" w:customStyle="1" w:styleId="Ttulo2Car">
    <w:name w:val="Título 2 Car"/>
    <w:basedOn w:val="Fuentedeprrafopredeter"/>
    <w:link w:val="Ttulo2"/>
    <w:uiPriority w:val="9"/>
    <w:rsid w:val="0024073B"/>
    <w:rPr>
      <w:rFonts w:asciiTheme="majorHAnsi" w:eastAsiaTheme="majorEastAsia" w:hAnsiTheme="majorHAnsi" w:cstheme="majorBidi"/>
      <w:color w:val="2E74B5" w:themeColor="accent1" w:themeShade="BF"/>
      <w:sz w:val="26"/>
      <w:szCs w:val="26"/>
      <w:lang w:eastAsia="es-ES_tradnl"/>
    </w:rPr>
  </w:style>
  <w:style w:type="paragraph" w:styleId="Textoindependiente">
    <w:name w:val="Body Text"/>
    <w:basedOn w:val="Normal"/>
    <w:link w:val="TextoindependienteCar"/>
    <w:uiPriority w:val="1"/>
    <w:qFormat/>
    <w:rsid w:val="002706B4"/>
    <w:pPr>
      <w:widowControl w:val="0"/>
      <w:autoSpaceDE w:val="0"/>
      <w:autoSpaceDN w:val="0"/>
    </w:pPr>
    <w:rPr>
      <w:rFonts w:ascii="Arial" w:eastAsia="Arial" w:hAnsi="Arial" w:cs="Arial"/>
      <w:sz w:val="22"/>
      <w:szCs w:val="22"/>
      <w:lang w:eastAsia="es-CO" w:bidi="es-CO"/>
    </w:rPr>
  </w:style>
  <w:style w:type="character" w:customStyle="1" w:styleId="TextoindependienteCar">
    <w:name w:val="Texto independiente Car"/>
    <w:basedOn w:val="Fuentedeprrafopredeter"/>
    <w:link w:val="Textoindependiente"/>
    <w:uiPriority w:val="1"/>
    <w:rsid w:val="002706B4"/>
    <w:rPr>
      <w:rFonts w:ascii="Arial" w:eastAsia="Arial" w:hAnsi="Arial" w:cs="Arial"/>
      <w:lang w:eastAsia="es-CO" w:bidi="es-CO"/>
    </w:rPr>
  </w:style>
  <w:style w:type="table" w:customStyle="1" w:styleId="Tabladecuadrcula4-nfasis642">
    <w:name w:val="Tabla de cuadrícula 4 - Énfasis 642"/>
    <w:basedOn w:val="Tablanormal"/>
    <w:next w:val="Tabladecuadrcula4-nfasis6"/>
    <w:uiPriority w:val="49"/>
    <w:rsid w:val="0057499F"/>
    <w:pPr>
      <w:spacing w:after="0" w:line="240" w:lineRule="auto"/>
    </w:pPr>
    <w:rPr>
      <w:rFonts w:eastAsia="Calibri"/>
      <w:sz w:val="24"/>
      <w:szCs w:val="24"/>
      <w:lang w:val="es-ES_tradnl"/>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customStyle="1" w:styleId="xmsonormal">
    <w:name w:val="x_msonormal"/>
    <w:basedOn w:val="Normal"/>
    <w:rsid w:val="0061168C"/>
    <w:pPr>
      <w:spacing w:before="100" w:beforeAutospacing="1" w:after="100" w:afterAutospacing="1"/>
    </w:pPr>
    <w:rPr>
      <w:lang w:eastAsia="es-CO"/>
    </w:rPr>
  </w:style>
  <w:style w:type="paragraph" w:styleId="Revisin">
    <w:name w:val="Revision"/>
    <w:hidden/>
    <w:uiPriority w:val="99"/>
    <w:semiHidden/>
    <w:rsid w:val="009B3BB2"/>
    <w:pPr>
      <w:spacing w:after="0" w:line="240" w:lineRule="auto"/>
    </w:pPr>
    <w:rPr>
      <w:rFonts w:ascii="Times New Roman" w:hAnsi="Times New Roman" w:cs="Times New Roman"/>
      <w:sz w:val="24"/>
      <w:szCs w:val="24"/>
      <w:lang w:eastAsia="es-ES_tradnl"/>
    </w:rPr>
  </w:style>
  <w:style w:type="paragraph" w:styleId="Encabezado">
    <w:name w:val="header"/>
    <w:basedOn w:val="Normal"/>
    <w:link w:val="EncabezadoCar"/>
    <w:uiPriority w:val="99"/>
    <w:unhideWhenUsed/>
    <w:rsid w:val="005F5DAB"/>
    <w:pPr>
      <w:tabs>
        <w:tab w:val="center" w:pos="4419"/>
        <w:tab w:val="right" w:pos="8838"/>
      </w:tabs>
    </w:pPr>
  </w:style>
  <w:style w:type="character" w:customStyle="1" w:styleId="EncabezadoCar">
    <w:name w:val="Encabezado Car"/>
    <w:basedOn w:val="Fuentedeprrafopredeter"/>
    <w:link w:val="Encabezado"/>
    <w:uiPriority w:val="99"/>
    <w:rsid w:val="005F5DAB"/>
    <w:rPr>
      <w:rFonts w:ascii="Times New Roman" w:hAnsi="Times New Roman" w:cs="Times New Roman"/>
      <w:sz w:val="24"/>
      <w:szCs w:val="24"/>
      <w:lang w:eastAsia="es-ES_tradnl"/>
    </w:rPr>
  </w:style>
  <w:style w:type="paragraph" w:styleId="Piedepgina">
    <w:name w:val="footer"/>
    <w:basedOn w:val="Normal"/>
    <w:link w:val="PiedepginaCar"/>
    <w:uiPriority w:val="99"/>
    <w:unhideWhenUsed/>
    <w:rsid w:val="005F5DAB"/>
    <w:pPr>
      <w:tabs>
        <w:tab w:val="center" w:pos="4419"/>
        <w:tab w:val="right" w:pos="8838"/>
      </w:tabs>
    </w:pPr>
  </w:style>
  <w:style w:type="character" w:customStyle="1" w:styleId="PiedepginaCar">
    <w:name w:val="Pie de página Car"/>
    <w:basedOn w:val="Fuentedeprrafopredeter"/>
    <w:link w:val="Piedepgina"/>
    <w:uiPriority w:val="99"/>
    <w:rsid w:val="005F5DAB"/>
    <w:rPr>
      <w:rFonts w:ascii="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98927">
      <w:bodyDiv w:val="1"/>
      <w:marLeft w:val="0"/>
      <w:marRight w:val="0"/>
      <w:marTop w:val="0"/>
      <w:marBottom w:val="0"/>
      <w:divBdr>
        <w:top w:val="none" w:sz="0" w:space="0" w:color="auto"/>
        <w:left w:val="none" w:sz="0" w:space="0" w:color="auto"/>
        <w:bottom w:val="none" w:sz="0" w:space="0" w:color="auto"/>
        <w:right w:val="none" w:sz="0" w:space="0" w:color="auto"/>
      </w:divBdr>
    </w:div>
    <w:div w:id="631327725">
      <w:bodyDiv w:val="1"/>
      <w:marLeft w:val="0"/>
      <w:marRight w:val="0"/>
      <w:marTop w:val="0"/>
      <w:marBottom w:val="0"/>
      <w:divBdr>
        <w:top w:val="none" w:sz="0" w:space="0" w:color="auto"/>
        <w:left w:val="none" w:sz="0" w:space="0" w:color="auto"/>
        <w:bottom w:val="none" w:sz="0" w:space="0" w:color="auto"/>
        <w:right w:val="none" w:sz="0" w:space="0" w:color="auto"/>
      </w:divBdr>
    </w:div>
    <w:div w:id="743989047">
      <w:bodyDiv w:val="1"/>
      <w:marLeft w:val="0"/>
      <w:marRight w:val="0"/>
      <w:marTop w:val="0"/>
      <w:marBottom w:val="0"/>
      <w:divBdr>
        <w:top w:val="none" w:sz="0" w:space="0" w:color="auto"/>
        <w:left w:val="none" w:sz="0" w:space="0" w:color="auto"/>
        <w:bottom w:val="none" w:sz="0" w:space="0" w:color="auto"/>
        <w:right w:val="none" w:sz="0" w:space="0" w:color="auto"/>
      </w:divBdr>
    </w:div>
    <w:div w:id="1022508785">
      <w:bodyDiv w:val="1"/>
      <w:marLeft w:val="0"/>
      <w:marRight w:val="0"/>
      <w:marTop w:val="0"/>
      <w:marBottom w:val="0"/>
      <w:divBdr>
        <w:top w:val="none" w:sz="0" w:space="0" w:color="auto"/>
        <w:left w:val="none" w:sz="0" w:space="0" w:color="auto"/>
        <w:bottom w:val="none" w:sz="0" w:space="0" w:color="auto"/>
        <w:right w:val="none" w:sz="0" w:space="0" w:color="auto"/>
      </w:divBdr>
    </w:div>
    <w:div w:id="1158762441">
      <w:bodyDiv w:val="1"/>
      <w:marLeft w:val="0"/>
      <w:marRight w:val="0"/>
      <w:marTop w:val="0"/>
      <w:marBottom w:val="0"/>
      <w:divBdr>
        <w:top w:val="none" w:sz="0" w:space="0" w:color="auto"/>
        <w:left w:val="none" w:sz="0" w:space="0" w:color="auto"/>
        <w:bottom w:val="none" w:sz="0" w:space="0" w:color="auto"/>
        <w:right w:val="none" w:sz="0" w:space="0" w:color="auto"/>
      </w:divBdr>
    </w:div>
    <w:div w:id="1195578307">
      <w:bodyDiv w:val="1"/>
      <w:marLeft w:val="0"/>
      <w:marRight w:val="0"/>
      <w:marTop w:val="0"/>
      <w:marBottom w:val="0"/>
      <w:divBdr>
        <w:top w:val="none" w:sz="0" w:space="0" w:color="auto"/>
        <w:left w:val="none" w:sz="0" w:space="0" w:color="auto"/>
        <w:bottom w:val="none" w:sz="0" w:space="0" w:color="auto"/>
        <w:right w:val="none" w:sz="0" w:space="0" w:color="auto"/>
      </w:divBdr>
    </w:div>
    <w:div w:id="1442843106">
      <w:bodyDiv w:val="1"/>
      <w:marLeft w:val="0"/>
      <w:marRight w:val="0"/>
      <w:marTop w:val="0"/>
      <w:marBottom w:val="0"/>
      <w:divBdr>
        <w:top w:val="none" w:sz="0" w:space="0" w:color="auto"/>
        <w:left w:val="none" w:sz="0" w:space="0" w:color="auto"/>
        <w:bottom w:val="none" w:sz="0" w:space="0" w:color="auto"/>
        <w:right w:val="none" w:sz="0" w:space="0" w:color="auto"/>
      </w:divBdr>
    </w:div>
    <w:div w:id="1454246700">
      <w:bodyDiv w:val="1"/>
      <w:marLeft w:val="0"/>
      <w:marRight w:val="0"/>
      <w:marTop w:val="0"/>
      <w:marBottom w:val="0"/>
      <w:divBdr>
        <w:top w:val="none" w:sz="0" w:space="0" w:color="auto"/>
        <w:left w:val="none" w:sz="0" w:space="0" w:color="auto"/>
        <w:bottom w:val="none" w:sz="0" w:space="0" w:color="auto"/>
        <w:right w:val="none" w:sz="0" w:space="0" w:color="auto"/>
      </w:divBdr>
    </w:div>
    <w:div w:id="1932930657">
      <w:bodyDiv w:val="1"/>
      <w:marLeft w:val="0"/>
      <w:marRight w:val="0"/>
      <w:marTop w:val="0"/>
      <w:marBottom w:val="0"/>
      <w:divBdr>
        <w:top w:val="none" w:sz="0" w:space="0" w:color="auto"/>
        <w:left w:val="none" w:sz="0" w:space="0" w:color="auto"/>
        <w:bottom w:val="none" w:sz="0" w:space="0" w:color="auto"/>
        <w:right w:val="none" w:sz="0" w:space="0" w:color="auto"/>
      </w:divBdr>
    </w:div>
    <w:div w:id="200153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FB318-C138-45DF-9F05-A4ABB9F5C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1830</Words>
  <Characters>10431</Characters>
  <Application>Microsoft Office Word</Application>
  <DocSecurity>0</DocSecurity>
  <Lines>86</Lines>
  <Paragraphs>24</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vt:lpstr>
    </vt:vector>
  </TitlesOfParts>
  <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Alfredo Benitez Lozano</dc:creator>
  <cp:keywords/>
  <dc:description/>
  <cp:lastModifiedBy>Andres Lozano</cp:lastModifiedBy>
  <cp:revision>2</cp:revision>
  <cp:lastPrinted>2019-06-20T18:41:00Z</cp:lastPrinted>
  <dcterms:created xsi:type="dcterms:W3CDTF">2019-10-06T21:45:00Z</dcterms:created>
  <dcterms:modified xsi:type="dcterms:W3CDTF">2019-10-06T21:45:00Z</dcterms:modified>
</cp:coreProperties>
</file>