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E774" w14:textId="17995BEF" w:rsidR="00D353C1" w:rsidRPr="0042696F" w:rsidRDefault="00E90D1E" w:rsidP="0042696F">
      <w:pPr>
        <w:jc w:val="center"/>
        <w:rPr>
          <w:rFonts w:ascii="Arial" w:hAnsi="Arial"/>
          <w:b/>
          <w:sz w:val="22"/>
        </w:rPr>
      </w:pPr>
      <w:r w:rsidRPr="003E6840">
        <w:rPr>
          <w:rFonts w:ascii="Arial" w:hAnsi="Arial" w:cs="Arial"/>
          <w:sz w:val="22"/>
          <w:szCs w:val="22"/>
        </w:rPr>
        <w:tab/>
      </w:r>
      <w:r w:rsidRPr="003E6840">
        <w:rPr>
          <w:rFonts w:ascii="Arial" w:hAnsi="Arial" w:cs="Arial"/>
          <w:b/>
          <w:sz w:val="22"/>
          <w:szCs w:val="22"/>
        </w:rPr>
        <w:t>REPUBLICA</w:t>
      </w:r>
      <w:r w:rsidRPr="0042696F">
        <w:rPr>
          <w:rFonts w:ascii="Arial" w:hAnsi="Arial"/>
          <w:b/>
          <w:sz w:val="22"/>
        </w:rPr>
        <w:t xml:space="preserve"> DE COLOMBIA</w:t>
      </w:r>
    </w:p>
    <w:p w14:paraId="11902542" w14:textId="77777777" w:rsidR="00E90D1E" w:rsidRPr="0042696F" w:rsidRDefault="00E90D1E" w:rsidP="0042696F">
      <w:pPr>
        <w:jc w:val="center"/>
        <w:rPr>
          <w:rFonts w:ascii="Arial" w:hAnsi="Arial"/>
          <w:b/>
          <w:sz w:val="22"/>
        </w:rPr>
      </w:pPr>
    </w:p>
    <w:p w14:paraId="61F21FD4" w14:textId="71689B17" w:rsidR="00E90D1E" w:rsidRPr="003E6840" w:rsidRDefault="00E90D1E" w:rsidP="00E90D1E">
      <w:pPr>
        <w:jc w:val="center"/>
        <w:rPr>
          <w:rFonts w:ascii="Arial" w:hAnsi="Arial" w:cs="Arial"/>
          <w:b/>
          <w:sz w:val="22"/>
          <w:szCs w:val="22"/>
        </w:rPr>
      </w:pPr>
      <w:r w:rsidRPr="0042696F">
        <w:rPr>
          <w:rFonts w:ascii="Arial" w:hAnsi="Arial"/>
          <w:b/>
          <w:sz w:val="22"/>
        </w:rPr>
        <w:t>COMISIÓN NACIONAL DE CRÉDITO AGROPECUARIO</w:t>
      </w:r>
    </w:p>
    <w:p w14:paraId="20BBF377" w14:textId="77777777" w:rsidR="00E90D1E" w:rsidRPr="0042696F" w:rsidRDefault="00E90D1E" w:rsidP="0042696F">
      <w:pPr>
        <w:jc w:val="center"/>
        <w:rPr>
          <w:rFonts w:ascii="Arial" w:hAnsi="Arial"/>
          <w:b/>
          <w:sz w:val="22"/>
        </w:rPr>
      </w:pPr>
    </w:p>
    <w:p w14:paraId="6577E1D6" w14:textId="5512B532" w:rsidR="00E90D1E" w:rsidRPr="0042696F" w:rsidRDefault="00E90D1E" w:rsidP="0042696F">
      <w:pPr>
        <w:jc w:val="center"/>
        <w:rPr>
          <w:rFonts w:ascii="Arial" w:hAnsi="Arial"/>
          <w:b/>
          <w:sz w:val="22"/>
        </w:rPr>
      </w:pPr>
      <w:r w:rsidRPr="0042696F">
        <w:rPr>
          <w:rFonts w:ascii="Arial" w:hAnsi="Arial"/>
          <w:b/>
          <w:sz w:val="22"/>
        </w:rPr>
        <w:t xml:space="preserve">RESOLUCIÓN No. </w:t>
      </w:r>
      <w:r w:rsidRPr="003E6840">
        <w:rPr>
          <w:rFonts w:ascii="Arial" w:hAnsi="Arial" w:cs="Arial"/>
          <w:b/>
          <w:sz w:val="22"/>
          <w:szCs w:val="22"/>
        </w:rPr>
        <w:t>____ DE</w:t>
      </w:r>
      <w:r w:rsidRPr="0042696F">
        <w:rPr>
          <w:rFonts w:ascii="Arial" w:hAnsi="Arial"/>
          <w:b/>
          <w:sz w:val="22"/>
        </w:rPr>
        <w:t xml:space="preserve"> 2019</w:t>
      </w:r>
    </w:p>
    <w:p w14:paraId="431FC521" w14:textId="77777777" w:rsidR="00E90D1E" w:rsidRPr="003E6840" w:rsidRDefault="00E90D1E" w:rsidP="00E90D1E">
      <w:pPr>
        <w:jc w:val="center"/>
        <w:rPr>
          <w:rFonts w:ascii="Arial" w:hAnsi="Arial" w:cs="Arial"/>
          <w:b/>
          <w:sz w:val="22"/>
          <w:szCs w:val="22"/>
        </w:rPr>
      </w:pPr>
    </w:p>
    <w:p w14:paraId="34DA5C87" w14:textId="77777777" w:rsidR="00E90D1E" w:rsidRPr="003E6840" w:rsidRDefault="00E90D1E" w:rsidP="00E90D1E">
      <w:pPr>
        <w:jc w:val="center"/>
        <w:rPr>
          <w:rFonts w:ascii="Arial" w:hAnsi="Arial" w:cs="Arial"/>
          <w:b/>
          <w:sz w:val="22"/>
          <w:szCs w:val="22"/>
        </w:rPr>
      </w:pPr>
      <w:r w:rsidRPr="003E6840">
        <w:rPr>
          <w:rFonts w:ascii="Arial" w:hAnsi="Arial" w:cs="Arial"/>
          <w:b/>
          <w:sz w:val="22"/>
          <w:szCs w:val="22"/>
        </w:rPr>
        <w:t>(</w:t>
      </w:r>
      <w:r w:rsidR="00B10360">
        <w:rPr>
          <w:rFonts w:ascii="Arial" w:hAnsi="Arial" w:cs="Arial"/>
          <w:b/>
          <w:sz w:val="22"/>
          <w:szCs w:val="22"/>
        </w:rPr>
        <w:t>Agosto</w:t>
      </w:r>
      <w:r w:rsidRPr="003E6840">
        <w:rPr>
          <w:rFonts w:ascii="Arial" w:hAnsi="Arial" w:cs="Arial"/>
          <w:b/>
          <w:sz w:val="22"/>
          <w:szCs w:val="22"/>
        </w:rPr>
        <w:t xml:space="preserve"> </w:t>
      </w:r>
      <w:r w:rsidR="00B10360">
        <w:rPr>
          <w:rFonts w:ascii="Arial" w:hAnsi="Arial" w:cs="Arial"/>
          <w:b/>
          <w:sz w:val="22"/>
          <w:szCs w:val="22"/>
        </w:rPr>
        <w:t>05</w:t>
      </w:r>
      <w:r w:rsidRPr="003E6840">
        <w:rPr>
          <w:rFonts w:ascii="Arial" w:hAnsi="Arial" w:cs="Arial"/>
          <w:b/>
          <w:sz w:val="22"/>
          <w:szCs w:val="22"/>
        </w:rPr>
        <w:t>)</w:t>
      </w:r>
    </w:p>
    <w:p w14:paraId="381C8335" w14:textId="77777777" w:rsidR="00E90D1E" w:rsidRPr="0042696F" w:rsidRDefault="00E90D1E" w:rsidP="0042696F">
      <w:pPr>
        <w:jc w:val="center"/>
        <w:rPr>
          <w:rFonts w:ascii="Arial" w:hAnsi="Arial"/>
          <w:sz w:val="22"/>
        </w:rPr>
      </w:pPr>
    </w:p>
    <w:p w14:paraId="38E24BC4" w14:textId="42D2ADF7" w:rsidR="00B10B8C" w:rsidRPr="0042696F" w:rsidRDefault="00B10B8C" w:rsidP="00B10B8C">
      <w:pPr>
        <w:pStyle w:val="Textoindependiente"/>
        <w:ind w:right="81"/>
        <w:jc w:val="center"/>
        <w:rPr>
          <w:sz w:val="22"/>
        </w:rPr>
      </w:pPr>
      <w:r w:rsidRPr="0042696F">
        <w:rPr>
          <w:sz w:val="22"/>
        </w:rPr>
        <w:t>"Por la cual se modifica la Resolución No. 12 de 2018 “Por la cual se establece el Plan Anual de ICR y LEC para el año 2019 y otras disposiciones</w:t>
      </w:r>
      <w:r w:rsidRPr="00B10B8C">
        <w:rPr>
          <w:sz w:val="22"/>
          <w:szCs w:val="22"/>
        </w:rPr>
        <w:t>”</w:t>
      </w:r>
      <w:r w:rsidR="00F57307">
        <w:rPr>
          <w:sz w:val="22"/>
          <w:szCs w:val="22"/>
        </w:rPr>
        <w:t>”</w:t>
      </w:r>
    </w:p>
    <w:p w14:paraId="5C816AEE" w14:textId="77777777" w:rsidR="00B10B8C" w:rsidRPr="00050395" w:rsidRDefault="00B10B8C" w:rsidP="00B10B8C">
      <w:pPr>
        <w:pStyle w:val="Textoindependiente"/>
        <w:spacing w:before="10" w:line="120" w:lineRule="auto"/>
        <w:ind w:right="81"/>
      </w:pPr>
    </w:p>
    <w:p w14:paraId="6BF0064C" w14:textId="77777777" w:rsidR="0089001B" w:rsidRPr="0042696F" w:rsidRDefault="0089001B" w:rsidP="0042696F">
      <w:pPr>
        <w:jc w:val="center"/>
        <w:rPr>
          <w:rFonts w:ascii="Arial" w:hAnsi="Arial"/>
          <w:b/>
          <w:sz w:val="22"/>
        </w:rPr>
      </w:pPr>
    </w:p>
    <w:p w14:paraId="722E89A4" w14:textId="77777777" w:rsidR="00D353C1" w:rsidRPr="0042696F" w:rsidRDefault="00E90D1E" w:rsidP="0042696F">
      <w:pPr>
        <w:jc w:val="center"/>
        <w:rPr>
          <w:rFonts w:ascii="Arial" w:hAnsi="Arial"/>
          <w:b/>
          <w:sz w:val="22"/>
        </w:rPr>
      </w:pPr>
      <w:r w:rsidRPr="0042696F">
        <w:rPr>
          <w:rFonts w:ascii="Arial" w:hAnsi="Arial"/>
          <w:b/>
          <w:sz w:val="22"/>
        </w:rPr>
        <w:t>LA COMISIÓN NACIONAL DE CRÉDITO AGROPECUARIO</w:t>
      </w:r>
    </w:p>
    <w:p w14:paraId="7E63587A" w14:textId="77777777" w:rsidR="00E90D1E" w:rsidRPr="0042696F" w:rsidRDefault="00E90D1E" w:rsidP="0042696F">
      <w:pPr>
        <w:jc w:val="center"/>
        <w:rPr>
          <w:rFonts w:ascii="Arial" w:hAnsi="Arial"/>
          <w:b/>
          <w:sz w:val="22"/>
        </w:rPr>
      </w:pPr>
    </w:p>
    <w:p w14:paraId="444642EC" w14:textId="61C43B22" w:rsidR="00E90D1E" w:rsidRPr="0042696F" w:rsidRDefault="00E90D1E" w:rsidP="0042696F">
      <w:pPr>
        <w:jc w:val="both"/>
        <w:rPr>
          <w:rFonts w:ascii="Arial" w:hAnsi="Arial"/>
          <w:sz w:val="22"/>
        </w:rPr>
      </w:pPr>
      <w:r w:rsidRPr="0042696F">
        <w:rPr>
          <w:rFonts w:ascii="Arial" w:hAnsi="Arial"/>
          <w:sz w:val="22"/>
        </w:rPr>
        <w:t xml:space="preserve">En ejercicio de las facultades conferidas por los artículos 218 y 220 del Estatuto Orgánico del Sistema Financiero, las Leyes 16 de 1990, </w:t>
      </w:r>
      <w:r w:rsidR="00AC32DE">
        <w:rPr>
          <w:rFonts w:ascii="Arial" w:hAnsi="Arial" w:cs="Arial"/>
          <w:sz w:val="22"/>
          <w:szCs w:val="22"/>
        </w:rPr>
        <w:t xml:space="preserve">101 de 1993, </w:t>
      </w:r>
      <w:r w:rsidRPr="0042696F">
        <w:rPr>
          <w:rFonts w:ascii="Arial" w:hAnsi="Arial"/>
          <w:sz w:val="22"/>
        </w:rPr>
        <w:t xml:space="preserve">1133 de 2007, </w:t>
      </w:r>
      <w:r w:rsidRPr="003E6840">
        <w:rPr>
          <w:rFonts w:ascii="Arial" w:hAnsi="Arial" w:cs="Arial"/>
          <w:sz w:val="22"/>
          <w:szCs w:val="22"/>
        </w:rPr>
        <w:t xml:space="preserve">1731 de 2014, </w:t>
      </w:r>
      <w:r w:rsidRPr="0042696F">
        <w:rPr>
          <w:rFonts w:ascii="Arial" w:hAnsi="Arial"/>
          <w:sz w:val="22"/>
        </w:rPr>
        <w:t xml:space="preserve">el Decreto Ley 2371 de 2015 y </w:t>
      </w:r>
      <w:r w:rsidR="00AC32DE" w:rsidRPr="0042696F">
        <w:rPr>
          <w:rFonts w:ascii="Arial" w:hAnsi="Arial"/>
          <w:sz w:val="22"/>
        </w:rPr>
        <w:t>el</w:t>
      </w:r>
      <w:r w:rsidRPr="0042696F">
        <w:rPr>
          <w:rFonts w:ascii="Arial" w:hAnsi="Arial"/>
          <w:sz w:val="22"/>
        </w:rPr>
        <w:t xml:space="preserve"> Decreto 1313 de 1990 y</w:t>
      </w:r>
    </w:p>
    <w:p w14:paraId="56822249" w14:textId="401D64A3" w:rsidR="00E90D1E" w:rsidRPr="0042696F" w:rsidRDefault="00E90D1E" w:rsidP="0042696F">
      <w:pPr>
        <w:jc w:val="both"/>
        <w:rPr>
          <w:rFonts w:ascii="Arial" w:hAnsi="Arial"/>
          <w:sz w:val="22"/>
        </w:rPr>
      </w:pPr>
    </w:p>
    <w:p w14:paraId="596A4075" w14:textId="77777777" w:rsidR="00E90D1E" w:rsidRPr="0042696F" w:rsidRDefault="00E90D1E" w:rsidP="0042696F">
      <w:pPr>
        <w:jc w:val="center"/>
        <w:rPr>
          <w:rFonts w:ascii="Arial" w:hAnsi="Arial"/>
          <w:b/>
          <w:sz w:val="22"/>
        </w:rPr>
      </w:pPr>
      <w:r w:rsidRPr="0042696F">
        <w:rPr>
          <w:rFonts w:ascii="Arial" w:hAnsi="Arial"/>
          <w:b/>
          <w:sz w:val="22"/>
        </w:rPr>
        <w:t>CONSIDERANDO</w:t>
      </w:r>
    </w:p>
    <w:p w14:paraId="5C379E98" w14:textId="77777777" w:rsidR="006E4B69" w:rsidRPr="0042696F" w:rsidRDefault="006E4B69" w:rsidP="0042696F">
      <w:pPr>
        <w:jc w:val="both"/>
        <w:rPr>
          <w:rFonts w:ascii="Arial" w:hAnsi="Arial"/>
          <w:b/>
          <w:sz w:val="22"/>
        </w:rPr>
      </w:pPr>
    </w:p>
    <w:p w14:paraId="5CCC221B" w14:textId="1BA857E4" w:rsidR="00767D2C" w:rsidRPr="0042696F" w:rsidRDefault="00767D2C" w:rsidP="0042696F">
      <w:pPr>
        <w:jc w:val="both"/>
        <w:rPr>
          <w:rFonts w:ascii="Arial" w:hAnsi="Arial"/>
          <w:sz w:val="22"/>
        </w:rPr>
      </w:pPr>
      <w:r w:rsidRPr="0042696F">
        <w:rPr>
          <w:rFonts w:ascii="Arial" w:hAnsi="Arial"/>
          <w:b/>
          <w:sz w:val="22"/>
        </w:rPr>
        <w:t xml:space="preserve">Primero. </w:t>
      </w:r>
      <w:r w:rsidRPr="0042696F">
        <w:rPr>
          <w:rFonts w:ascii="Arial" w:hAnsi="Arial"/>
          <w:sz w:val="22"/>
        </w:rPr>
        <w:t xml:space="preserve">Que de acuerdo con lo dispuesto en </w:t>
      </w:r>
      <w:r w:rsidRPr="003E6840">
        <w:rPr>
          <w:rFonts w:ascii="Arial" w:hAnsi="Arial" w:cs="Arial"/>
          <w:sz w:val="22"/>
          <w:szCs w:val="22"/>
        </w:rPr>
        <w:t>l</w:t>
      </w:r>
      <w:r w:rsidR="00AF1F3C" w:rsidRPr="003E6840">
        <w:rPr>
          <w:rFonts w:ascii="Arial" w:hAnsi="Arial" w:cs="Arial"/>
          <w:sz w:val="22"/>
          <w:szCs w:val="22"/>
        </w:rPr>
        <w:t xml:space="preserve">os </w:t>
      </w:r>
      <w:r w:rsidR="00E27CA4" w:rsidRPr="003E6840">
        <w:rPr>
          <w:rFonts w:ascii="Arial" w:hAnsi="Arial" w:cs="Arial"/>
          <w:sz w:val="22"/>
          <w:szCs w:val="22"/>
        </w:rPr>
        <w:t xml:space="preserve"> literal</w:t>
      </w:r>
      <w:r w:rsidR="00AF1F3C" w:rsidRPr="003E6840">
        <w:rPr>
          <w:rFonts w:ascii="Arial" w:hAnsi="Arial" w:cs="Arial"/>
          <w:sz w:val="22"/>
          <w:szCs w:val="22"/>
        </w:rPr>
        <w:t xml:space="preserve">es b., c., f. </w:t>
      </w:r>
      <w:r w:rsidR="00E35EC9">
        <w:rPr>
          <w:rFonts w:ascii="Arial" w:hAnsi="Arial" w:cs="Arial"/>
          <w:sz w:val="22"/>
          <w:szCs w:val="22"/>
        </w:rPr>
        <w:t>,</w:t>
      </w:r>
      <w:r w:rsidR="00E35EC9" w:rsidRPr="0042696F">
        <w:rPr>
          <w:rFonts w:ascii="Arial" w:hAnsi="Arial"/>
          <w:sz w:val="22"/>
        </w:rPr>
        <w:t xml:space="preserve"> </w:t>
      </w:r>
      <w:r w:rsidR="00682874" w:rsidRPr="0042696F">
        <w:rPr>
          <w:rFonts w:ascii="Arial" w:hAnsi="Arial"/>
          <w:sz w:val="22"/>
        </w:rPr>
        <w:t>n</w:t>
      </w:r>
      <w:r w:rsidR="00AF1F3C" w:rsidRPr="003E6840">
        <w:rPr>
          <w:rFonts w:ascii="Arial" w:hAnsi="Arial" w:cs="Arial"/>
          <w:sz w:val="22"/>
          <w:szCs w:val="22"/>
        </w:rPr>
        <w:t>.</w:t>
      </w:r>
      <w:r w:rsidR="00E35EC9">
        <w:rPr>
          <w:rFonts w:ascii="Arial" w:hAnsi="Arial" w:cs="Arial"/>
          <w:sz w:val="22"/>
          <w:szCs w:val="22"/>
        </w:rPr>
        <w:t xml:space="preserve"> y q.</w:t>
      </w:r>
      <w:r w:rsidR="00E27CA4" w:rsidRPr="003E6840">
        <w:rPr>
          <w:rFonts w:ascii="Arial" w:hAnsi="Arial" w:cs="Arial"/>
          <w:sz w:val="22"/>
          <w:szCs w:val="22"/>
        </w:rPr>
        <w:t xml:space="preserve"> del</w:t>
      </w:r>
      <w:r w:rsidR="00FB5DF9" w:rsidRPr="0042696F">
        <w:rPr>
          <w:rFonts w:ascii="Arial" w:hAnsi="Arial"/>
          <w:sz w:val="22"/>
        </w:rPr>
        <w:t xml:space="preserve"> numeral 2</w:t>
      </w:r>
      <w:r w:rsidR="00FB5DF9" w:rsidRPr="003E6840">
        <w:rPr>
          <w:rFonts w:ascii="Arial" w:hAnsi="Arial" w:cs="Arial"/>
          <w:sz w:val="22"/>
          <w:szCs w:val="22"/>
        </w:rPr>
        <w:t>)</w:t>
      </w:r>
      <w:r w:rsidR="00FB5DF9" w:rsidRPr="0042696F">
        <w:rPr>
          <w:rFonts w:ascii="Arial" w:hAnsi="Arial"/>
          <w:sz w:val="22"/>
        </w:rPr>
        <w:t xml:space="preserve"> del artículo </w:t>
      </w:r>
      <w:r w:rsidRPr="0042696F">
        <w:rPr>
          <w:rFonts w:ascii="Arial" w:hAnsi="Arial"/>
          <w:sz w:val="22"/>
        </w:rPr>
        <w:t xml:space="preserve">218 del Estatuto Orgánico del Sistema Financiero, </w:t>
      </w:r>
      <w:r w:rsidR="001D34F5" w:rsidRPr="003E6840">
        <w:rPr>
          <w:rFonts w:ascii="Arial" w:hAnsi="Arial" w:cs="Arial"/>
          <w:sz w:val="22"/>
          <w:szCs w:val="22"/>
        </w:rPr>
        <w:t>en su actual redacción</w:t>
      </w:r>
      <w:r w:rsidRPr="0042696F">
        <w:rPr>
          <w:rFonts w:ascii="Arial" w:hAnsi="Arial"/>
          <w:sz w:val="22"/>
        </w:rPr>
        <w:t xml:space="preserve">, la Comisión Nacional de Crédito </w:t>
      </w:r>
      <w:r w:rsidR="00F32161" w:rsidRPr="0042696F">
        <w:rPr>
          <w:rFonts w:ascii="Arial" w:hAnsi="Arial"/>
          <w:sz w:val="22"/>
        </w:rPr>
        <w:t>Agropecuario</w:t>
      </w:r>
      <w:r w:rsidR="007C4286" w:rsidRPr="0042696F">
        <w:rPr>
          <w:rFonts w:ascii="Arial" w:hAnsi="Arial"/>
          <w:sz w:val="22"/>
        </w:rPr>
        <w:t xml:space="preserve"> -</w:t>
      </w:r>
      <w:r w:rsidR="007C4286">
        <w:rPr>
          <w:rFonts w:ascii="Arial" w:hAnsi="Arial" w:cs="Arial"/>
          <w:sz w:val="22"/>
          <w:szCs w:val="22"/>
        </w:rPr>
        <w:t xml:space="preserve"> </w:t>
      </w:r>
      <w:r w:rsidR="007C4286" w:rsidRPr="0042696F">
        <w:rPr>
          <w:rFonts w:ascii="Arial" w:hAnsi="Arial"/>
          <w:sz w:val="22"/>
        </w:rPr>
        <w:t>CNCA</w:t>
      </w:r>
      <w:r w:rsidR="00F32161" w:rsidRPr="0042696F">
        <w:rPr>
          <w:rFonts w:ascii="Arial" w:hAnsi="Arial"/>
          <w:sz w:val="22"/>
        </w:rPr>
        <w:t xml:space="preserve">, </w:t>
      </w:r>
      <w:r w:rsidR="00F32161" w:rsidRPr="003E6840">
        <w:rPr>
          <w:rFonts w:ascii="Arial" w:hAnsi="Arial" w:cs="Arial"/>
          <w:sz w:val="22"/>
          <w:szCs w:val="22"/>
        </w:rPr>
        <w:t xml:space="preserve">en su condición de organismo rector del financiamiento del sector agropecuario, </w:t>
      </w:r>
      <w:r w:rsidRPr="0042696F">
        <w:rPr>
          <w:rFonts w:ascii="Arial" w:hAnsi="Arial"/>
          <w:sz w:val="22"/>
        </w:rPr>
        <w:t>podrá:</w:t>
      </w:r>
    </w:p>
    <w:p w14:paraId="1E454D70" w14:textId="5A8B5F36" w:rsidR="00767D2C" w:rsidRPr="003E6840" w:rsidRDefault="00767D2C" w:rsidP="00E90D1E">
      <w:pPr>
        <w:jc w:val="both"/>
        <w:rPr>
          <w:rFonts w:ascii="Arial" w:hAnsi="Arial" w:cs="Arial"/>
          <w:sz w:val="22"/>
          <w:szCs w:val="22"/>
        </w:rPr>
      </w:pPr>
    </w:p>
    <w:p w14:paraId="63B87D2E" w14:textId="77777777" w:rsidR="00AF1F3C" w:rsidRPr="003E6840" w:rsidRDefault="00F60BD3" w:rsidP="00E90D1E">
      <w:pPr>
        <w:jc w:val="both"/>
        <w:rPr>
          <w:rFonts w:ascii="Arial" w:hAnsi="Arial" w:cs="Arial"/>
          <w:i/>
          <w:sz w:val="22"/>
          <w:szCs w:val="22"/>
        </w:rPr>
      </w:pPr>
      <w:r w:rsidRPr="003E6840">
        <w:rPr>
          <w:rFonts w:ascii="Arial" w:hAnsi="Arial" w:cs="Arial"/>
          <w:i/>
          <w:sz w:val="22"/>
          <w:szCs w:val="22"/>
        </w:rPr>
        <w:t>“</w:t>
      </w:r>
      <w:r w:rsidR="00AF1F3C" w:rsidRPr="003E6840">
        <w:rPr>
          <w:rFonts w:ascii="Arial" w:hAnsi="Arial" w:cs="Arial"/>
          <w:i/>
          <w:sz w:val="22"/>
          <w:szCs w:val="22"/>
        </w:rPr>
        <w:t>(…)</w:t>
      </w:r>
    </w:p>
    <w:p w14:paraId="37A73018" w14:textId="77777777" w:rsidR="00AF1F3C" w:rsidRPr="003E6840" w:rsidRDefault="00AF1F3C" w:rsidP="00E90D1E">
      <w:pPr>
        <w:jc w:val="both"/>
        <w:rPr>
          <w:rFonts w:ascii="Arial" w:hAnsi="Arial" w:cs="Arial"/>
          <w:i/>
          <w:sz w:val="22"/>
          <w:szCs w:val="22"/>
        </w:rPr>
      </w:pPr>
    </w:p>
    <w:p w14:paraId="23ECCF27" w14:textId="77777777" w:rsidR="00AF1F3C" w:rsidRPr="003E6840" w:rsidRDefault="00AF1F3C" w:rsidP="00E90D1E">
      <w:pPr>
        <w:jc w:val="both"/>
        <w:rPr>
          <w:rFonts w:ascii="Arial" w:hAnsi="Arial" w:cs="Arial"/>
          <w:i/>
          <w:sz w:val="22"/>
          <w:szCs w:val="22"/>
        </w:rPr>
      </w:pPr>
      <w:r w:rsidRPr="003E6840">
        <w:rPr>
          <w:rFonts w:ascii="Arial" w:hAnsi="Arial" w:cs="Arial"/>
          <w:i/>
          <w:sz w:val="22"/>
          <w:szCs w:val="22"/>
        </w:rPr>
        <w:t>b. Establecer las actividades, los costos y los porcentajes de estos últimos que podrán ser objeto de financiación por parte de las entidades que integran el Sistema Nacional de Crédito Agropecuario.</w:t>
      </w:r>
    </w:p>
    <w:p w14:paraId="4ED3DB1E" w14:textId="77777777" w:rsidR="00AF1F3C" w:rsidRPr="003E6840" w:rsidRDefault="00AF1F3C" w:rsidP="00E90D1E">
      <w:pPr>
        <w:jc w:val="both"/>
        <w:rPr>
          <w:rFonts w:ascii="Arial" w:hAnsi="Arial" w:cs="Arial"/>
          <w:i/>
          <w:sz w:val="22"/>
          <w:szCs w:val="22"/>
        </w:rPr>
      </w:pPr>
    </w:p>
    <w:p w14:paraId="3089E078" w14:textId="77777777" w:rsidR="00AF1F3C" w:rsidRPr="003E6840" w:rsidRDefault="00AF1F3C" w:rsidP="00E90D1E">
      <w:pPr>
        <w:jc w:val="both"/>
        <w:rPr>
          <w:rFonts w:ascii="Arial" w:hAnsi="Arial" w:cs="Arial"/>
          <w:i/>
          <w:sz w:val="22"/>
          <w:szCs w:val="22"/>
        </w:rPr>
      </w:pPr>
      <w:r w:rsidRPr="003E6840">
        <w:rPr>
          <w:rFonts w:ascii="Arial" w:hAnsi="Arial" w:cs="Arial"/>
          <w:i/>
          <w:sz w:val="22"/>
          <w:szCs w:val="22"/>
        </w:rPr>
        <w:t>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w:t>
      </w:r>
    </w:p>
    <w:p w14:paraId="34753BE1" w14:textId="77777777" w:rsidR="00AF1F3C" w:rsidRPr="003E6840" w:rsidRDefault="00AF1F3C" w:rsidP="00E90D1E">
      <w:pPr>
        <w:jc w:val="both"/>
        <w:rPr>
          <w:rFonts w:ascii="Arial" w:hAnsi="Arial" w:cs="Arial"/>
          <w:i/>
          <w:sz w:val="22"/>
          <w:szCs w:val="22"/>
        </w:rPr>
      </w:pPr>
    </w:p>
    <w:p w14:paraId="1086E9E1" w14:textId="77777777" w:rsidR="00AF1F3C" w:rsidRPr="003E6840" w:rsidRDefault="00AF1F3C" w:rsidP="00E90D1E">
      <w:pPr>
        <w:jc w:val="both"/>
        <w:rPr>
          <w:rFonts w:ascii="Arial" w:hAnsi="Arial" w:cs="Arial"/>
          <w:i/>
          <w:sz w:val="22"/>
          <w:szCs w:val="22"/>
        </w:rPr>
      </w:pPr>
      <w:r w:rsidRPr="003E6840">
        <w:rPr>
          <w:rFonts w:ascii="Arial" w:hAnsi="Arial" w:cs="Arial"/>
          <w:i/>
          <w:sz w:val="22"/>
          <w:szCs w:val="22"/>
        </w:rPr>
        <w:t>(…)</w:t>
      </w:r>
    </w:p>
    <w:p w14:paraId="22C706A0" w14:textId="77777777" w:rsidR="00AF1F3C" w:rsidRPr="003E6840" w:rsidRDefault="00AF1F3C" w:rsidP="00E90D1E">
      <w:pPr>
        <w:jc w:val="both"/>
        <w:rPr>
          <w:rFonts w:ascii="Arial" w:hAnsi="Arial" w:cs="Arial"/>
          <w:i/>
          <w:sz w:val="22"/>
          <w:szCs w:val="22"/>
        </w:rPr>
      </w:pPr>
    </w:p>
    <w:p w14:paraId="4855F035" w14:textId="77777777" w:rsidR="00AF1F3C" w:rsidRPr="003E6840" w:rsidRDefault="00AF1F3C" w:rsidP="00E90D1E">
      <w:pPr>
        <w:jc w:val="both"/>
        <w:rPr>
          <w:rFonts w:ascii="Arial" w:hAnsi="Arial" w:cs="Arial"/>
          <w:i/>
          <w:sz w:val="22"/>
          <w:szCs w:val="22"/>
        </w:rPr>
      </w:pPr>
      <w:r w:rsidRPr="003E6840">
        <w:rPr>
          <w:rFonts w:ascii="Arial" w:hAnsi="Arial" w:cs="Arial"/>
          <w:i/>
          <w:sz w:val="22"/>
          <w:szCs w:val="22"/>
        </w:rPr>
        <w:t>f. Fijar las tasas y márgenes de redescuento de las operaciones que apruebe Finagro.</w:t>
      </w:r>
    </w:p>
    <w:p w14:paraId="23ECF10E" w14:textId="77777777" w:rsidR="00AF1F3C" w:rsidRPr="003E6840" w:rsidRDefault="00AF1F3C" w:rsidP="00E90D1E">
      <w:pPr>
        <w:jc w:val="both"/>
        <w:rPr>
          <w:rFonts w:ascii="Arial" w:hAnsi="Arial" w:cs="Arial"/>
          <w:i/>
          <w:sz w:val="22"/>
          <w:szCs w:val="22"/>
        </w:rPr>
      </w:pPr>
    </w:p>
    <w:p w14:paraId="53E86AB8" w14:textId="77777777" w:rsidR="00AF1F3C" w:rsidRPr="003E6840" w:rsidRDefault="00AF1F3C" w:rsidP="00E90D1E">
      <w:pPr>
        <w:jc w:val="both"/>
        <w:rPr>
          <w:rFonts w:ascii="Arial" w:hAnsi="Arial" w:cs="Arial"/>
          <w:i/>
          <w:sz w:val="22"/>
          <w:szCs w:val="22"/>
        </w:rPr>
      </w:pPr>
      <w:r w:rsidRPr="003E6840">
        <w:rPr>
          <w:rFonts w:ascii="Arial" w:hAnsi="Arial" w:cs="Arial"/>
          <w:i/>
          <w:sz w:val="22"/>
          <w:szCs w:val="22"/>
        </w:rPr>
        <w:t xml:space="preserve">(…)  </w:t>
      </w:r>
    </w:p>
    <w:p w14:paraId="1652FD5F" w14:textId="77777777" w:rsidR="00AF1F3C" w:rsidRPr="003E6840" w:rsidRDefault="00AF1F3C" w:rsidP="00E90D1E">
      <w:pPr>
        <w:jc w:val="both"/>
        <w:rPr>
          <w:rFonts w:ascii="Arial" w:hAnsi="Arial" w:cs="Arial"/>
          <w:i/>
          <w:sz w:val="22"/>
          <w:szCs w:val="22"/>
        </w:rPr>
      </w:pPr>
    </w:p>
    <w:p w14:paraId="08CEE7E7" w14:textId="0E208547" w:rsidR="00E35EC9" w:rsidRPr="0042696F" w:rsidRDefault="00682874" w:rsidP="0042696F">
      <w:pPr>
        <w:jc w:val="both"/>
        <w:rPr>
          <w:rFonts w:ascii="Arial" w:hAnsi="Arial"/>
          <w:i/>
          <w:sz w:val="22"/>
        </w:rPr>
      </w:pPr>
      <w:r w:rsidRPr="003E6840">
        <w:rPr>
          <w:rFonts w:ascii="Arial" w:hAnsi="Arial" w:cs="Arial"/>
          <w:i/>
          <w:sz w:val="22"/>
          <w:szCs w:val="22"/>
        </w:rPr>
        <w:t>n</w:t>
      </w:r>
      <w:r w:rsidR="008B5ED8" w:rsidRPr="003E6840">
        <w:rPr>
          <w:rFonts w:ascii="Arial" w:hAnsi="Arial" w:cs="Arial"/>
          <w:i/>
          <w:sz w:val="22"/>
          <w:szCs w:val="22"/>
        </w:rPr>
        <w:t>.</w:t>
      </w:r>
      <w:r w:rsidR="00F60BD3" w:rsidRPr="003E6840">
        <w:rPr>
          <w:rFonts w:ascii="Arial" w:hAnsi="Arial" w:cs="Arial"/>
          <w:i/>
          <w:sz w:val="22"/>
          <w:szCs w:val="22"/>
        </w:rPr>
        <w:t xml:space="preserve"> </w:t>
      </w:r>
      <w:r w:rsidR="00767D2C" w:rsidRPr="003E6840">
        <w:rPr>
          <w:rFonts w:ascii="Arial" w:hAnsi="Arial" w:cs="Arial"/>
          <w:i/>
          <w:sz w:val="22"/>
          <w:szCs w:val="22"/>
        </w:rPr>
        <w:t>Establecer</w:t>
      </w:r>
      <w:r w:rsidR="00767D2C" w:rsidRPr="0042696F">
        <w:rPr>
          <w:rFonts w:ascii="Arial" w:hAnsi="Arial"/>
          <w:i/>
          <w:sz w:val="22"/>
        </w:rPr>
        <w:t xml:space="preserve"> </w:t>
      </w:r>
      <w:r w:rsidRPr="0042696F">
        <w:rPr>
          <w:rFonts w:ascii="Arial" w:hAnsi="Arial"/>
          <w:i/>
          <w:sz w:val="22"/>
        </w:rPr>
        <w:t xml:space="preserve">con base en la política trazada por el Ministerio de Agricultura y Desarrollo Rural, los términos y las condiciones financieras de las Líneas Especiales </w:t>
      </w:r>
      <w:r w:rsidRPr="003E6840">
        <w:rPr>
          <w:rFonts w:ascii="Arial" w:hAnsi="Arial" w:cs="Arial"/>
          <w:i/>
          <w:sz w:val="22"/>
          <w:szCs w:val="22"/>
        </w:rPr>
        <w:t xml:space="preserve">de </w:t>
      </w:r>
      <w:r w:rsidRPr="0042696F">
        <w:rPr>
          <w:rFonts w:ascii="Arial" w:hAnsi="Arial"/>
          <w:i/>
          <w:sz w:val="22"/>
        </w:rPr>
        <w:t>Crédito</w:t>
      </w:r>
      <w:r w:rsidRPr="003E6840">
        <w:rPr>
          <w:rFonts w:ascii="Arial" w:hAnsi="Arial" w:cs="Arial"/>
          <w:i/>
          <w:sz w:val="22"/>
          <w:szCs w:val="22"/>
        </w:rPr>
        <w:t>-</w:t>
      </w:r>
      <w:r w:rsidRPr="0042696F">
        <w:rPr>
          <w:rFonts w:ascii="Arial" w:hAnsi="Arial"/>
          <w:i/>
          <w:sz w:val="22"/>
        </w:rPr>
        <w:t xml:space="preserve"> LEC, del Incentivo a la Capitalización Rural </w:t>
      </w:r>
      <w:r w:rsidRPr="003E6840">
        <w:rPr>
          <w:rFonts w:ascii="Arial" w:hAnsi="Arial" w:cs="Arial"/>
          <w:i/>
          <w:sz w:val="22"/>
          <w:szCs w:val="22"/>
        </w:rPr>
        <w:t>–</w:t>
      </w:r>
      <w:r w:rsidRPr="0042696F">
        <w:rPr>
          <w:rFonts w:ascii="Arial" w:hAnsi="Arial"/>
          <w:i/>
          <w:sz w:val="22"/>
        </w:rPr>
        <w:t xml:space="preserve"> ICR y de otros incentivos o subsidios del Estado que estén relacionados exclusivamente con el crédito y/o riesgo agropecuario  rural</w:t>
      </w:r>
      <w:r w:rsidR="00767D2C" w:rsidRPr="0042696F">
        <w:rPr>
          <w:rFonts w:ascii="Arial" w:hAnsi="Arial"/>
          <w:i/>
          <w:sz w:val="22"/>
        </w:rPr>
        <w:t>.</w:t>
      </w:r>
    </w:p>
    <w:p w14:paraId="04A339DA" w14:textId="3D213D27" w:rsidR="00E35EC9" w:rsidRDefault="00E35EC9" w:rsidP="00E90D1E">
      <w:pPr>
        <w:jc w:val="both"/>
        <w:rPr>
          <w:rFonts w:ascii="Arial" w:hAnsi="Arial" w:cs="Arial"/>
          <w:i/>
          <w:sz w:val="22"/>
          <w:szCs w:val="22"/>
        </w:rPr>
      </w:pPr>
    </w:p>
    <w:p w14:paraId="04EF04C4" w14:textId="77777777" w:rsidR="00E35EC9" w:rsidRDefault="00E35EC9" w:rsidP="00E90D1E">
      <w:pPr>
        <w:jc w:val="both"/>
        <w:rPr>
          <w:rFonts w:ascii="Arial" w:hAnsi="Arial" w:cs="Arial"/>
          <w:i/>
          <w:sz w:val="22"/>
          <w:szCs w:val="22"/>
        </w:rPr>
      </w:pPr>
      <w:r>
        <w:rPr>
          <w:rFonts w:ascii="Arial" w:hAnsi="Arial" w:cs="Arial"/>
          <w:i/>
          <w:sz w:val="22"/>
          <w:szCs w:val="22"/>
        </w:rPr>
        <w:t>(…)</w:t>
      </w:r>
    </w:p>
    <w:p w14:paraId="609678E4" w14:textId="77777777" w:rsidR="00E35EC9" w:rsidRDefault="00E35EC9" w:rsidP="00E90D1E">
      <w:pPr>
        <w:jc w:val="both"/>
        <w:rPr>
          <w:rFonts w:ascii="Arial" w:hAnsi="Arial" w:cs="Arial"/>
          <w:i/>
          <w:sz w:val="22"/>
          <w:szCs w:val="22"/>
        </w:rPr>
      </w:pPr>
    </w:p>
    <w:p w14:paraId="07A8AAAF" w14:textId="77777777" w:rsidR="00E35EC9" w:rsidRDefault="00E35EC9" w:rsidP="00E90D1E">
      <w:pPr>
        <w:jc w:val="both"/>
        <w:rPr>
          <w:rFonts w:ascii="Arial" w:hAnsi="Arial" w:cs="Arial"/>
          <w:i/>
          <w:sz w:val="22"/>
          <w:szCs w:val="22"/>
        </w:rPr>
      </w:pPr>
      <w:r>
        <w:rPr>
          <w:rFonts w:ascii="Arial" w:hAnsi="Arial" w:cs="Arial"/>
          <w:i/>
          <w:sz w:val="22"/>
          <w:szCs w:val="22"/>
        </w:rPr>
        <w:t>q. Las demás que le correspondan como organismo rector de la política del financiamiento y gestión del riesgo del sector agropecuario</w:t>
      </w:r>
      <w:r w:rsidR="006000E6">
        <w:rPr>
          <w:rFonts w:ascii="Arial" w:hAnsi="Arial" w:cs="Arial"/>
          <w:i/>
          <w:sz w:val="22"/>
          <w:szCs w:val="22"/>
        </w:rPr>
        <w:t>. (…)”</w:t>
      </w:r>
    </w:p>
    <w:p w14:paraId="6CA8A59B" w14:textId="77777777" w:rsidR="00767D2C" w:rsidRPr="003E6840" w:rsidRDefault="00767D2C" w:rsidP="00E90D1E">
      <w:pPr>
        <w:jc w:val="both"/>
        <w:rPr>
          <w:rFonts w:ascii="Arial" w:hAnsi="Arial" w:cs="Arial"/>
          <w:i/>
          <w:sz w:val="22"/>
          <w:szCs w:val="22"/>
        </w:rPr>
      </w:pPr>
    </w:p>
    <w:p w14:paraId="1CE627B1" w14:textId="77777777" w:rsidR="00767D2C" w:rsidRPr="0042696F" w:rsidRDefault="00767D2C" w:rsidP="0042696F">
      <w:pPr>
        <w:jc w:val="both"/>
        <w:rPr>
          <w:rFonts w:ascii="Arial" w:hAnsi="Arial"/>
          <w:i/>
          <w:sz w:val="22"/>
        </w:rPr>
      </w:pPr>
    </w:p>
    <w:p w14:paraId="448D78DB" w14:textId="77777777" w:rsidR="00767D2C" w:rsidRPr="0042696F" w:rsidRDefault="00767D2C" w:rsidP="0042696F">
      <w:pPr>
        <w:jc w:val="both"/>
        <w:rPr>
          <w:rFonts w:ascii="Arial" w:hAnsi="Arial"/>
          <w:sz w:val="22"/>
        </w:rPr>
      </w:pPr>
      <w:r w:rsidRPr="0042696F">
        <w:rPr>
          <w:rFonts w:ascii="Arial" w:hAnsi="Arial"/>
          <w:b/>
          <w:sz w:val="22"/>
        </w:rPr>
        <w:t xml:space="preserve">Segundo. </w:t>
      </w:r>
      <w:r w:rsidRPr="0042696F">
        <w:rPr>
          <w:rFonts w:ascii="Arial" w:hAnsi="Arial"/>
          <w:sz w:val="22"/>
        </w:rPr>
        <w:t xml:space="preserve">Que </w:t>
      </w:r>
      <w:r w:rsidR="00071417" w:rsidRPr="0042696F">
        <w:rPr>
          <w:rFonts w:ascii="Arial" w:hAnsi="Arial"/>
          <w:sz w:val="22"/>
        </w:rPr>
        <w:t xml:space="preserve">de acuerdo </w:t>
      </w:r>
      <w:r w:rsidR="0047460F" w:rsidRPr="0042696F">
        <w:rPr>
          <w:rFonts w:ascii="Arial" w:hAnsi="Arial"/>
          <w:sz w:val="22"/>
        </w:rPr>
        <w:t>con lo dispuesto en el</w:t>
      </w:r>
      <w:r w:rsidR="00DA45D2" w:rsidRPr="0042696F">
        <w:rPr>
          <w:rFonts w:ascii="Arial" w:hAnsi="Arial"/>
          <w:sz w:val="22"/>
        </w:rPr>
        <w:t xml:space="preserve"> artículo 220 del Estatuto Orgánico del Sistema Financiero, </w:t>
      </w:r>
      <w:r w:rsidR="00DA45D2" w:rsidRPr="0042696F">
        <w:rPr>
          <w:rFonts w:ascii="Arial" w:hAnsi="Arial"/>
          <w:i/>
          <w:sz w:val="22"/>
        </w:rPr>
        <w:t>“La Comisión Nacional de Crédito Agropecuario definirá las líneas de crédito que otorgarán las entidades que integran el Sistema Nacional de Crédito Agropecuario, y las instituciones bancarias y financieras debidamente autorizadas por la Superintendencia Bancaria, para conceder créditos con destino al sector agropecuario, afines y similares (…)”.</w:t>
      </w:r>
      <w:r w:rsidR="0047460F" w:rsidRPr="003E6840">
        <w:rPr>
          <w:rFonts w:ascii="Arial" w:hAnsi="Arial" w:cs="Arial"/>
          <w:sz w:val="22"/>
          <w:szCs w:val="22"/>
        </w:rPr>
        <w:t xml:space="preserve"> </w:t>
      </w:r>
    </w:p>
    <w:p w14:paraId="0262554F" w14:textId="77777777" w:rsidR="006E4B69" w:rsidRPr="0042696F" w:rsidRDefault="006E4B69" w:rsidP="00E90D1E">
      <w:pPr>
        <w:jc w:val="both"/>
        <w:rPr>
          <w:rFonts w:ascii="Arial" w:hAnsi="Arial"/>
          <w:b/>
          <w:sz w:val="22"/>
        </w:rPr>
      </w:pPr>
    </w:p>
    <w:p w14:paraId="116F72D2" w14:textId="3F33E68C" w:rsidR="00491797" w:rsidRDefault="001D34F5" w:rsidP="009E3066">
      <w:pPr>
        <w:jc w:val="both"/>
        <w:rPr>
          <w:rFonts w:ascii="Arial" w:hAnsi="Arial" w:cs="Arial"/>
          <w:sz w:val="22"/>
          <w:szCs w:val="22"/>
        </w:rPr>
      </w:pPr>
      <w:r w:rsidRPr="0042696F">
        <w:rPr>
          <w:rFonts w:ascii="Arial" w:hAnsi="Arial"/>
          <w:b/>
          <w:sz w:val="22"/>
        </w:rPr>
        <w:t xml:space="preserve">Tercero. </w:t>
      </w:r>
      <w:r w:rsidR="00491797" w:rsidRPr="0042696F">
        <w:rPr>
          <w:rFonts w:ascii="Arial" w:hAnsi="Arial"/>
          <w:sz w:val="22"/>
        </w:rPr>
        <w:t xml:space="preserve">Que </w:t>
      </w:r>
      <w:r w:rsidR="00491797">
        <w:rPr>
          <w:rFonts w:ascii="Arial" w:hAnsi="Arial" w:cs="Arial"/>
          <w:sz w:val="22"/>
          <w:szCs w:val="22"/>
        </w:rPr>
        <w:t xml:space="preserve">la producción ganadera es una actividad que el Gobierno Nacional considera estratégica </w:t>
      </w:r>
      <w:r w:rsidR="00491797" w:rsidRPr="0042696F">
        <w:rPr>
          <w:rFonts w:ascii="Arial" w:hAnsi="Arial"/>
          <w:sz w:val="22"/>
        </w:rPr>
        <w:t xml:space="preserve">en </w:t>
      </w:r>
      <w:r w:rsidR="00491797">
        <w:rPr>
          <w:rFonts w:ascii="Arial" w:hAnsi="Arial" w:cs="Arial"/>
          <w:sz w:val="22"/>
          <w:szCs w:val="22"/>
        </w:rPr>
        <w:t>la consolidación de</w:t>
      </w:r>
      <w:r w:rsidR="00CB2ED3">
        <w:rPr>
          <w:rFonts w:ascii="Arial" w:hAnsi="Arial" w:cs="Arial"/>
          <w:sz w:val="22"/>
          <w:szCs w:val="22"/>
        </w:rPr>
        <w:t xml:space="preserve"> un sector </w:t>
      </w:r>
      <w:r w:rsidR="00491797">
        <w:rPr>
          <w:rFonts w:ascii="Arial" w:hAnsi="Arial" w:cs="Arial"/>
          <w:sz w:val="22"/>
          <w:szCs w:val="22"/>
        </w:rPr>
        <w:t xml:space="preserve"> agropecuari</w:t>
      </w:r>
      <w:r w:rsidR="00CB2ED3">
        <w:rPr>
          <w:rFonts w:ascii="Arial" w:hAnsi="Arial" w:cs="Arial"/>
          <w:sz w:val="22"/>
          <w:szCs w:val="22"/>
        </w:rPr>
        <w:t>o</w:t>
      </w:r>
      <w:r w:rsidR="00491797">
        <w:rPr>
          <w:rFonts w:ascii="Arial" w:hAnsi="Arial" w:cs="Arial"/>
          <w:sz w:val="22"/>
          <w:szCs w:val="22"/>
        </w:rPr>
        <w:t xml:space="preserve"> empresarial, en </w:t>
      </w:r>
      <w:r w:rsidR="00CB2ED3">
        <w:rPr>
          <w:rFonts w:ascii="Arial" w:hAnsi="Arial" w:cs="Arial"/>
          <w:sz w:val="22"/>
          <w:szCs w:val="22"/>
        </w:rPr>
        <w:t>el</w:t>
      </w:r>
      <w:r w:rsidR="00491797">
        <w:rPr>
          <w:rFonts w:ascii="Arial" w:hAnsi="Arial" w:cs="Arial"/>
          <w:sz w:val="22"/>
          <w:szCs w:val="22"/>
        </w:rPr>
        <w:t xml:space="preserve"> cual los productores tomen decisiones</w:t>
      </w:r>
      <w:r w:rsidR="00491797" w:rsidRPr="0042696F">
        <w:rPr>
          <w:rFonts w:ascii="Arial" w:hAnsi="Arial"/>
          <w:sz w:val="22"/>
        </w:rPr>
        <w:t xml:space="preserve"> de </w:t>
      </w:r>
      <w:r w:rsidR="00491797">
        <w:rPr>
          <w:rFonts w:ascii="Arial" w:hAnsi="Arial" w:cs="Arial"/>
          <w:sz w:val="22"/>
          <w:szCs w:val="22"/>
        </w:rPr>
        <w:t xml:space="preserve">negocio ajustadas a </w:t>
      </w:r>
      <w:r w:rsidR="00491797" w:rsidRPr="0042696F">
        <w:rPr>
          <w:rFonts w:ascii="Arial" w:hAnsi="Arial"/>
          <w:sz w:val="22"/>
        </w:rPr>
        <w:t xml:space="preserve">las </w:t>
      </w:r>
      <w:r w:rsidR="00491797">
        <w:rPr>
          <w:rFonts w:ascii="Arial" w:hAnsi="Arial" w:cs="Arial"/>
          <w:sz w:val="22"/>
          <w:szCs w:val="22"/>
        </w:rPr>
        <w:t xml:space="preserve">perspectivas nacionales e internacionales y en </w:t>
      </w:r>
      <w:r w:rsidR="00CB2ED3">
        <w:rPr>
          <w:rFonts w:ascii="Arial" w:hAnsi="Arial" w:cs="Arial"/>
          <w:sz w:val="22"/>
          <w:szCs w:val="22"/>
        </w:rPr>
        <w:t>el que</w:t>
      </w:r>
      <w:r w:rsidR="00491797">
        <w:rPr>
          <w:rFonts w:ascii="Arial" w:hAnsi="Arial" w:cs="Arial"/>
          <w:sz w:val="22"/>
          <w:szCs w:val="22"/>
        </w:rPr>
        <w:t xml:space="preserve"> se prevean y gestionen de la mejor manera los riesgos agropecuarios.</w:t>
      </w:r>
    </w:p>
    <w:p w14:paraId="7B94A1D4" w14:textId="77777777" w:rsidR="00491797" w:rsidRPr="0042696F" w:rsidRDefault="00491797" w:rsidP="009E3066">
      <w:pPr>
        <w:jc w:val="both"/>
        <w:rPr>
          <w:rFonts w:ascii="Arial" w:hAnsi="Arial"/>
          <w:sz w:val="22"/>
        </w:rPr>
      </w:pPr>
    </w:p>
    <w:p w14:paraId="1011340F" w14:textId="434513B8" w:rsidR="00C96BC7" w:rsidRPr="0042696F" w:rsidRDefault="00207528" w:rsidP="00C96BC7">
      <w:pPr>
        <w:jc w:val="both"/>
        <w:rPr>
          <w:rFonts w:ascii="Arial" w:hAnsi="Arial"/>
          <w:sz w:val="22"/>
        </w:rPr>
      </w:pPr>
      <w:r w:rsidRPr="0042696F">
        <w:rPr>
          <w:rFonts w:ascii="Arial" w:hAnsi="Arial"/>
          <w:b/>
          <w:sz w:val="22"/>
        </w:rPr>
        <w:t xml:space="preserve">Cuarto. </w:t>
      </w:r>
      <w:r w:rsidR="009E3066" w:rsidRPr="00C96BC7">
        <w:rPr>
          <w:rFonts w:ascii="Arial" w:hAnsi="Arial" w:cs="Arial"/>
          <w:sz w:val="22"/>
          <w:szCs w:val="22"/>
        </w:rPr>
        <w:t>Que</w:t>
      </w:r>
      <w:r w:rsidRPr="00C96BC7">
        <w:rPr>
          <w:rFonts w:ascii="Arial" w:hAnsi="Arial" w:cs="Arial"/>
          <w:sz w:val="22"/>
          <w:szCs w:val="22"/>
        </w:rPr>
        <w:t xml:space="preserve"> </w:t>
      </w:r>
      <w:r w:rsidR="002A3C4C">
        <w:rPr>
          <w:rFonts w:ascii="Arial" w:hAnsi="Arial" w:cs="Arial"/>
          <w:sz w:val="22"/>
          <w:szCs w:val="22"/>
        </w:rPr>
        <w:t>considerando</w:t>
      </w:r>
      <w:r w:rsidR="00246845">
        <w:rPr>
          <w:rFonts w:ascii="Arial" w:hAnsi="Arial" w:cs="Arial"/>
          <w:sz w:val="22"/>
          <w:szCs w:val="22"/>
        </w:rPr>
        <w:t xml:space="preserve"> que l</w:t>
      </w:r>
      <w:r w:rsidR="00246845" w:rsidRPr="00F3703C">
        <w:rPr>
          <w:rFonts w:ascii="Arial" w:hAnsi="Arial" w:cs="Arial"/>
          <w:sz w:val="22"/>
          <w:szCs w:val="22"/>
        </w:rPr>
        <w:t xml:space="preserve">a línea de retención de vientres </w:t>
      </w:r>
      <w:r w:rsidR="00246845">
        <w:rPr>
          <w:rFonts w:ascii="Arial" w:hAnsi="Arial" w:cs="Arial"/>
          <w:sz w:val="22"/>
          <w:szCs w:val="22"/>
        </w:rPr>
        <w:t>es</w:t>
      </w:r>
      <w:r w:rsidR="00246845" w:rsidRPr="00F3703C">
        <w:rPr>
          <w:rFonts w:ascii="Arial" w:hAnsi="Arial" w:cs="Arial"/>
          <w:sz w:val="22"/>
          <w:szCs w:val="22"/>
        </w:rPr>
        <w:t xml:space="preserve"> una herramienta muy importante para la actividad ganadera nacional </w:t>
      </w:r>
      <w:r w:rsidR="00246845">
        <w:rPr>
          <w:rFonts w:ascii="Arial" w:hAnsi="Arial" w:cs="Arial"/>
          <w:sz w:val="22"/>
          <w:szCs w:val="22"/>
        </w:rPr>
        <w:t>que</w:t>
      </w:r>
      <w:r w:rsidR="00246845" w:rsidRPr="00F3703C">
        <w:rPr>
          <w:rFonts w:ascii="Arial" w:hAnsi="Arial" w:cs="Arial"/>
          <w:sz w:val="22"/>
          <w:szCs w:val="22"/>
        </w:rPr>
        <w:t xml:space="preserve"> </w:t>
      </w:r>
      <w:r w:rsidR="004436E8">
        <w:rPr>
          <w:rFonts w:ascii="Arial" w:hAnsi="Arial" w:cs="Arial"/>
          <w:sz w:val="22"/>
          <w:szCs w:val="22"/>
        </w:rPr>
        <w:t xml:space="preserve">ha </w:t>
      </w:r>
      <w:r w:rsidR="00246845" w:rsidRPr="00F3703C">
        <w:rPr>
          <w:rFonts w:ascii="Arial" w:hAnsi="Arial" w:cs="Arial"/>
          <w:sz w:val="22"/>
          <w:szCs w:val="22"/>
        </w:rPr>
        <w:t>permit</w:t>
      </w:r>
      <w:r w:rsidR="004436E8">
        <w:rPr>
          <w:rFonts w:ascii="Arial" w:hAnsi="Arial" w:cs="Arial"/>
          <w:sz w:val="22"/>
          <w:szCs w:val="22"/>
        </w:rPr>
        <w:t>ido</w:t>
      </w:r>
      <w:r w:rsidR="002A3C4C">
        <w:rPr>
          <w:rFonts w:ascii="Arial" w:hAnsi="Arial" w:cs="Arial"/>
          <w:sz w:val="22"/>
          <w:szCs w:val="22"/>
        </w:rPr>
        <w:t xml:space="preserve"> </w:t>
      </w:r>
      <w:r w:rsidR="00246845" w:rsidRPr="00F3703C">
        <w:rPr>
          <w:rFonts w:ascii="Arial" w:hAnsi="Arial" w:cs="Arial"/>
          <w:sz w:val="22"/>
          <w:szCs w:val="22"/>
        </w:rPr>
        <w:t>que los productores mejoren la rentabilidad del levante de animales y disminuyan los efectos en ingresos y productividad genera</w:t>
      </w:r>
      <w:r w:rsidR="00DA1386">
        <w:rPr>
          <w:rFonts w:ascii="Arial" w:hAnsi="Arial" w:cs="Arial"/>
          <w:sz w:val="22"/>
          <w:szCs w:val="22"/>
        </w:rPr>
        <w:t>dos</w:t>
      </w:r>
      <w:r w:rsidR="002A3C4C">
        <w:rPr>
          <w:rFonts w:ascii="Arial" w:hAnsi="Arial" w:cs="Arial"/>
          <w:sz w:val="22"/>
          <w:szCs w:val="22"/>
        </w:rPr>
        <w:t xml:space="preserve">, entre otros, </w:t>
      </w:r>
      <w:r w:rsidR="00DA1386">
        <w:rPr>
          <w:rFonts w:ascii="Arial" w:hAnsi="Arial" w:cs="Arial"/>
          <w:sz w:val="22"/>
          <w:szCs w:val="22"/>
        </w:rPr>
        <w:t xml:space="preserve">por </w:t>
      </w:r>
      <w:r w:rsidR="00246845" w:rsidRPr="00F3703C">
        <w:rPr>
          <w:rFonts w:ascii="Arial" w:hAnsi="Arial" w:cs="Arial"/>
          <w:sz w:val="22"/>
          <w:szCs w:val="22"/>
        </w:rPr>
        <w:t xml:space="preserve"> choques externos</w:t>
      </w:r>
      <w:r w:rsidR="0048180B">
        <w:rPr>
          <w:rFonts w:ascii="Arial" w:hAnsi="Arial" w:cs="Arial"/>
          <w:sz w:val="22"/>
          <w:szCs w:val="22"/>
        </w:rPr>
        <w:t xml:space="preserve">, </w:t>
      </w:r>
      <w:r w:rsidR="00085FE2" w:rsidRPr="0042696F">
        <w:rPr>
          <w:rFonts w:ascii="Arial" w:hAnsi="Arial"/>
          <w:sz w:val="22"/>
        </w:rPr>
        <w:t xml:space="preserve">mediante la Resolución No. </w:t>
      </w:r>
      <w:r w:rsidR="00085FE2" w:rsidRPr="00C96BC7">
        <w:rPr>
          <w:rFonts w:ascii="Arial" w:hAnsi="Arial" w:cs="Arial"/>
          <w:sz w:val="22"/>
          <w:szCs w:val="22"/>
        </w:rPr>
        <w:t>12</w:t>
      </w:r>
      <w:r w:rsidR="00085FE2" w:rsidRPr="0042696F">
        <w:rPr>
          <w:rFonts w:ascii="Arial" w:hAnsi="Arial"/>
          <w:sz w:val="22"/>
        </w:rPr>
        <w:t xml:space="preserve"> de </w:t>
      </w:r>
      <w:r w:rsidR="00085FE2" w:rsidRPr="00C96BC7">
        <w:rPr>
          <w:rFonts w:ascii="Arial" w:hAnsi="Arial" w:cs="Arial"/>
          <w:sz w:val="22"/>
          <w:szCs w:val="22"/>
        </w:rPr>
        <w:t>2018</w:t>
      </w:r>
      <w:r w:rsidR="00C96BC7" w:rsidRPr="00C96BC7">
        <w:rPr>
          <w:rFonts w:ascii="Arial" w:hAnsi="Arial" w:cs="Arial"/>
          <w:sz w:val="22"/>
          <w:szCs w:val="22"/>
        </w:rPr>
        <w:t>, la CNCA</w:t>
      </w:r>
      <w:r w:rsidR="00C96BC7" w:rsidRPr="0042696F">
        <w:rPr>
          <w:rFonts w:ascii="Arial" w:hAnsi="Arial"/>
          <w:sz w:val="22"/>
        </w:rPr>
        <w:t xml:space="preserve"> </w:t>
      </w:r>
      <w:r w:rsidR="00D326B8" w:rsidRPr="0042696F">
        <w:rPr>
          <w:rFonts w:ascii="Arial" w:hAnsi="Arial"/>
          <w:sz w:val="22"/>
        </w:rPr>
        <w:t>estableció</w:t>
      </w:r>
      <w:r w:rsidR="00E50E68">
        <w:rPr>
          <w:rFonts w:ascii="Arial" w:hAnsi="Arial" w:cs="Arial"/>
          <w:sz w:val="22"/>
          <w:szCs w:val="22"/>
        </w:rPr>
        <w:t>,</w:t>
      </w:r>
      <w:r w:rsidR="00C96BC7" w:rsidRPr="00C96BC7">
        <w:rPr>
          <w:rFonts w:ascii="Arial" w:hAnsi="Arial" w:cs="Arial"/>
          <w:sz w:val="22"/>
          <w:szCs w:val="22"/>
        </w:rPr>
        <w:t xml:space="preserve"> en el marco de la LEC General</w:t>
      </w:r>
      <w:r w:rsidR="00E50E68">
        <w:rPr>
          <w:rFonts w:ascii="Arial" w:hAnsi="Arial" w:cs="Arial"/>
          <w:sz w:val="22"/>
          <w:szCs w:val="22"/>
        </w:rPr>
        <w:t>,</w:t>
      </w:r>
      <w:r w:rsidR="00C96BC7" w:rsidRPr="00C96BC7">
        <w:rPr>
          <w:rFonts w:ascii="Arial" w:hAnsi="Arial" w:cs="Arial"/>
          <w:sz w:val="22"/>
          <w:szCs w:val="22"/>
        </w:rPr>
        <w:t xml:space="preserve"> unas</w:t>
      </w:r>
      <w:r w:rsidR="00C96BC7" w:rsidRPr="0042696F">
        <w:rPr>
          <w:rFonts w:ascii="Arial" w:hAnsi="Arial"/>
          <w:sz w:val="22"/>
        </w:rPr>
        <w:t xml:space="preserve"> condiciones especiales para los créditos </w:t>
      </w:r>
      <w:r w:rsidR="00C96BC7" w:rsidRPr="00C96BC7">
        <w:rPr>
          <w:rFonts w:ascii="Arial" w:hAnsi="Arial" w:cs="Arial"/>
          <w:sz w:val="22"/>
          <w:szCs w:val="22"/>
        </w:rPr>
        <w:t>destinados a</w:t>
      </w:r>
      <w:r w:rsidR="00C96BC7" w:rsidRPr="0042696F">
        <w:rPr>
          <w:rFonts w:ascii="Arial" w:hAnsi="Arial"/>
          <w:sz w:val="22"/>
        </w:rPr>
        <w:t xml:space="preserve"> la retención de vientres de ganado bovino y bufalino</w:t>
      </w:r>
      <w:r w:rsidR="00C96BC7" w:rsidRPr="00C96BC7">
        <w:rPr>
          <w:rFonts w:ascii="Arial" w:hAnsi="Arial" w:cs="Arial"/>
          <w:sz w:val="22"/>
          <w:szCs w:val="22"/>
        </w:rPr>
        <w:t xml:space="preserve"> fijando, entre otr</w:t>
      </w:r>
      <w:r w:rsidR="00FE3391">
        <w:rPr>
          <w:rFonts w:ascii="Arial" w:hAnsi="Arial" w:cs="Arial"/>
          <w:sz w:val="22"/>
          <w:szCs w:val="22"/>
        </w:rPr>
        <w:t>a</w:t>
      </w:r>
      <w:r w:rsidR="00C96BC7" w:rsidRPr="00C96BC7">
        <w:rPr>
          <w:rFonts w:ascii="Arial" w:hAnsi="Arial" w:cs="Arial"/>
          <w:sz w:val="22"/>
          <w:szCs w:val="22"/>
        </w:rPr>
        <w:t xml:space="preserve">s, </w:t>
      </w:r>
      <w:r w:rsidR="00CF32E6">
        <w:rPr>
          <w:rFonts w:ascii="Arial" w:hAnsi="Arial" w:cs="Arial"/>
          <w:sz w:val="22"/>
          <w:szCs w:val="22"/>
        </w:rPr>
        <w:t xml:space="preserve">un </w:t>
      </w:r>
      <w:r w:rsidR="00BA5104">
        <w:rPr>
          <w:rFonts w:ascii="Arial" w:hAnsi="Arial" w:cs="Arial"/>
          <w:sz w:val="22"/>
          <w:szCs w:val="22"/>
        </w:rPr>
        <w:t>p</w:t>
      </w:r>
      <w:r w:rsidR="00C96BC7" w:rsidRPr="00C96BC7">
        <w:rPr>
          <w:rFonts w:ascii="Arial" w:hAnsi="Arial" w:cs="Arial"/>
          <w:sz w:val="22"/>
          <w:szCs w:val="22"/>
        </w:rPr>
        <w:t>lazo máximo de crédito con subsidio</w:t>
      </w:r>
      <w:r w:rsidR="00C96BC7">
        <w:rPr>
          <w:rFonts w:ascii="Arial" w:hAnsi="Arial" w:cs="Arial"/>
          <w:sz w:val="22"/>
          <w:szCs w:val="22"/>
        </w:rPr>
        <w:t xml:space="preserve"> </w:t>
      </w:r>
      <w:r w:rsidR="00C96BC7" w:rsidRPr="00C96BC7">
        <w:rPr>
          <w:rFonts w:ascii="Arial" w:hAnsi="Arial" w:cs="Arial"/>
          <w:sz w:val="22"/>
          <w:szCs w:val="22"/>
        </w:rPr>
        <w:t>de</w:t>
      </w:r>
      <w:r w:rsidR="00C96BC7" w:rsidRPr="00C96BC7">
        <w:rPr>
          <w:rFonts w:ascii="Arial" w:hAnsi="Arial" w:cs="Arial"/>
          <w:b/>
          <w:sz w:val="22"/>
          <w:szCs w:val="22"/>
        </w:rPr>
        <w:t xml:space="preserve"> </w:t>
      </w:r>
      <w:r w:rsidR="00C96BC7" w:rsidRPr="00C96BC7">
        <w:rPr>
          <w:rFonts w:ascii="Arial" w:hAnsi="Arial" w:cs="Arial"/>
          <w:sz w:val="22"/>
          <w:szCs w:val="22"/>
        </w:rPr>
        <w:t>cinco</w:t>
      </w:r>
      <w:r w:rsidR="00D653E1">
        <w:rPr>
          <w:rFonts w:ascii="Arial" w:hAnsi="Arial" w:cs="Arial"/>
          <w:sz w:val="22"/>
          <w:szCs w:val="22"/>
        </w:rPr>
        <w:t xml:space="preserve"> (5)</w:t>
      </w:r>
      <w:r w:rsidR="00C96BC7" w:rsidRPr="0042696F">
        <w:rPr>
          <w:rFonts w:ascii="Arial" w:hAnsi="Arial"/>
          <w:sz w:val="22"/>
        </w:rPr>
        <w:t xml:space="preserve"> años</w:t>
      </w:r>
      <w:r w:rsidR="00C96BC7" w:rsidRPr="00C96BC7">
        <w:rPr>
          <w:rFonts w:ascii="Arial" w:hAnsi="Arial" w:cs="Arial"/>
          <w:sz w:val="22"/>
          <w:szCs w:val="22"/>
        </w:rPr>
        <w:t>,</w:t>
      </w:r>
      <w:r w:rsidR="00C96BC7" w:rsidRPr="0042696F">
        <w:rPr>
          <w:rFonts w:ascii="Arial" w:hAnsi="Arial"/>
          <w:sz w:val="22"/>
        </w:rPr>
        <w:t xml:space="preserve"> con </w:t>
      </w:r>
      <w:r w:rsidR="00C96BC7" w:rsidRPr="00C96BC7">
        <w:rPr>
          <w:rFonts w:ascii="Arial" w:hAnsi="Arial" w:cs="Arial"/>
          <w:sz w:val="22"/>
          <w:szCs w:val="22"/>
        </w:rPr>
        <w:t>hasta dos</w:t>
      </w:r>
      <w:r w:rsidR="00D653E1">
        <w:rPr>
          <w:rFonts w:ascii="Arial" w:hAnsi="Arial" w:cs="Arial"/>
          <w:sz w:val="22"/>
          <w:szCs w:val="22"/>
        </w:rPr>
        <w:t xml:space="preserve"> (2)</w:t>
      </w:r>
      <w:r w:rsidR="00C96BC7" w:rsidRPr="00C96BC7">
        <w:rPr>
          <w:rFonts w:ascii="Arial" w:hAnsi="Arial" w:cs="Arial"/>
          <w:sz w:val="22"/>
          <w:szCs w:val="22"/>
        </w:rPr>
        <w:t xml:space="preserve"> años</w:t>
      </w:r>
      <w:r w:rsidR="00C96BC7" w:rsidRPr="0042696F">
        <w:rPr>
          <w:rFonts w:ascii="Arial" w:hAnsi="Arial"/>
          <w:sz w:val="22"/>
        </w:rPr>
        <w:t xml:space="preserve"> de gracia</w:t>
      </w:r>
      <w:r w:rsidR="00C96BC7" w:rsidRPr="00C96BC7">
        <w:rPr>
          <w:rFonts w:ascii="Arial" w:hAnsi="Arial" w:cs="Arial"/>
          <w:sz w:val="22"/>
          <w:szCs w:val="22"/>
        </w:rPr>
        <w:t>.</w:t>
      </w:r>
    </w:p>
    <w:p w14:paraId="7F06E89B" w14:textId="39872DDE" w:rsidR="00C96BC7" w:rsidRPr="0042696F" w:rsidRDefault="00C96BC7" w:rsidP="00207528">
      <w:pPr>
        <w:jc w:val="both"/>
        <w:rPr>
          <w:rFonts w:ascii="Arial" w:hAnsi="Arial"/>
          <w:sz w:val="22"/>
        </w:rPr>
      </w:pPr>
    </w:p>
    <w:p w14:paraId="47167540" w14:textId="256FFECF" w:rsidR="00207528" w:rsidRPr="0042696F" w:rsidRDefault="00CF0ECB" w:rsidP="00207528">
      <w:pPr>
        <w:jc w:val="both"/>
        <w:rPr>
          <w:rFonts w:ascii="Arial" w:hAnsi="Arial"/>
          <w:sz w:val="22"/>
        </w:rPr>
      </w:pPr>
      <w:r w:rsidRPr="0042696F">
        <w:rPr>
          <w:rFonts w:ascii="Arial" w:hAnsi="Arial"/>
          <w:b/>
          <w:sz w:val="22"/>
        </w:rPr>
        <w:t xml:space="preserve">Quinto. </w:t>
      </w:r>
      <w:r w:rsidR="00747FF9">
        <w:rPr>
          <w:rFonts w:ascii="Arial" w:hAnsi="Arial" w:cs="Arial"/>
          <w:sz w:val="22"/>
          <w:szCs w:val="22"/>
        </w:rPr>
        <w:t>Que</w:t>
      </w:r>
      <w:r w:rsidR="000E412F">
        <w:rPr>
          <w:rFonts w:ascii="Arial" w:hAnsi="Arial" w:cs="Arial"/>
          <w:sz w:val="22"/>
          <w:szCs w:val="22"/>
        </w:rPr>
        <w:t xml:space="preserve"> dada la importancia económica y social </w:t>
      </w:r>
      <w:r w:rsidR="00651C28">
        <w:rPr>
          <w:rFonts w:ascii="Arial" w:hAnsi="Arial" w:cs="Arial"/>
          <w:sz w:val="22"/>
          <w:szCs w:val="22"/>
        </w:rPr>
        <w:t xml:space="preserve"> de la actividad ganadera</w:t>
      </w:r>
      <w:r w:rsidR="0098272C">
        <w:rPr>
          <w:rFonts w:ascii="Arial" w:hAnsi="Arial" w:cs="Arial"/>
          <w:sz w:val="22"/>
          <w:szCs w:val="22"/>
        </w:rPr>
        <w:t xml:space="preserve"> </w:t>
      </w:r>
      <w:r w:rsidR="000E412F">
        <w:rPr>
          <w:rFonts w:ascii="Arial" w:hAnsi="Arial" w:cs="Arial"/>
          <w:sz w:val="22"/>
          <w:szCs w:val="22"/>
        </w:rPr>
        <w:t xml:space="preserve">y especialmente </w:t>
      </w:r>
      <w:r w:rsidR="00651C28">
        <w:rPr>
          <w:rFonts w:ascii="Arial" w:hAnsi="Arial" w:cs="Arial"/>
          <w:sz w:val="22"/>
          <w:szCs w:val="22"/>
        </w:rPr>
        <w:t xml:space="preserve">su potencial </w:t>
      </w:r>
      <w:r w:rsidR="00F177BC">
        <w:rPr>
          <w:rFonts w:ascii="Arial" w:hAnsi="Arial" w:cs="Arial"/>
          <w:sz w:val="22"/>
          <w:szCs w:val="22"/>
        </w:rPr>
        <w:t>de ser una actividad altamente</w:t>
      </w:r>
      <w:r w:rsidR="00651C28">
        <w:rPr>
          <w:rFonts w:ascii="Arial" w:hAnsi="Arial" w:cs="Arial"/>
          <w:sz w:val="22"/>
          <w:szCs w:val="22"/>
        </w:rPr>
        <w:t xml:space="preserve"> competitiva </w:t>
      </w:r>
      <w:r w:rsidR="00B90F6D">
        <w:rPr>
          <w:rFonts w:ascii="Arial" w:hAnsi="Arial" w:cs="Arial"/>
          <w:sz w:val="22"/>
          <w:szCs w:val="22"/>
        </w:rPr>
        <w:t xml:space="preserve"> </w:t>
      </w:r>
      <w:r w:rsidR="000E412F">
        <w:rPr>
          <w:rFonts w:ascii="Arial" w:hAnsi="Arial" w:cs="Arial"/>
          <w:sz w:val="22"/>
          <w:szCs w:val="22"/>
        </w:rPr>
        <w:t>en los mercados internacionales</w:t>
      </w:r>
      <w:r w:rsidR="002D1C7D">
        <w:rPr>
          <w:rFonts w:ascii="Arial" w:hAnsi="Arial" w:cs="Arial"/>
          <w:sz w:val="22"/>
          <w:szCs w:val="22"/>
        </w:rPr>
        <w:t xml:space="preserve"> </w:t>
      </w:r>
      <w:r w:rsidR="000E412F">
        <w:rPr>
          <w:rFonts w:ascii="Arial" w:hAnsi="Arial" w:cs="Arial"/>
          <w:sz w:val="22"/>
          <w:szCs w:val="22"/>
        </w:rPr>
        <w:t>y</w:t>
      </w:r>
      <w:r w:rsidR="002D1C7D">
        <w:rPr>
          <w:rFonts w:ascii="Arial" w:hAnsi="Arial" w:cs="Arial"/>
          <w:sz w:val="22"/>
          <w:szCs w:val="22"/>
        </w:rPr>
        <w:t>,</w:t>
      </w:r>
      <w:r w:rsidR="000E412F">
        <w:rPr>
          <w:rFonts w:ascii="Arial" w:hAnsi="Arial" w:cs="Arial"/>
          <w:sz w:val="22"/>
          <w:szCs w:val="22"/>
        </w:rPr>
        <w:t xml:space="preserve"> </w:t>
      </w:r>
      <w:r w:rsidR="0048180B">
        <w:rPr>
          <w:rFonts w:ascii="Arial" w:hAnsi="Arial" w:cs="Arial"/>
          <w:sz w:val="22"/>
          <w:szCs w:val="22"/>
        </w:rPr>
        <w:t>c</w:t>
      </w:r>
      <w:r w:rsidR="00BA5104">
        <w:rPr>
          <w:rFonts w:ascii="Arial" w:hAnsi="Arial" w:cs="Arial"/>
          <w:sz w:val="22"/>
          <w:szCs w:val="22"/>
        </w:rPr>
        <w:t xml:space="preserve">on el objeto de permitir que los créditos otorgados a través </w:t>
      </w:r>
      <w:r w:rsidR="00BA5104" w:rsidRPr="0042696F">
        <w:rPr>
          <w:rFonts w:ascii="Arial" w:hAnsi="Arial"/>
          <w:sz w:val="22"/>
        </w:rPr>
        <w:t xml:space="preserve">del </w:t>
      </w:r>
      <w:r w:rsidR="00BA5104">
        <w:rPr>
          <w:rFonts w:ascii="Arial" w:hAnsi="Arial" w:cs="Arial"/>
          <w:sz w:val="22"/>
          <w:szCs w:val="22"/>
        </w:rPr>
        <w:t xml:space="preserve"> componente </w:t>
      </w:r>
      <w:r w:rsidR="00BA5104" w:rsidRPr="0042696F">
        <w:rPr>
          <w:rFonts w:ascii="Arial" w:hAnsi="Arial"/>
          <w:sz w:val="22"/>
        </w:rPr>
        <w:t xml:space="preserve">de retención de vientres de ganado bovino y bufalino </w:t>
      </w:r>
      <w:r w:rsidR="00BA5104">
        <w:rPr>
          <w:rFonts w:ascii="Arial" w:hAnsi="Arial" w:cs="Arial"/>
          <w:sz w:val="22"/>
          <w:szCs w:val="22"/>
        </w:rPr>
        <w:t>de la Línea Especial de Crédito (LEC) General</w:t>
      </w:r>
      <w:r w:rsidR="003414AA">
        <w:rPr>
          <w:rFonts w:ascii="Arial" w:hAnsi="Arial" w:cs="Arial"/>
          <w:sz w:val="22"/>
          <w:szCs w:val="22"/>
        </w:rPr>
        <w:t>,</w:t>
      </w:r>
      <w:r w:rsidR="00BA5104">
        <w:rPr>
          <w:rFonts w:ascii="Arial" w:hAnsi="Arial" w:cs="Arial"/>
          <w:sz w:val="22"/>
          <w:szCs w:val="22"/>
        </w:rPr>
        <w:t xml:space="preserve"> aprobada mediante la Resolución No. 12 de 2018 de la CNCA</w:t>
      </w:r>
      <w:r w:rsidR="003414AA">
        <w:rPr>
          <w:rFonts w:ascii="Arial" w:hAnsi="Arial" w:cs="Arial"/>
          <w:sz w:val="22"/>
          <w:szCs w:val="22"/>
        </w:rPr>
        <w:t>,</w:t>
      </w:r>
      <w:r w:rsidR="00BA5104">
        <w:rPr>
          <w:rFonts w:ascii="Arial" w:hAnsi="Arial" w:cs="Arial"/>
          <w:sz w:val="22"/>
          <w:szCs w:val="22"/>
        </w:rPr>
        <w:t xml:space="preserve"> se ajusten a los ciclos de producción ganadera y a los flujos de caja derivados de esta actividad, </w:t>
      </w:r>
      <w:r w:rsidR="00207528" w:rsidRPr="00C96BC7">
        <w:rPr>
          <w:rFonts w:ascii="Arial" w:hAnsi="Arial" w:cs="Arial"/>
          <w:sz w:val="22"/>
          <w:szCs w:val="22"/>
        </w:rPr>
        <w:t>se propone</w:t>
      </w:r>
      <w:r w:rsidR="009E3066" w:rsidRPr="00C96BC7">
        <w:rPr>
          <w:rFonts w:ascii="Arial" w:hAnsi="Arial" w:cs="Arial"/>
          <w:sz w:val="22"/>
          <w:szCs w:val="22"/>
        </w:rPr>
        <w:t xml:space="preserve"> </w:t>
      </w:r>
      <w:r w:rsidR="00207528" w:rsidRPr="00C96BC7">
        <w:rPr>
          <w:rFonts w:ascii="Arial" w:hAnsi="Arial" w:cs="Arial"/>
          <w:sz w:val="22"/>
          <w:szCs w:val="22"/>
        </w:rPr>
        <w:t xml:space="preserve">aumentar el período de gracia de </w:t>
      </w:r>
      <w:r w:rsidR="006D1F02">
        <w:rPr>
          <w:rFonts w:ascii="Arial" w:hAnsi="Arial" w:cs="Arial"/>
          <w:sz w:val="22"/>
          <w:szCs w:val="22"/>
        </w:rPr>
        <w:t>dos (</w:t>
      </w:r>
      <w:r w:rsidR="00207528" w:rsidRPr="00C96BC7">
        <w:rPr>
          <w:rFonts w:ascii="Arial" w:hAnsi="Arial" w:cs="Arial"/>
          <w:sz w:val="22"/>
          <w:szCs w:val="22"/>
        </w:rPr>
        <w:t>2</w:t>
      </w:r>
      <w:r w:rsidR="006D1F02">
        <w:rPr>
          <w:rFonts w:ascii="Arial" w:hAnsi="Arial" w:cs="Arial"/>
          <w:sz w:val="22"/>
          <w:szCs w:val="22"/>
        </w:rPr>
        <w:t>)</w:t>
      </w:r>
      <w:r w:rsidR="00207528" w:rsidRPr="00C96BC7">
        <w:rPr>
          <w:rFonts w:ascii="Arial" w:hAnsi="Arial" w:cs="Arial"/>
          <w:sz w:val="22"/>
          <w:szCs w:val="22"/>
        </w:rPr>
        <w:t xml:space="preserve"> a</w:t>
      </w:r>
      <w:r w:rsidR="006D1F02">
        <w:rPr>
          <w:rFonts w:ascii="Arial" w:hAnsi="Arial" w:cs="Arial"/>
          <w:sz w:val="22"/>
          <w:szCs w:val="22"/>
        </w:rPr>
        <w:t xml:space="preserve"> tres</w:t>
      </w:r>
      <w:r w:rsidR="00207528" w:rsidRPr="00C96BC7">
        <w:rPr>
          <w:rFonts w:ascii="Arial" w:hAnsi="Arial" w:cs="Arial"/>
          <w:sz w:val="22"/>
          <w:szCs w:val="22"/>
        </w:rPr>
        <w:t xml:space="preserve"> </w:t>
      </w:r>
      <w:r w:rsidR="006D1F02">
        <w:rPr>
          <w:rFonts w:ascii="Arial" w:hAnsi="Arial" w:cs="Arial"/>
          <w:sz w:val="22"/>
          <w:szCs w:val="22"/>
        </w:rPr>
        <w:t>(</w:t>
      </w:r>
      <w:r w:rsidR="00207528" w:rsidRPr="00C96BC7">
        <w:rPr>
          <w:rFonts w:ascii="Arial" w:hAnsi="Arial" w:cs="Arial"/>
          <w:sz w:val="22"/>
          <w:szCs w:val="22"/>
        </w:rPr>
        <w:t>3</w:t>
      </w:r>
      <w:r w:rsidR="006D1F02">
        <w:rPr>
          <w:rFonts w:ascii="Arial" w:hAnsi="Arial" w:cs="Arial"/>
          <w:sz w:val="22"/>
          <w:szCs w:val="22"/>
        </w:rPr>
        <w:t>)</w:t>
      </w:r>
      <w:r w:rsidR="00207528" w:rsidRPr="00C96BC7">
        <w:rPr>
          <w:rFonts w:ascii="Arial" w:hAnsi="Arial" w:cs="Arial"/>
          <w:sz w:val="22"/>
          <w:szCs w:val="22"/>
        </w:rPr>
        <w:t xml:space="preserve"> año</w:t>
      </w:r>
      <w:r w:rsidR="00207528">
        <w:rPr>
          <w:rFonts w:ascii="Arial" w:hAnsi="Arial" w:cs="Arial"/>
          <w:sz w:val="22"/>
          <w:szCs w:val="22"/>
        </w:rPr>
        <w:t xml:space="preserve">s y el plazo </w:t>
      </w:r>
      <w:r w:rsidR="00207528" w:rsidRPr="0042696F">
        <w:rPr>
          <w:rFonts w:ascii="Arial" w:hAnsi="Arial"/>
          <w:sz w:val="22"/>
        </w:rPr>
        <w:t xml:space="preserve">del crédito con subsidio de </w:t>
      </w:r>
      <w:r w:rsidR="006D1F02" w:rsidRPr="0042696F">
        <w:rPr>
          <w:rFonts w:ascii="Arial" w:hAnsi="Arial"/>
          <w:sz w:val="22"/>
        </w:rPr>
        <w:t xml:space="preserve">cinco </w:t>
      </w:r>
      <w:r w:rsidR="006D1F02">
        <w:rPr>
          <w:rFonts w:ascii="Arial" w:hAnsi="Arial" w:cs="Arial"/>
          <w:sz w:val="22"/>
          <w:szCs w:val="22"/>
        </w:rPr>
        <w:t>(</w:t>
      </w:r>
      <w:r w:rsidR="00207528">
        <w:rPr>
          <w:rFonts w:ascii="Arial" w:hAnsi="Arial" w:cs="Arial"/>
          <w:sz w:val="22"/>
          <w:szCs w:val="22"/>
        </w:rPr>
        <w:t>5</w:t>
      </w:r>
      <w:r w:rsidR="006D1F02">
        <w:rPr>
          <w:rFonts w:ascii="Arial" w:hAnsi="Arial" w:cs="Arial"/>
          <w:sz w:val="22"/>
          <w:szCs w:val="22"/>
        </w:rPr>
        <w:t>)</w:t>
      </w:r>
      <w:r w:rsidR="00207528">
        <w:rPr>
          <w:rFonts w:ascii="Arial" w:hAnsi="Arial" w:cs="Arial"/>
          <w:sz w:val="22"/>
          <w:szCs w:val="22"/>
        </w:rPr>
        <w:t xml:space="preserve"> a</w:t>
      </w:r>
      <w:r w:rsidR="006D1F02">
        <w:rPr>
          <w:rFonts w:ascii="Arial" w:hAnsi="Arial" w:cs="Arial"/>
          <w:sz w:val="22"/>
          <w:szCs w:val="22"/>
        </w:rPr>
        <w:t xml:space="preserve"> seis</w:t>
      </w:r>
      <w:r w:rsidR="00207528">
        <w:rPr>
          <w:rFonts w:ascii="Arial" w:hAnsi="Arial" w:cs="Arial"/>
          <w:sz w:val="22"/>
          <w:szCs w:val="22"/>
        </w:rPr>
        <w:t xml:space="preserve"> </w:t>
      </w:r>
      <w:r w:rsidR="006D1F02">
        <w:rPr>
          <w:rFonts w:ascii="Arial" w:hAnsi="Arial" w:cs="Arial"/>
          <w:sz w:val="22"/>
          <w:szCs w:val="22"/>
        </w:rPr>
        <w:t>(</w:t>
      </w:r>
      <w:r w:rsidR="00207528">
        <w:rPr>
          <w:rFonts w:ascii="Arial" w:hAnsi="Arial" w:cs="Arial"/>
          <w:sz w:val="22"/>
          <w:szCs w:val="22"/>
        </w:rPr>
        <w:t>6</w:t>
      </w:r>
      <w:r w:rsidR="006D1F02">
        <w:rPr>
          <w:rFonts w:ascii="Arial" w:hAnsi="Arial" w:cs="Arial"/>
          <w:sz w:val="22"/>
          <w:szCs w:val="22"/>
        </w:rPr>
        <w:t>)</w:t>
      </w:r>
      <w:r w:rsidR="00207528">
        <w:rPr>
          <w:rFonts w:ascii="Arial" w:hAnsi="Arial" w:cs="Arial"/>
          <w:sz w:val="22"/>
          <w:szCs w:val="22"/>
        </w:rPr>
        <w:t xml:space="preserve"> </w:t>
      </w:r>
      <w:r w:rsidR="00207528" w:rsidRPr="0042696F">
        <w:rPr>
          <w:rFonts w:ascii="Arial" w:hAnsi="Arial"/>
          <w:sz w:val="22"/>
        </w:rPr>
        <w:t>años</w:t>
      </w:r>
      <w:r w:rsidR="00207528">
        <w:rPr>
          <w:rFonts w:ascii="Arial" w:hAnsi="Arial" w:cs="Arial"/>
          <w:sz w:val="22"/>
          <w:szCs w:val="22"/>
        </w:rPr>
        <w:t xml:space="preserve">. </w:t>
      </w:r>
    </w:p>
    <w:p w14:paraId="439CE44D" w14:textId="77777777" w:rsidR="00207528" w:rsidRPr="0042696F" w:rsidRDefault="00207528" w:rsidP="009E3066">
      <w:pPr>
        <w:jc w:val="both"/>
        <w:rPr>
          <w:rFonts w:ascii="Arial" w:hAnsi="Arial"/>
          <w:sz w:val="22"/>
        </w:rPr>
      </w:pPr>
    </w:p>
    <w:p w14:paraId="74EF45D2" w14:textId="012E55E9" w:rsidR="009222AD" w:rsidRPr="0042696F" w:rsidRDefault="00681E41" w:rsidP="009222AD">
      <w:pPr>
        <w:jc w:val="both"/>
        <w:rPr>
          <w:rFonts w:ascii="Arial" w:hAnsi="Arial"/>
          <w:sz w:val="22"/>
        </w:rPr>
      </w:pPr>
      <w:r w:rsidRPr="0042696F">
        <w:rPr>
          <w:rFonts w:ascii="Arial" w:hAnsi="Arial"/>
          <w:b/>
          <w:sz w:val="22"/>
        </w:rPr>
        <w:t>Sex</w:t>
      </w:r>
      <w:r w:rsidR="0056121E" w:rsidRPr="0042696F">
        <w:rPr>
          <w:rFonts w:ascii="Arial" w:hAnsi="Arial"/>
          <w:b/>
          <w:sz w:val="22"/>
        </w:rPr>
        <w:t>to.</w:t>
      </w:r>
      <w:r w:rsidR="009222AD" w:rsidRPr="0042696F">
        <w:rPr>
          <w:rFonts w:ascii="Arial" w:hAnsi="Arial"/>
          <w:b/>
          <w:sz w:val="22"/>
        </w:rPr>
        <w:t xml:space="preserve"> </w:t>
      </w:r>
      <w:r w:rsidR="009222AD" w:rsidRPr="0042696F">
        <w:rPr>
          <w:rFonts w:ascii="Arial" w:hAnsi="Arial"/>
          <w:sz w:val="22"/>
        </w:rPr>
        <w:t xml:space="preserve">Que </w:t>
      </w:r>
      <w:r w:rsidR="009222AD" w:rsidRPr="009222AD">
        <w:rPr>
          <w:rFonts w:ascii="Arial" w:hAnsi="Arial" w:cs="Arial"/>
          <w:sz w:val="22"/>
          <w:szCs w:val="22"/>
        </w:rPr>
        <w:t>igualmente</w:t>
      </w:r>
      <w:r w:rsidR="009222AD" w:rsidRPr="0042696F">
        <w:rPr>
          <w:rFonts w:ascii="Arial" w:hAnsi="Arial"/>
          <w:sz w:val="22"/>
        </w:rPr>
        <w:t xml:space="preserve">, como medida operativa de la línea se requiere modificar el requisito de que el ganadero esté </w:t>
      </w:r>
      <w:r w:rsidR="009222AD">
        <w:rPr>
          <w:rFonts w:ascii="Arial" w:hAnsi="Arial" w:cs="Arial"/>
          <w:sz w:val="22"/>
          <w:szCs w:val="22"/>
        </w:rPr>
        <w:t>v</w:t>
      </w:r>
      <w:r w:rsidR="009222AD" w:rsidRPr="009222AD">
        <w:rPr>
          <w:rFonts w:ascii="Arial" w:hAnsi="Arial" w:cs="Arial"/>
          <w:sz w:val="22"/>
          <w:szCs w:val="22"/>
        </w:rPr>
        <w:t>inculado</w:t>
      </w:r>
      <w:r w:rsidR="009222AD" w:rsidRPr="0042696F">
        <w:rPr>
          <w:rFonts w:ascii="Arial" w:hAnsi="Arial"/>
          <w:sz w:val="22"/>
        </w:rPr>
        <w:t xml:space="preserve"> al Programa </w:t>
      </w:r>
      <w:r w:rsidR="009222AD" w:rsidRPr="009222AD">
        <w:rPr>
          <w:rFonts w:ascii="Arial" w:hAnsi="Arial" w:cs="Arial"/>
          <w:sz w:val="22"/>
          <w:szCs w:val="22"/>
        </w:rPr>
        <w:t>IDENTIFICA</w:t>
      </w:r>
      <w:r w:rsidR="009222AD" w:rsidRPr="0042696F">
        <w:rPr>
          <w:rFonts w:ascii="Arial" w:hAnsi="Arial"/>
          <w:sz w:val="22"/>
        </w:rPr>
        <w:t xml:space="preserve"> del ICA </w:t>
      </w:r>
      <w:r w:rsidR="00333AB1">
        <w:rPr>
          <w:rFonts w:ascii="Arial" w:hAnsi="Arial" w:cs="Arial"/>
          <w:sz w:val="22"/>
          <w:szCs w:val="22"/>
        </w:rPr>
        <w:t>y en su lugar se</w:t>
      </w:r>
      <w:r w:rsidR="009222AD" w:rsidRPr="0042696F">
        <w:rPr>
          <w:rFonts w:ascii="Arial" w:hAnsi="Arial"/>
          <w:sz w:val="22"/>
        </w:rPr>
        <w:t xml:space="preserve"> cuente con el Registr</w:t>
      </w:r>
      <w:r w:rsidR="00333AB1" w:rsidRPr="0042696F">
        <w:rPr>
          <w:rFonts w:ascii="Arial" w:hAnsi="Arial"/>
          <w:sz w:val="22"/>
        </w:rPr>
        <w:t>o Sanitario del Predio Pecuario</w:t>
      </w:r>
      <w:r w:rsidR="00333AB1">
        <w:rPr>
          <w:rFonts w:ascii="Arial" w:hAnsi="Arial" w:cs="Arial"/>
          <w:sz w:val="22"/>
          <w:szCs w:val="22"/>
        </w:rPr>
        <w:t>, que también es administrado por el ICA</w:t>
      </w:r>
      <w:r w:rsidR="00333AB1" w:rsidRPr="0042696F">
        <w:rPr>
          <w:rFonts w:ascii="Arial" w:hAnsi="Arial"/>
          <w:sz w:val="22"/>
        </w:rPr>
        <w:t>.</w:t>
      </w:r>
    </w:p>
    <w:p w14:paraId="1A56800E" w14:textId="77777777" w:rsidR="009222AD" w:rsidRPr="009222AD" w:rsidRDefault="0056121E" w:rsidP="00F34D5F">
      <w:pPr>
        <w:jc w:val="both"/>
        <w:rPr>
          <w:rFonts w:ascii="Arial" w:hAnsi="Arial" w:cs="Arial"/>
          <w:b/>
          <w:sz w:val="22"/>
          <w:szCs w:val="22"/>
        </w:rPr>
      </w:pPr>
      <w:r w:rsidRPr="009222AD">
        <w:rPr>
          <w:rFonts w:ascii="Arial" w:hAnsi="Arial" w:cs="Arial"/>
          <w:b/>
          <w:sz w:val="22"/>
          <w:szCs w:val="22"/>
        </w:rPr>
        <w:t xml:space="preserve"> </w:t>
      </w:r>
    </w:p>
    <w:p w14:paraId="037B48D2" w14:textId="56B3C529" w:rsidR="00F34D5F" w:rsidRPr="0042696F" w:rsidRDefault="00CC785C" w:rsidP="0042696F">
      <w:pPr>
        <w:jc w:val="both"/>
        <w:rPr>
          <w:rFonts w:ascii="Arial" w:hAnsi="Arial"/>
          <w:sz w:val="22"/>
        </w:rPr>
      </w:pPr>
      <w:r w:rsidRPr="0042696F">
        <w:rPr>
          <w:rFonts w:ascii="Arial" w:hAnsi="Arial"/>
          <w:b/>
          <w:sz w:val="22"/>
        </w:rPr>
        <w:t xml:space="preserve">Séptimo. </w:t>
      </w:r>
      <w:r w:rsidR="00F34D5F" w:rsidRPr="0042696F">
        <w:rPr>
          <w:rFonts w:ascii="Arial" w:hAnsi="Arial"/>
          <w:sz w:val="22"/>
        </w:rPr>
        <w:t xml:space="preserve">Que el proyecto de </w:t>
      </w:r>
      <w:r w:rsidR="00F34D5F" w:rsidRPr="003E6840">
        <w:rPr>
          <w:rFonts w:ascii="Arial" w:hAnsi="Arial" w:cs="Arial"/>
          <w:sz w:val="22"/>
          <w:szCs w:val="22"/>
        </w:rPr>
        <w:t>Resolución</w:t>
      </w:r>
      <w:r w:rsidR="00F34D5F" w:rsidRPr="0042696F">
        <w:rPr>
          <w:rFonts w:ascii="Arial" w:hAnsi="Arial"/>
          <w:sz w:val="22"/>
        </w:rPr>
        <w:t xml:space="preserve"> </w:t>
      </w:r>
      <w:r w:rsidR="00F34D5F" w:rsidRPr="0042696F">
        <w:rPr>
          <w:rFonts w:ascii="Arial" w:hAnsi="Arial"/>
          <w:i/>
          <w:sz w:val="22"/>
        </w:rPr>
        <w:t>“</w:t>
      </w:r>
      <w:r w:rsidR="00D02512" w:rsidRPr="0042696F">
        <w:rPr>
          <w:rFonts w:ascii="Arial" w:hAnsi="Arial"/>
          <w:sz w:val="22"/>
        </w:rPr>
        <w:t xml:space="preserve">Por la cual se modifica la Resolución 12 de 2018 “Por la cual se establece el Plan Anual de ICR y LEC para el </w:t>
      </w:r>
      <w:r w:rsidR="00D02512">
        <w:rPr>
          <w:rFonts w:ascii="Arial" w:hAnsi="Arial" w:cs="Arial"/>
          <w:sz w:val="22"/>
          <w:szCs w:val="22"/>
        </w:rPr>
        <w:t>Año</w:t>
      </w:r>
      <w:r w:rsidR="00D02512" w:rsidRPr="0042696F">
        <w:rPr>
          <w:rFonts w:ascii="Arial" w:hAnsi="Arial"/>
          <w:sz w:val="22"/>
        </w:rPr>
        <w:t xml:space="preserve"> 2019 y otras disposiciones</w:t>
      </w:r>
      <w:r w:rsidR="00D02512">
        <w:rPr>
          <w:rFonts w:ascii="Arial" w:hAnsi="Arial" w:cs="Arial"/>
          <w:sz w:val="22"/>
          <w:szCs w:val="22"/>
        </w:rPr>
        <w:t>”</w:t>
      </w:r>
      <w:r w:rsidR="00F34D5F" w:rsidRPr="003E6840">
        <w:rPr>
          <w:rFonts w:ascii="Arial" w:hAnsi="Arial" w:cs="Arial"/>
          <w:i/>
          <w:sz w:val="22"/>
          <w:szCs w:val="22"/>
        </w:rPr>
        <w:t>”,</w:t>
      </w:r>
      <w:r w:rsidR="00F34D5F" w:rsidRPr="0042696F">
        <w:rPr>
          <w:rFonts w:ascii="Arial" w:hAnsi="Arial"/>
          <w:i/>
          <w:sz w:val="22"/>
        </w:rPr>
        <w:t xml:space="preserve"> </w:t>
      </w:r>
      <w:r w:rsidR="00F34D5F" w:rsidRPr="0042696F">
        <w:rPr>
          <w:rFonts w:ascii="Arial" w:hAnsi="Arial"/>
          <w:sz w:val="22"/>
        </w:rPr>
        <w:t xml:space="preserve">estuvo publicado en la página </w:t>
      </w:r>
      <w:r w:rsidR="00464328" w:rsidRPr="0042696F">
        <w:rPr>
          <w:rFonts w:ascii="Arial" w:hAnsi="Arial"/>
          <w:sz w:val="22"/>
        </w:rPr>
        <w:t>web</w:t>
      </w:r>
      <w:r w:rsidR="00F34D5F" w:rsidRPr="0042696F">
        <w:rPr>
          <w:rFonts w:ascii="Arial" w:hAnsi="Arial"/>
          <w:sz w:val="22"/>
        </w:rPr>
        <w:t xml:space="preserve"> de FINAGRO para comentarios.</w:t>
      </w:r>
    </w:p>
    <w:p w14:paraId="2BA54874" w14:textId="39365BCD" w:rsidR="00F34D5F" w:rsidRPr="0042696F" w:rsidRDefault="00F34D5F" w:rsidP="00F34D5F">
      <w:pPr>
        <w:jc w:val="both"/>
        <w:rPr>
          <w:rFonts w:ascii="Arial" w:hAnsi="Arial"/>
          <w:sz w:val="22"/>
        </w:rPr>
      </w:pPr>
    </w:p>
    <w:p w14:paraId="7ED94B66" w14:textId="14B0C0AC" w:rsidR="00F34D5F" w:rsidRPr="0042696F" w:rsidRDefault="00CC785C" w:rsidP="0042696F">
      <w:pPr>
        <w:jc w:val="both"/>
        <w:rPr>
          <w:rFonts w:ascii="Arial" w:hAnsi="Arial"/>
          <w:sz w:val="22"/>
        </w:rPr>
      </w:pPr>
      <w:r w:rsidRPr="0042696F">
        <w:rPr>
          <w:rFonts w:ascii="Arial" w:hAnsi="Arial"/>
          <w:b/>
          <w:sz w:val="22"/>
        </w:rPr>
        <w:t>Octav</w:t>
      </w:r>
      <w:r w:rsidR="00F34D5F" w:rsidRPr="0042696F">
        <w:rPr>
          <w:rFonts w:ascii="Arial" w:hAnsi="Arial"/>
          <w:b/>
          <w:sz w:val="22"/>
        </w:rPr>
        <w:t xml:space="preserve">o. </w:t>
      </w:r>
      <w:r w:rsidR="00F34D5F" w:rsidRPr="0042696F">
        <w:rPr>
          <w:rFonts w:ascii="Arial" w:hAnsi="Arial"/>
          <w:sz w:val="22"/>
        </w:rPr>
        <w:t xml:space="preserve">Que el documento con la justificación jurídica y técnica de la presente </w:t>
      </w:r>
      <w:r w:rsidR="00F34D5F" w:rsidRPr="003E6840">
        <w:rPr>
          <w:rFonts w:ascii="Arial" w:hAnsi="Arial" w:cs="Arial"/>
          <w:sz w:val="22"/>
          <w:szCs w:val="22"/>
        </w:rPr>
        <w:t>Resolución</w:t>
      </w:r>
      <w:r w:rsidR="00F34D5F" w:rsidRPr="0042696F">
        <w:rPr>
          <w:rFonts w:ascii="Arial" w:hAnsi="Arial"/>
          <w:sz w:val="22"/>
        </w:rPr>
        <w:t xml:space="preserve"> fue presentado para consideración de</w:t>
      </w:r>
      <w:r w:rsidR="00872A96" w:rsidRPr="0042696F">
        <w:rPr>
          <w:rFonts w:ascii="Arial" w:hAnsi="Arial"/>
          <w:sz w:val="22"/>
        </w:rPr>
        <w:t xml:space="preserve"> </w:t>
      </w:r>
      <w:r w:rsidR="00F34D5F" w:rsidRPr="0042696F">
        <w:rPr>
          <w:rFonts w:ascii="Arial" w:hAnsi="Arial"/>
          <w:sz w:val="22"/>
        </w:rPr>
        <w:t xml:space="preserve">la CNCA y discutido en la reunión llevada a cabo el día </w:t>
      </w:r>
      <w:r w:rsidR="00B10360">
        <w:rPr>
          <w:rFonts w:ascii="Arial" w:hAnsi="Arial" w:cs="Arial"/>
          <w:sz w:val="22"/>
          <w:szCs w:val="22"/>
        </w:rPr>
        <w:t>cinco</w:t>
      </w:r>
      <w:r w:rsidR="00A2047F" w:rsidRPr="003E6840">
        <w:rPr>
          <w:rFonts w:ascii="Arial" w:hAnsi="Arial" w:cs="Arial"/>
          <w:sz w:val="22"/>
          <w:szCs w:val="22"/>
        </w:rPr>
        <w:t xml:space="preserve"> </w:t>
      </w:r>
      <w:r w:rsidR="00F34D5F" w:rsidRPr="003E6840">
        <w:rPr>
          <w:rFonts w:ascii="Arial" w:hAnsi="Arial" w:cs="Arial"/>
          <w:sz w:val="22"/>
          <w:szCs w:val="22"/>
        </w:rPr>
        <w:t>(</w:t>
      </w:r>
      <w:r w:rsidR="00B10360">
        <w:rPr>
          <w:rFonts w:ascii="Arial" w:hAnsi="Arial" w:cs="Arial"/>
          <w:sz w:val="22"/>
          <w:szCs w:val="22"/>
        </w:rPr>
        <w:t>05</w:t>
      </w:r>
      <w:r w:rsidR="00F34D5F" w:rsidRPr="003E6840">
        <w:rPr>
          <w:rFonts w:ascii="Arial" w:hAnsi="Arial" w:cs="Arial"/>
          <w:sz w:val="22"/>
          <w:szCs w:val="22"/>
        </w:rPr>
        <w:t>)</w:t>
      </w:r>
      <w:r w:rsidR="00F34D5F" w:rsidRPr="0042696F">
        <w:rPr>
          <w:rFonts w:ascii="Arial" w:hAnsi="Arial"/>
          <w:sz w:val="22"/>
        </w:rPr>
        <w:t xml:space="preserve"> de </w:t>
      </w:r>
      <w:r w:rsidR="00B10360">
        <w:rPr>
          <w:rFonts w:ascii="Arial" w:hAnsi="Arial" w:cs="Arial"/>
          <w:sz w:val="22"/>
          <w:szCs w:val="22"/>
        </w:rPr>
        <w:t>agost</w:t>
      </w:r>
      <w:r w:rsidR="00342A03" w:rsidRPr="003E6840">
        <w:rPr>
          <w:rFonts w:ascii="Arial" w:hAnsi="Arial" w:cs="Arial"/>
          <w:sz w:val="22"/>
          <w:szCs w:val="22"/>
        </w:rPr>
        <w:t>o</w:t>
      </w:r>
      <w:r w:rsidR="00F34D5F" w:rsidRPr="0042696F">
        <w:rPr>
          <w:rFonts w:ascii="Arial" w:hAnsi="Arial"/>
          <w:sz w:val="22"/>
        </w:rPr>
        <w:t xml:space="preserve"> de 2019.</w:t>
      </w:r>
    </w:p>
    <w:p w14:paraId="712E9046" w14:textId="77777777" w:rsidR="00413744" w:rsidRPr="0042696F" w:rsidRDefault="00413744" w:rsidP="0042696F">
      <w:pPr>
        <w:jc w:val="both"/>
        <w:rPr>
          <w:rFonts w:ascii="Arial" w:hAnsi="Arial"/>
          <w:sz w:val="22"/>
        </w:rPr>
      </w:pPr>
    </w:p>
    <w:p w14:paraId="2261AFF6" w14:textId="77777777" w:rsidR="00F34D5F" w:rsidRPr="0042696F" w:rsidRDefault="00F34D5F" w:rsidP="0042696F">
      <w:pPr>
        <w:jc w:val="both"/>
        <w:rPr>
          <w:rFonts w:ascii="Arial" w:hAnsi="Arial"/>
          <w:sz w:val="22"/>
        </w:rPr>
      </w:pPr>
      <w:r w:rsidRPr="0042696F">
        <w:rPr>
          <w:rFonts w:ascii="Arial" w:hAnsi="Arial"/>
          <w:sz w:val="22"/>
        </w:rPr>
        <w:t>En mérito de lo anterio</w:t>
      </w:r>
      <w:r w:rsidR="0017196A" w:rsidRPr="0042696F">
        <w:rPr>
          <w:rFonts w:ascii="Arial" w:hAnsi="Arial"/>
          <w:sz w:val="22"/>
        </w:rPr>
        <w:t>r</w:t>
      </w:r>
      <w:r w:rsidRPr="0042696F">
        <w:rPr>
          <w:rFonts w:ascii="Arial" w:hAnsi="Arial"/>
          <w:sz w:val="22"/>
        </w:rPr>
        <w:t>,</w:t>
      </w:r>
      <w:r w:rsidRPr="003E6840">
        <w:rPr>
          <w:rFonts w:ascii="Arial" w:hAnsi="Arial" w:cs="Arial"/>
          <w:sz w:val="22"/>
          <w:szCs w:val="22"/>
        </w:rPr>
        <w:t xml:space="preserve"> </w:t>
      </w:r>
    </w:p>
    <w:p w14:paraId="18A844D0" w14:textId="77777777" w:rsidR="006E4B69" w:rsidRPr="0042696F" w:rsidRDefault="006E4B69" w:rsidP="0042696F">
      <w:pPr>
        <w:spacing w:line="0" w:lineRule="atLeast"/>
        <w:ind w:left="142" w:right="49"/>
        <w:jc w:val="both"/>
        <w:rPr>
          <w:rFonts w:ascii="Arial" w:hAnsi="Arial"/>
          <w:sz w:val="22"/>
          <w:lang w:val="es-CO"/>
        </w:rPr>
      </w:pPr>
    </w:p>
    <w:p w14:paraId="0A64AE3E" w14:textId="5BDC53F5" w:rsidR="006E4B69" w:rsidRPr="0042696F" w:rsidRDefault="006E4B69" w:rsidP="0042696F">
      <w:pPr>
        <w:spacing w:line="0" w:lineRule="atLeast"/>
        <w:ind w:left="142" w:right="49"/>
        <w:jc w:val="center"/>
        <w:rPr>
          <w:rFonts w:ascii="Arial" w:hAnsi="Arial"/>
          <w:b/>
          <w:sz w:val="22"/>
          <w:lang w:val="es-CO"/>
        </w:rPr>
      </w:pPr>
      <w:r w:rsidRPr="0042696F">
        <w:rPr>
          <w:rFonts w:ascii="Arial" w:hAnsi="Arial"/>
          <w:b/>
          <w:sz w:val="22"/>
          <w:lang w:val="es-CO"/>
        </w:rPr>
        <w:t>RESUELVE</w:t>
      </w:r>
      <w:r w:rsidRPr="003E6840">
        <w:rPr>
          <w:rFonts w:ascii="Arial" w:hAnsi="Arial" w:cs="Arial"/>
          <w:b/>
          <w:sz w:val="22"/>
          <w:szCs w:val="22"/>
          <w:lang w:val="es-CO"/>
        </w:rPr>
        <w:t>:</w:t>
      </w:r>
    </w:p>
    <w:p w14:paraId="537D295C" w14:textId="77777777" w:rsidR="006E4B69" w:rsidRPr="0042696F" w:rsidRDefault="006E4B69" w:rsidP="0042696F">
      <w:pPr>
        <w:pStyle w:val="Prrafodelista"/>
        <w:spacing w:line="0" w:lineRule="atLeast"/>
        <w:ind w:right="49"/>
        <w:rPr>
          <w:rFonts w:ascii="Arial" w:hAnsi="Arial"/>
          <w:b/>
          <w:sz w:val="22"/>
        </w:rPr>
      </w:pPr>
    </w:p>
    <w:p w14:paraId="03A8880A" w14:textId="03A4CB90" w:rsidR="005A5700" w:rsidRPr="0042696F" w:rsidRDefault="006E4B69" w:rsidP="0042696F">
      <w:pPr>
        <w:pStyle w:val="c5"/>
        <w:tabs>
          <w:tab w:val="left" w:pos="1479"/>
        </w:tabs>
        <w:spacing w:line="240" w:lineRule="auto"/>
        <w:jc w:val="both"/>
        <w:rPr>
          <w:rFonts w:ascii="Arial" w:eastAsia="Arial" w:hAnsi="Arial"/>
          <w:sz w:val="22"/>
        </w:rPr>
      </w:pPr>
      <w:r w:rsidRPr="0042696F">
        <w:rPr>
          <w:rFonts w:ascii="Arial" w:hAnsi="Arial"/>
          <w:b/>
          <w:sz w:val="22"/>
        </w:rPr>
        <w:t>Artículo 1</w:t>
      </w:r>
      <w:r w:rsidR="0017196A" w:rsidRPr="0042696F">
        <w:rPr>
          <w:rFonts w:ascii="Arial" w:hAnsi="Arial"/>
          <w:b/>
          <w:sz w:val="22"/>
        </w:rPr>
        <w:t>o</w:t>
      </w:r>
      <w:r w:rsidRPr="003E6840">
        <w:rPr>
          <w:rFonts w:ascii="Arial" w:hAnsi="Arial" w:cs="Arial"/>
          <w:b/>
          <w:bCs/>
          <w:sz w:val="22"/>
          <w:szCs w:val="22"/>
        </w:rPr>
        <w:t>.-</w:t>
      </w:r>
      <w:r w:rsidR="005A5700" w:rsidRPr="0042696F">
        <w:rPr>
          <w:rFonts w:ascii="Arial" w:hAnsi="Arial"/>
          <w:b/>
          <w:sz w:val="22"/>
        </w:rPr>
        <w:t xml:space="preserve"> </w:t>
      </w:r>
      <w:r w:rsidR="005A5700" w:rsidRPr="0042696F">
        <w:rPr>
          <w:rFonts w:ascii="Arial" w:eastAsia="Arial" w:hAnsi="Arial"/>
          <w:sz w:val="22"/>
        </w:rPr>
        <w:t xml:space="preserve">Modificar </w:t>
      </w:r>
      <w:r w:rsidR="0074661B">
        <w:rPr>
          <w:rFonts w:ascii="Arial" w:eastAsia="Arial" w:hAnsi="Arial" w:cs="Arial"/>
          <w:sz w:val="22"/>
          <w:szCs w:val="22"/>
          <w:lang w:eastAsia="es-CO" w:bidi="es-CO"/>
        </w:rPr>
        <w:t xml:space="preserve">el </w:t>
      </w:r>
      <w:r w:rsidR="005A5700">
        <w:rPr>
          <w:rFonts w:ascii="Arial" w:eastAsia="Arial" w:hAnsi="Arial" w:cs="Arial"/>
          <w:sz w:val="22"/>
          <w:szCs w:val="22"/>
          <w:lang w:eastAsia="es-CO" w:bidi="es-CO"/>
        </w:rPr>
        <w:t>literal</w:t>
      </w:r>
      <w:r w:rsidR="005A5700" w:rsidRPr="0042696F">
        <w:rPr>
          <w:rFonts w:ascii="Arial" w:eastAsia="Arial" w:hAnsi="Arial"/>
          <w:sz w:val="22"/>
        </w:rPr>
        <w:t xml:space="preserve"> a.</w:t>
      </w:r>
      <w:r w:rsidR="00C029CD" w:rsidRPr="0042696F">
        <w:rPr>
          <w:rFonts w:ascii="Arial" w:eastAsia="Arial" w:hAnsi="Arial"/>
          <w:sz w:val="22"/>
        </w:rPr>
        <w:t xml:space="preserve"> </w:t>
      </w:r>
      <w:r w:rsidR="007C08C0" w:rsidRPr="0042696F">
        <w:rPr>
          <w:rFonts w:ascii="Arial" w:eastAsia="Arial" w:hAnsi="Arial"/>
          <w:sz w:val="22"/>
        </w:rPr>
        <w:t>numeral I</w:t>
      </w:r>
      <w:r w:rsidR="00C029CD" w:rsidRPr="0042696F">
        <w:rPr>
          <w:rFonts w:ascii="Arial" w:eastAsia="Arial" w:hAnsi="Arial"/>
          <w:sz w:val="22"/>
        </w:rPr>
        <w:t>.</w:t>
      </w:r>
      <w:r w:rsidR="005A5700" w:rsidRPr="0042696F">
        <w:rPr>
          <w:rFonts w:ascii="Arial" w:eastAsia="Arial" w:hAnsi="Arial"/>
          <w:sz w:val="22"/>
        </w:rPr>
        <w:t xml:space="preserve"> del artículo </w:t>
      </w:r>
      <w:r w:rsidR="007C08C0" w:rsidRPr="0042696F">
        <w:rPr>
          <w:rFonts w:ascii="Arial" w:eastAsia="Arial" w:hAnsi="Arial"/>
          <w:sz w:val="22"/>
        </w:rPr>
        <w:t>6</w:t>
      </w:r>
      <w:r w:rsidR="005A5700" w:rsidRPr="0042696F">
        <w:rPr>
          <w:rFonts w:ascii="Arial" w:eastAsia="Arial" w:hAnsi="Arial"/>
          <w:sz w:val="22"/>
        </w:rPr>
        <w:t xml:space="preserve">o. de la Resolución 12 de 2018 de la Comisión Nacional de Crédito Agropecuario, </w:t>
      </w:r>
      <w:r w:rsidR="005A5700">
        <w:rPr>
          <w:rFonts w:ascii="Arial" w:eastAsia="Arial" w:hAnsi="Arial" w:cs="Arial"/>
          <w:sz w:val="22"/>
          <w:szCs w:val="22"/>
          <w:lang w:eastAsia="es-CO" w:bidi="es-CO"/>
        </w:rPr>
        <w:t>de la siguiente manera</w:t>
      </w:r>
      <w:r w:rsidR="005A5700" w:rsidRPr="0042696F">
        <w:rPr>
          <w:rFonts w:ascii="Arial" w:eastAsia="Arial" w:hAnsi="Arial"/>
          <w:sz w:val="22"/>
        </w:rPr>
        <w:t>:</w:t>
      </w:r>
    </w:p>
    <w:p w14:paraId="49C1BC08" w14:textId="77777777" w:rsidR="00C029CD" w:rsidRPr="0042696F" w:rsidRDefault="00C029CD" w:rsidP="0042696F">
      <w:pPr>
        <w:pStyle w:val="Textoindependiente"/>
        <w:tabs>
          <w:tab w:val="left" w:pos="284"/>
        </w:tabs>
        <w:spacing w:before="2" w:line="120" w:lineRule="auto"/>
        <w:ind w:left="567" w:right="81" w:hanging="567"/>
        <w:rPr>
          <w:b/>
          <w:i/>
          <w:sz w:val="20"/>
        </w:rPr>
      </w:pPr>
    </w:p>
    <w:p w14:paraId="28575A3F" w14:textId="7B281626" w:rsidR="00C029CD" w:rsidRPr="0042696F" w:rsidRDefault="003C566F" w:rsidP="0042696F">
      <w:pPr>
        <w:pStyle w:val="Prrafodelista"/>
        <w:widowControl w:val="0"/>
        <w:autoSpaceDE w:val="0"/>
        <w:autoSpaceDN w:val="0"/>
        <w:spacing w:line="0" w:lineRule="atLeast"/>
        <w:ind w:left="709" w:right="81"/>
        <w:contextualSpacing w:val="0"/>
        <w:jc w:val="both"/>
        <w:rPr>
          <w:rFonts w:ascii="Arial" w:hAnsi="Arial"/>
          <w:i/>
          <w:sz w:val="20"/>
        </w:rPr>
      </w:pPr>
      <w:r>
        <w:rPr>
          <w:rFonts w:ascii="Arial" w:hAnsi="Arial" w:cs="Arial"/>
          <w:i/>
          <w:sz w:val="20"/>
          <w:szCs w:val="20"/>
        </w:rPr>
        <w:t>“a.</w:t>
      </w:r>
      <w:r>
        <w:rPr>
          <w:rFonts w:ascii="Arial" w:hAnsi="Arial" w:cs="Arial"/>
          <w:i/>
          <w:sz w:val="20"/>
          <w:szCs w:val="20"/>
        </w:rPr>
        <w:tab/>
      </w:r>
      <w:r w:rsidR="00C029CD" w:rsidRPr="0042696F">
        <w:rPr>
          <w:rFonts w:ascii="Arial" w:hAnsi="Arial"/>
          <w:i/>
          <w:sz w:val="20"/>
        </w:rPr>
        <w:t>El plazo de reconocimiento del subsidio será de hasta seis (6) años. El crédito tendrá hasta tres (3) años de gracia. El plazo del crédito podrá ser acordado libremente entre el intermediario financiero y el productor agropecuario</w:t>
      </w:r>
      <w:r w:rsidR="00C029CD" w:rsidRPr="00B93D71">
        <w:rPr>
          <w:rFonts w:ascii="Arial" w:hAnsi="Arial" w:cs="Arial"/>
          <w:i/>
          <w:sz w:val="20"/>
          <w:szCs w:val="20"/>
        </w:rPr>
        <w:t>.</w:t>
      </w:r>
      <w:r>
        <w:rPr>
          <w:rFonts w:ascii="Arial" w:hAnsi="Arial" w:cs="Arial"/>
          <w:i/>
          <w:sz w:val="20"/>
          <w:szCs w:val="20"/>
        </w:rPr>
        <w:t>”</w:t>
      </w:r>
    </w:p>
    <w:p w14:paraId="3A2DE679" w14:textId="77777777" w:rsidR="00C029CD" w:rsidRPr="00B93D71" w:rsidRDefault="00C029CD" w:rsidP="00C029CD">
      <w:pPr>
        <w:spacing w:line="0" w:lineRule="atLeast"/>
        <w:ind w:left="426" w:right="81"/>
        <w:jc w:val="both"/>
        <w:rPr>
          <w:rFonts w:ascii="Arial" w:hAnsi="Arial" w:cs="Arial"/>
          <w:i/>
          <w:sz w:val="20"/>
          <w:szCs w:val="20"/>
        </w:rPr>
      </w:pPr>
    </w:p>
    <w:p w14:paraId="0DEF83A8" w14:textId="173BA3B3" w:rsidR="00C029CD" w:rsidRPr="0042696F" w:rsidRDefault="00C029CD" w:rsidP="0042696F">
      <w:pPr>
        <w:spacing w:line="0" w:lineRule="atLeast"/>
        <w:ind w:left="426" w:right="81"/>
        <w:jc w:val="both"/>
        <w:rPr>
          <w:rFonts w:ascii="Arial" w:hAnsi="Arial"/>
          <w:i/>
          <w:sz w:val="20"/>
        </w:rPr>
      </w:pPr>
    </w:p>
    <w:p w14:paraId="389A7363" w14:textId="77777777" w:rsidR="0074661B" w:rsidRDefault="0074661B" w:rsidP="0074661B">
      <w:pPr>
        <w:pStyle w:val="c5"/>
        <w:tabs>
          <w:tab w:val="left" w:pos="1479"/>
        </w:tabs>
        <w:spacing w:line="240" w:lineRule="auto"/>
        <w:jc w:val="both"/>
        <w:rPr>
          <w:rFonts w:ascii="Arial" w:eastAsia="Arial" w:hAnsi="Arial" w:cs="Arial"/>
          <w:sz w:val="22"/>
          <w:szCs w:val="22"/>
          <w:lang w:eastAsia="es-CO" w:bidi="es-CO"/>
        </w:rPr>
      </w:pPr>
      <w:r w:rsidRPr="0042696F">
        <w:rPr>
          <w:rFonts w:ascii="Arial" w:hAnsi="Arial"/>
          <w:b/>
          <w:sz w:val="22"/>
        </w:rPr>
        <w:t>Artículo 2o</w:t>
      </w:r>
      <w:r w:rsidRPr="003E6840">
        <w:rPr>
          <w:rFonts w:ascii="Arial" w:hAnsi="Arial" w:cs="Arial"/>
          <w:b/>
          <w:bCs/>
          <w:sz w:val="22"/>
          <w:szCs w:val="22"/>
        </w:rPr>
        <w:t>.-</w:t>
      </w:r>
      <w:r>
        <w:rPr>
          <w:rFonts w:ascii="Arial" w:hAnsi="Arial" w:cs="Arial"/>
          <w:b/>
          <w:bCs/>
          <w:sz w:val="22"/>
          <w:szCs w:val="22"/>
        </w:rPr>
        <w:t xml:space="preserve"> </w:t>
      </w:r>
      <w:r w:rsidRPr="00E11C32">
        <w:rPr>
          <w:rFonts w:ascii="Arial" w:eastAsia="Arial" w:hAnsi="Arial" w:cs="Arial"/>
          <w:sz w:val="22"/>
          <w:szCs w:val="22"/>
          <w:lang w:eastAsia="es-CO" w:bidi="es-CO"/>
        </w:rPr>
        <w:t xml:space="preserve">Modificar </w:t>
      </w:r>
      <w:r w:rsidR="00905877">
        <w:rPr>
          <w:rFonts w:ascii="Arial" w:eastAsia="Arial" w:hAnsi="Arial" w:cs="Arial"/>
          <w:sz w:val="22"/>
          <w:szCs w:val="22"/>
          <w:lang w:eastAsia="es-CO" w:bidi="es-CO"/>
        </w:rPr>
        <w:t>el</w:t>
      </w:r>
      <w:r>
        <w:rPr>
          <w:rFonts w:ascii="Arial" w:eastAsia="Arial" w:hAnsi="Arial" w:cs="Arial"/>
          <w:sz w:val="22"/>
          <w:szCs w:val="22"/>
          <w:lang w:eastAsia="es-CO" w:bidi="es-CO"/>
        </w:rPr>
        <w:t xml:space="preserve"> literal d., numeral I. del</w:t>
      </w:r>
      <w:r w:rsidRPr="00E11C32">
        <w:rPr>
          <w:rFonts w:ascii="Arial" w:eastAsia="Arial" w:hAnsi="Arial" w:cs="Arial"/>
          <w:sz w:val="22"/>
          <w:szCs w:val="22"/>
          <w:lang w:eastAsia="es-CO" w:bidi="es-CO"/>
        </w:rPr>
        <w:t xml:space="preserve"> artículo </w:t>
      </w:r>
      <w:r>
        <w:rPr>
          <w:rFonts w:ascii="Arial" w:eastAsia="Arial" w:hAnsi="Arial" w:cs="Arial"/>
          <w:sz w:val="22"/>
          <w:szCs w:val="22"/>
          <w:lang w:eastAsia="es-CO" w:bidi="es-CO"/>
        </w:rPr>
        <w:t>6o.</w:t>
      </w:r>
      <w:r w:rsidRPr="00E11C32">
        <w:rPr>
          <w:rFonts w:ascii="Arial" w:eastAsia="Arial" w:hAnsi="Arial" w:cs="Arial"/>
          <w:sz w:val="22"/>
          <w:szCs w:val="22"/>
          <w:lang w:eastAsia="es-CO" w:bidi="es-CO"/>
        </w:rPr>
        <w:t xml:space="preserve"> </w:t>
      </w:r>
      <w:r>
        <w:rPr>
          <w:rFonts w:ascii="Arial" w:eastAsia="Arial" w:hAnsi="Arial" w:cs="Arial"/>
          <w:sz w:val="22"/>
          <w:szCs w:val="22"/>
          <w:lang w:eastAsia="es-CO" w:bidi="es-CO"/>
        </w:rPr>
        <w:t>d</w:t>
      </w:r>
      <w:r w:rsidRPr="00E11C32">
        <w:rPr>
          <w:rFonts w:ascii="Arial" w:eastAsia="Arial" w:hAnsi="Arial" w:cs="Arial"/>
          <w:sz w:val="22"/>
          <w:szCs w:val="22"/>
          <w:lang w:eastAsia="es-CO" w:bidi="es-CO"/>
        </w:rPr>
        <w:t xml:space="preserve">e la </w:t>
      </w:r>
      <w:r>
        <w:rPr>
          <w:rFonts w:ascii="Arial" w:eastAsia="Arial" w:hAnsi="Arial" w:cs="Arial"/>
          <w:sz w:val="22"/>
          <w:szCs w:val="22"/>
          <w:lang w:eastAsia="es-CO" w:bidi="es-CO"/>
        </w:rPr>
        <w:t>R</w:t>
      </w:r>
      <w:r w:rsidRPr="00E11C32">
        <w:rPr>
          <w:rFonts w:ascii="Arial" w:eastAsia="Arial" w:hAnsi="Arial" w:cs="Arial"/>
          <w:sz w:val="22"/>
          <w:szCs w:val="22"/>
          <w:lang w:eastAsia="es-CO" w:bidi="es-CO"/>
        </w:rPr>
        <w:t>esolución 12 de</w:t>
      </w:r>
      <w:r>
        <w:rPr>
          <w:rFonts w:ascii="Arial" w:eastAsia="Arial" w:hAnsi="Arial" w:cs="Arial"/>
          <w:sz w:val="22"/>
          <w:szCs w:val="22"/>
          <w:lang w:eastAsia="es-CO" w:bidi="es-CO"/>
        </w:rPr>
        <w:t xml:space="preserve"> 2018 de la Comisión Nacional de Crédito Agropecuario, de la siguiente manera:</w:t>
      </w:r>
    </w:p>
    <w:p w14:paraId="18496F04" w14:textId="77777777" w:rsidR="00C029CD" w:rsidRPr="00B93D71" w:rsidRDefault="00C029CD" w:rsidP="00C029CD">
      <w:pPr>
        <w:spacing w:line="0" w:lineRule="atLeast"/>
        <w:ind w:left="426" w:right="81"/>
        <w:jc w:val="both"/>
        <w:rPr>
          <w:rFonts w:ascii="Arial" w:hAnsi="Arial" w:cs="Arial"/>
          <w:i/>
          <w:sz w:val="20"/>
          <w:szCs w:val="20"/>
        </w:rPr>
      </w:pPr>
    </w:p>
    <w:p w14:paraId="54349BF5" w14:textId="77777777" w:rsidR="00C029CD" w:rsidRPr="0042696F" w:rsidRDefault="003C566F" w:rsidP="00C029CD">
      <w:pPr>
        <w:spacing w:line="0" w:lineRule="atLeast"/>
        <w:ind w:left="426" w:right="81"/>
        <w:jc w:val="both"/>
        <w:rPr>
          <w:rFonts w:ascii="Arial" w:hAnsi="Arial"/>
          <w:i/>
          <w:sz w:val="20"/>
        </w:rPr>
      </w:pPr>
      <w:r>
        <w:rPr>
          <w:rFonts w:ascii="Arial" w:hAnsi="Arial" w:cs="Arial"/>
          <w:i/>
          <w:sz w:val="20"/>
          <w:szCs w:val="20"/>
        </w:rPr>
        <w:t>“</w:t>
      </w:r>
      <w:r w:rsidR="00C029CD" w:rsidRPr="0042696F">
        <w:rPr>
          <w:rFonts w:ascii="Arial" w:hAnsi="Arial"/>
          <w:i/>
          <w:sz w:val="20"/>
        </w:rPr>
        <w:t>d. Para acceder a esta línea, los productores deberán acreditar ante el intermediario financiero, que cumplen con los siguientes requisitos:</w:t>
      </w:r>
    </w:p>
    <w:p w14:paraId="014FE5FE" w14:textId="77777777" w:rsidR="00C029CD" w:rsidRPr="0042696F" w:rsidRDefault="00C029CD" w:rsidP="00C029CD">
      <w:pPr>
        <w:spacing w:line="0" w:lineRule="atLeast"/>
        <w:ind w:left="426" w:right="81"/>
        <w:jc w:val="both"/>
        <w:rPr>
          <w:rFonts w:ascii="Arial" w:hAnsi="Arial"/>
          <w:i/>
          <w:sz w:val="20"/>
        </w:rPr>
      </w:pPr>
    </w:p>
    <w:p w14:paraId="7136E888" w14:textId="47D4AC6F" w:rsidR="00C029CD" w:rsidRPr="0042696F" w:rsidRDefault="00C029CD" w:rsidP="0042696F">
      <w:pPr>
        <w:pStyle w:val="Prrafodelista"/>
        <w:widowControl w:val="0"/>
        <w:numPr>
          <w:ilvl w:val="0"/>
          <w:numId w:val="12"/>
        </w:numPr>
        <w:autoSpaceDE w:val="0"/>
        <w:autoSpaceDN w:val="0"/>
        <w:spacing w:line="0" w:lineRule="atLeast"/>
        <w:ind w:right="81"/>
        <w:contextualSpacing w:val="0"/>
        <w:jc w:val="both"/>
        <w:rPr>
          <w:rFonts w:ascii="Arial" w:hAnsi="Arial"/>
          <w:i/>
          <w:sz w:val="20"/>
        </w:rPr>
      </w:pPr>
      <w:r w:rsidRPr="0042696F">
        <w:rPr>
          <w:rFonts w:ascii="Arial" w:hAnsi="Arial"/>
          <w:i/>
          <w:sz w:val="20"/>
        </w:rPr>
        <w:t xml:space="preserve">Contar con el Registro </w:t>
      </w:r>
      <w:r w:rsidR="007E5611">
        <w:rPr>
          <w:rFonts w:ascii="Arial" w:hAnsi="Arial" w:cs="Arial"/>
          <w:i/>
          <w:sz w:val="20"/>
          <w:szCs w:val="20"/>
        </w:rPr>
        <w:t>Sanitario</w:t>
      </w:r>
      <w:r w:rsidR="001746F7">
        <w:rPr>
          <w:rFonts w:ascii="Arial" w:hAnsi="Arial" w:cs="Arial"/>
          <w:i/>
          <w:sz w:val="20"/>
          <w:szCs w:val="20"/>
        </w:rPr>
        <w:t xml:space="preserve"> </w:t>
      </w:r>
      <w:r w:rsidRPr="00B93D71">
        <w:rPr>
          <w:rFonts w:ascii="Arial" w:hAnsi="Arial" w:cs="Arial"/>
          <w:i/>
          <w:sz w:val="20"/>
          <w:szCs w:val="20"/>
        </w:rPr>
        <w:t>de</w:t>
      </w:r>
      <w:r w:rsidRPr="0042696F">
        <w:rPr>
          <w:rFonts w:ascii="Arial" w:hAnsi="Arial"/>
          <w:i/>
          <w:sz w:val="20"/>
        </w:rPr>
        <w:t xml:space="preserve"> Predio Pecuario </w:t>
      </w:r>
      <w:r w:rsidR="00DD10C2" w:rsidRPr="00B93D71">
        <w:rPr>
          <w:rFonts w:ascii="Arial" w:hAnsi="Arial" w:cs="Arial"/>
          <w:i/>
          <w:sz w:val="20"/>
          <w:szCs w:val="20"/>
        </w:rPr>
        <w:t>expedido por</w:t>
      </w:r>
      <w:r w:rsidRPr="0042696F">
        <w:rPr>
          <w:rFonts w:ascii="Arial" w:hAnsi="Arial"/>
          <w:i/>
          <w:sz w:val="20"/>
        </w:rPr>
        <w:t xml:space="preserve"> el ICA.</w:t>
      </w:r>
    </w:p>
    <w:p w14:paraId="6283B080" w14:textId="77777777" w:rsidR="00C029CD" w:rsidRPr="0042696F" w:rsidRDefault="00C029CD" w:rsidP="0042696F">
      <w:pPr>
        <w:pStyle w:val="Prrafodelista"/>
        <w:widowControl w:val="0"/>
        <w:numPr>
          <w:ilvl w:val="0"/>
          <w:numId w:val="12"/>
        </w:numPr>
        <w:autoSpaceDE w:val="0"/>
        <w:autoSpaceDN w:val="0"/>
        <w:spacing w:line="0" w:lineRule="atLeast"/>
        <w:ind w:right="81"/>
        <w:contextualSpacing w:val="0"/>
        <w:jc w:val="both"/>
        <w:rPr>
          <w:rFonts w:ascii="Arial" w:hAnsi="Arial"/>
          <w:i/>
          <w:sz w:val="20"/>
        </w:rPr>
      </w:pPr>
      <w:r w:rsidRPr="0042696F">
        <w:rPr>
          <w:rFonts w:ascii="Arial" w:hAnsi="Arial"/>
          <w:i/>
          <w:sz w:val="20"/>
        </w:rPr>
        <w:t>Pertenecer o estar registrados en asociaciones, agremiaciones, cooperativas, o cualquier tipo de comités o agrupamiento formal de productores, bien sea del orden nacional, regional o local.</w:t>
      </w:r>
    </w:p>
    <w:p w14:paraId="7117170F" w14:textId="44E8008E" w:rsidR="00C029CD" w:rsidRPr="0042696F" w:rsidRDefault="00C029CD" w:rsidP="0042696F">
      <w:pPr>
        <w:pStyle w:val="Prrafodelista"/>
        <w:widowControl w:val="0"/>
        <w:numPr>
          <w:ilvl w:val="0"/>
          <w:numId w:val="12"/>
        </w:numPr>
        <w:autoSpaceDE w:val="0"/>
        <w:autoSpaceDN w:val="0"/>
        <w:spacing w:line="0" w:lineRule="atLeast"/>
        <w:ind w:right="81"/>
        <w:contextualSpacing w:val="0"/>
        <w:jc w:val="both"/>
        <w:rPr>
          <w:rFonts w:ascii="Arial" w:hAnsi="Arial"/>
          <w:i/>
          <w:sz w:val="20"/>
        </w:rPr>
      </w:pPr>
      <w:r w:rsidRPr="0042696F">
        <w:rPr>
          <w:rFonts w:ascii="Arial" w:hAnsi="Arial"/>
          <w:i/>
          <w:sz w:val="20"/>
        </w:rPr>
        <w:t>Contar con los certificados vigentes de vacunación expedidos por el ICA</w:t>
      </w:r>
      <w:r w:rsidR="00B93D71">
        <w:rPr>
          <w:rFonts w:ascii="Arial" w:hAnsi="Arial" w:cs="Arial"/>
          <w:i/>
          <w:sz w:val="20"/>
          <w:szCs w:val="20"/>
        </w:rPr>
        <w:t>.”</w:t>
      </w:r>
      <w:r w:rsidRPr="0042696F">
        <w:rPr>
          <w:rFonts w:ascii="Arial" w:hAnsi="Arial"/>
          <w:i/>
          <w:sz w:val="20"/>
        </w:rPr>
        <w:t xml:space="preserve"> </w:t>
      </w:r>
    </w:p>
    <w:p w14:paraId="1DDC7E42" w14:textId="6A51BB9A" w:rsidR="00C029CD" w:rsidRPr="0042696F" w:rsidRDefault="00C029CD" w:rsidP="0042696F">
      <w:pPr>
        <w:pStyle w:val="c5"/>
        <w:tabs>
          <w:tab w:val="left" w:pos="1479"/>
        </w:tabs>
        <w:spacing w:line="240" w:lineRule="auto"/>
        <w:jc w:val="both"/>
        <w:rPr>
          <w:rFonts w:ascii="Arial" w:hAnsi="Arial"/>
          <w:i/>
          <w:color w:val="000000" w:themeColor="text1"/>
          <w:sz w:val="22"/>
          <w:lang w:val="es-CO"/>
        </w:rPr>
      </w:pPr>
      <w:bookmarkStart w:id="0" w:name="_GoBack"/>
      <w:bookmarkEnd w:id="0"/>
    </w:p>
    <w:p w14:paraId="2EE45B5B" w14:textId="272D0851" w:rsidR="00934AE1" w:rsidRPr="0042696F" w:rsidRDefault="002026A2" w:rsidP="0042696F">
      <w:pPr>
        <w:pStyle w:val="c5"/>
        <w:tabs>
          <w:tab w:val="left" w:pos="1479"/>
        </w:tabs>
        <w:spacing w:line="240" w:lineRule="auto"/>
        <w:jc w:val="both"/>
        <w:rPr>
          <w:rFonts w:ascii="Arial" w:eastAsiaTheme="minorHAnsi" w:hAnsi="Arial"/>
          <w:sz w:val="22"/>
        </w:rPr>
      </w:pPr>
      <w:r w:rsidRPr="0042696F">
        <w:rPr>
          <w:rFonts w:ascii="Arial" w:eastAsia="Arial" w:hAnsi="Arial"/>
          <w:b/>
          <w:sz w:val="22"/>
        </w:rPr>
        <w:t xml:space="preserve">Artículo </w:t>
      </w:r>
      <w:r w:rsidR="003C566F" w:rsidRPr="0042696F">
        <w:rPr>
          <w:rFonts w:ascii="Arial" w:eastAsia="Arial" w:hAnsi="Arial"/>
          <w:b/>
          <w:sz w:val="22"/>
        </w:rPr>
        <w:t>3</w:t>
      </w:r>
      <w:r w:rsidRPr="0042696F">
        <w:rPr>
          <w:rFonts w:ascii="Arial" w:eastAsia="Arial" w:hAnsi="Arial"/>
          <w:b/>
          <w:sz w:val="22"/>
        </w:rPr>
        <w:t xml:space="preserve">o. </w:t>
      </w:r>
      <w:r w:rsidR="00934AE1" w:rsidRPr="0042696F">
        <w:rPr>
          <w:rFonts w:ascii="Arial" w:eastAsiaTheme="minorHAnsi" w:hAnsi="Arial"/>
          <w:sz w:val="22"/>
        </w:rPr>
        <w:t xml:space="preserve">FINAGRO adoptará los procedimientos y medidas necesarias para el desarrollo de la presente </w:t>
      </w:r>
      <w:r w:rsidR="00934AE1" w:rsidRPr="003E6840">
        <w:rPr>
          <w:rFonts w:ascii="Arial" w:eastAsiaTheme="minorHAnsi" w:hAnsi="Arial" w:cs="Arial"/>
          <w:sz w:val="22"/>
          <w:szCs w:val="22"/>
          <w:lang w:eastAsia="es-CO"/>
        </w:rPr>
        <w:t>Resolución</w:t>
      </w:r>
      <w:r w:rsidR="00934AE1" w:rsidRPr="0042696F">
        <w:rPr>
          <w:rFonts w:ascii="Arial" w:eastAsiaTheme="minorHAnsi" w:hAnsi="Arial"/>
          <w:sz w:val="22"/>
        </w:rPr>
        <w:t xml:space="preserve"> para lo cual expedirá la circular reglamentaria correspondiente.</w:t>
      </w:r>
    </w:p>
    <w:p w14:paraId="09918070" w14:textId="77777777" w:rsidR="00934AE1" w:rsidRPr="003E6840" w:rsidRDefault="00934AE1" w:rsidP="00934AE1">
      <w:pPr>
        <w:jc w:val="both"/>
        <w:rPr>
          <w:rFonts w:ascii="Arial" w:eastAsiaTheme="minorHAnsi" w:hAnsi="Arial" w:cs="Arial"/>
          <w:sz w:val="22"/>
          <w:szCs w:val="22"/>
          <w:lang w:eastAsia="es-CO"/>
        </w:rPr>
      </w:pPr>
    </w:p>
    <w:p w14:paraId="2DF8FC04" w14:textId="028FD033" w:rsidR="00934AE1" w:rsidRPr="0042696F" w:rsidRDefault="00934AE1" w:rsidP="0042696F">
      <w:pPr>
        <w:jc w:val="both"/>
        <w:rPr>
          <w:rFonts w:ascii="Arial" w:hAnsi="Arial"/>
          <w:b/>
          <w:sz w:val="22"/>
        </w:rPr>
      </w:pPr>
      <w:r w:rsidRPr="0042696F">
        <w:rPr>
          <w:rFonts w:ascii="Arial" w:hAnsi="Arial"/>
          <w:b/>
          <w:sz w:val="22"/>
        </w:rPr>
        <w:t xml:space="preserve">Artículo </w:t>
      </w:r>
      <w:r w:rsidR="003C566F" w:rsidRPr="0042696F">
        <w:rPr>
          <w:rFonts w:ascii="Arial" w:hAnsi="Arial"/>
          <w:b/>
          <w:sz w:val="22"/>
        </w:rPr>
        <w:t>4</w:t>
      </w:r>
      <w:r w:rsidRPr="0042696F">
        <w:rPr>
          <w:rFonts w:ascii="Arial" w:hAnsi="Arial"/>
          <w:b/>
          <w:sz w:val="22"/>
        </w:rPr>
        <w:t xml:space="preserve">o. </w:t>
      </w:r>
      <w:r w:rsidR="002A467C" w:rsidRPr="003E6840">
        <w:rPr>
          <w:rFonts w:ascii="Arial" w:eastAsiaTheme="minorHAnsi" w:hAnsi="Arial" w:cs="Arial"/>
          <w:b/>
          <w:sz w:val="22"/>
          <w:szCs w:val="22"/>
          <w:lang w:eastAsia="es-CO"/>
        </w:rPr>
        <w:t xml:space="preserve"> </w:t>
      </w:r>
      <w:r w:rsidRPr="0042696F">
        <w:rPr>
          <w:rFonts w:ascii="Arial" w:hAnsi="Arial"/>
          <w:sz w:val="22"/>
        </w:rPr>
        <w:t>L</w:t>
      </w:r>
      <w:r w:rsidR="00D75A10" w:rsidRPr="0042696F">
        <w:rPr>
          <w:rFonts w:ascii="Arial" w:hAnsi="Arial"/>
          <w:sz w:val="22"/>
        </w:rPr>
        <w:t>a</w:t>
      </w:r>
      <w:r w:rsidRPr="0042696F">
        <w:rPr>
          <w:rFonts w:ascii="Arial" w:hAnsi="Arial"/>
          <w:sz w:val="22"/>
        </w:rPr>
        <w:t xml:space="preserve"> presente </w:t>
      </w:r>
      <w:r w:rsidRPr="003E6840">
        <w:rPr>
          <w:rFonts w:ascii="Arial" w:eastAsiaTheme="minorHAnsi" w:hAnsi="Arial" w:cs="Arial"/>
          <w:sz w:val="22"/>
          <w:szCs w:val="22"/>
          <w:lang w:eastAsia="es-CO"/>
        </w:rPr>
        <w:t>Resolución</w:t>
      </w:r>
      <w:r w:rsidRPr="0042696F">
        <w:rPr>
          <w:rFonts w:ascii="Arial" w:hAnsi="Arial"/>
          <w:sz w:val="22"/>
        </w:rPr>
        <w:t xml:space="preserve"> rige a partir de la fecha de su publicación en el Diario Oficial y sus efectos aplicarán a partir de la fecha en que FINAGRO</w:t>
      </w:r>
      <w:r w:rsidR="002A467C" w:rsidRPr="0042696F">
        <w:rPr>
          <w:rFonts w:ascii="Arial" w:hAnsi="Arial"/>
          <w:sz w:val="22"/>
        </w:rPr>
        <w:t xml:space="preserve"> </w:t>
      </w:r>
      <w:r w:rsidRPr="0042696F">
        <w:rPr>
          <w:rFonts w:ascii="Arial" w:hAnsi="Arial"/>
          <w:sz w:val="22"/>
        </w:rPr>
        <w:t>disponga de los recursos presupuestales</w:t>
      </w:r>
      <w:r w:rsidR="00841796" w:rsidRPr="003E6840">
        <w:rPr>
          <w:rFonts w:ascii="Arial" w:eastAsiaTheme="minorHAnsi" w:hAnsi="Arial" w:cs="Arial"/>
          <w:sz w:val="22"/>
          <w:szCs w:val="22"/>
          <w:lang w:eastAsia="es-CO"/>
        </w:rPr>
        <w:t xml:space="preserve"> que se destinen para el desarrollo de ésta línea</w:t>
      </w:r>
      <w:r w:rsidRPr="003E6840">
        <w:rPr>
          <w:rFonts w:ascii="Arial" w:eastAsiaTheme="minorHAnsi" w:hAnsi="Arial" w:cs="Arial"/>
          <w:sz w:val="22"/>
          <w:szCs w:val="22"/>
          <w:lang w:eastAsia="es-CO"/>
        </w:rPr>
        <w:t>.</w:t>
      </w:r>
    </w:p>
    <w:p w14:paraId="43E8E930" w14:textId="77777777" w:rsidR="00934AE1" w:rsidRPr="0042696F" w:rsidRDefault="00934AE1" w:rsidP="0042696F">
      <w:pPr>
        <w:jc w:val="both"/>
        <w:rPr>
          <w:rFonts w:ascii="Arial" w:hAnsi="Arial"/>
          <w:sz w:val="22"/>
        </w:rPr>
      </w:pPr>
    </w:p>
    <w:p w14:paraId="5946B811" w14:textId="170DD9F6" w:rsidR="001559B1" w:rsidRPr="0042696F" w:rsidRDefault="001559B1" w:rsidP="0042696F">
      <w:pPr>
        <w:jc w:val="both"/>
        <w:rPr>
          <w:rFonts w:ascii="Arial" w:hAnsi="Arial"/>
          <w:sz w:val="22"/>
        </w:rPr>
      </w:pPr>
      <w:r w:rsidRPr="003E6840">
        <w:rPr>
          <w:rFonts w:ascii="Arial" w:eastAsiaTheme="minorHAnsi" w:hAnsi="Arial" w:cs="Arial"/>
          <w:b/>
          <w:sz w:val="22"/>
          <w:szCs w:val="22"/>
          <w:lang w:eastAsia="es-CO"/>
        </w:rPr>
        <w:t xml:space="preserve">Artículo </w:t>
      </w:r>
      <w:r w:rsidR="003C566F">
        <w:rPr>
          <w:rFonts w:ascii="Arial" w:eastAsiaTheme="minorHAnsi" w:hAnsi="Arial" w:cs="Arial"/>
          <w:b/>
          <w:sz w:val="22"/>
          <w:szCs w:val="22"/>
          <w:lang w:eastAsia="es-CO"/>
        </w:rPr>
        <w:t>5</w:t>
      </w:r>
      <w:r w:rsidR="008C5AA6" w:rsidRPr="003E6840">
        <w:rPr>
          <w:rFonts w:ascii="Arial" w:eastAsiaTheme="minorHAnsi" w:hAnsi="Arial" w:cs="Arial"/>
          <w:b/>
          <w:sz w:val="22"/>
          <w:szCs w:val="22"/>
          <w:lang w:eastAsia="es-CO"/>
        </w:rPr>
        <w:t>o</w:t>
      </w:r>
      <w:r w:rsidRPr="003E6840">
        <w:rPr>
          <w:rFonts w:ascii="Arial" w:eastAsiaTheme="minorHAnsi" w:hAnsi="Arial" w:cs="Arial"/>
          <w:b/>
          <w:sz w:val="22"/>
          <w:szCs w:val="22"/>
          <w:lang w:eastAsia="es-CO"/>
        </w:rPr>
        <w:t xml:space="preserve">. </w:t>
      </w:r>
      <w:r w:rsidRPr="0042696F">
        <w:rPr>
          <w:rFonts w:ascii="Arial" w:hAnsi="Arial"/>
          <w:sz w:val="22"/>
        </w:rPr>
        <w:t xml:space="preserve">Los términos y condiciones establecidos en las demás </w:t>
      </w:r>
      <w:r w:rsidRPr="003E6840">
        <w:rPr>
          <w:rFonts w:ascii="Arial" w:eastAsiaTheme="minorHAnsi" w:hAnsi="Arial" w:cs="Arial"/>
          <w:sz w:val="22"/>
          <w:szCs w:val="22"/>
          <w:lang w:eastAsia="es-CO"/>
        </w:rPr>
        <w:t>Resoluciones</w:t>
      </w:r>
      <w:r w:rsidRPr="0042696F">
        <w:rPr>
          <w:rFonts w:ascii="Arial" w:hAnsi="Arial"/>
          <w:sz w:val="22"/>
        </w:rPr>
        <w:t xml:space="preserve"> de la Comisión Nacional de Crédito Agropecuario permanecerán inalterados y conservarán </w:t>
      </w:r>
      <w:r w:rsidRPr="003E6840">
        <w:rPr>
          <w:rFonts w:ascii="Arial" w:eastAsiaTheme="minorHAnsi" w:hAnsi="Arial" w:cs="Arial"/>
          <w:sz w:val="22"/>
          <w:szCs w:val="22"/>
          <w:lang w:eastAsia="es-CO"/>
        </w:rPr>
        <w:t>toda</w:t>
      </w:r>
      <w:r w:rsidRPr="0042696F">
        <w:rPr>
          <w:rFonts w:ascii="Arial" w:hAnsi="Arial"/>
          <w:sz w:val="22"/>
        </w:rPr>
        <w:t xml:space="preserve"> su vigencia y efecto, en cuanto no se opongan a lo establecido en la presente </w:t>
      </w:r>
      <w:r w:rsidRPr="003E6840">
        <w:rPr>
          <w:rFonts w:ascii="Arial" w:eastAsiaTheme="minorHAnsi" w:hAnsi="Arial" w:cs="Arial"/>
          <w:sz w:val="22"/>
          <w:szCs w:val="22"/>
          <w:lang w:eastAsia="es-CO"/>
        </w:rPr>
        <w:t xml:space="preserve">Resolución.                                                                                                            </w:t>
      </w:r>
    </w:p>
    <w:p w14:paraId="09105805" w14:textId="77777777" w:rsidR="001559B1" w:rsidRPr="0042696F" w:rsidRDefault="001559B1" w:rsidP="0042696F">
      <w:pPr>
        <w:jc w:val="both"/>
        <w:rPr>
          <w:rFonts w:ascii="Arial" w:hAnsi="Arial"/>
          <w:sz w:val="22"/>
        </w:rPr>
      </w:pPr>
    </w:p>
    <w:p w14:paraId="530D6440" w14:textId="77777777" w:rsidR="002A467C" w:rsidRPr="003E6840" w:rsidRDefault="002A467C" w:rsidP="00934AE1">
      <w:pPr>
        <w:jc w:val="both"/>
        <w:rPr>
          <w:rFonts w:ascii="Arial" w:eastAsiaTheme="minorHAnsi" w:hAnsi="Arial" w:cs="Arial"/>
          <w:sz w:val="22"/>
          <w:szCs w:val="22"/>
          <w:lang w:eastAsia="es-CO"/>
        </w:rPr>
      </w:pPr>
    </w:p>
    <w:p w14:paraId="43CBBA13" w14:textId="6D898CEB" w:rsidR="00934AE1" w:rsidRPr="0042696F" w:rsidRDefault="00934AE1" w:rsidP="0042696F">
      <w:pPr>
        <w:jc w:val="both"/>
        <w:rPr>
          <w:rFonts w:ascii="Arial" w:hAnsi="Arial"/>
          <w:sz w:val="22"/>
        </w:rPr>
      </w:pPr>
      <w:r w:rsidRPr="0042696F">
        <w:rPr>
          <w:rFonts w:ascii="Arial" w:hAnsi="Arial"/>
          <w:sz w:val="22"/>
        </w:rPr>
        <w:t>Dada en Bogotá</w:t>
      </w:r>
      <w:r w:rsidRPr="003E6840">
        <w:rPr>
          <w:rFonts w:ascii="Arial" w:eastAsiaTheme="minorHAnsi" w:hAnsi="Arial" w:cs="Arial"/>
          <w:sz w:val="22"/>
          <w:szCs w:val="22"/>
          <w:lang w:eastAsia="es-CO"/>
        </w:rPr>
        <w:t>,</w:t>
      </w:r>
      <w:r w:rsidRPr="0042696F">
        <w:rPr>
          <w:rFonts w:ascii="Arial" w:hAnsi="Arial"/>
          <w:sz w:val="22"/>
        </w:rPr>
        <w:t xml:space="preserve"> D.C</w:t>
      </w:r>
      <w:r w:rsidRPr="003E6840">
        <w:rPr>
          <w:rFonts w:ascii="Arial" w:eastAsiaTheme="minorHAnsi" w:hAnsi="Arial" w:cs="Arial"/>
          <w:sz w:val="22"/>
          <w:szCs w:val="22"/>
          <w:lang w:eastAsia="es-CO"/>
        </w:rPr>
        <w:t>.</w:t>
      </w:r>
      <w:r w:rsidRPr="0042696F">
        <w:rPr>
          <w:rFonts w:ascii="Arial" w:hAnsi="Arial"/>
          <w:sz w:val="22"/>
        </w:rPr>
        <w:t xml:space="preserve"> a los </w:t>
      </w:r>
      <w:r w:rsidR="00B42639">
        <w:rPr>
          <w:rFonts w:ascii="Arial" w:eastAsiaTheme="minorHAnsi" w:hAnsi="Arial" w:cs="Arial"/>
          <w:sz w:val="22"/>
          <w:szCs w:val="22"/>
          <w:lang w:eastAsia="es-CO"/>
        </w:rPr>
        <w:t>05</w:t>
      </w:r>
      <w:r w:rsidRPr="0042696F">
        <w:rPr>
          <w:rFonts w:ascii="Arial" w:hAnsi="Arial"/>
          <w:sz w:val="22"/>
        </w:rPr>
        <w:t xml:space="preserve"> días del mes de </w:t>
      </w:r>
      <w:r w:rsidR="00B42639">
        <w:rPr>
          <w:rFonts w:ascii="Arial" w:eastAsiaTheme="minorHAnsi" w:hAnsi="Arial" w:cs="Arial"/>
          <w:sz w:val="22"/>
          <w:szCs w:val="22"/>
          <w:lang w:eastAsia="es-CO"/>
        </w:rPr>
        <w:t>agost</w:t>
      </w:r>
      <w:r w:rsidR="000326D2" w:rsidRPr="003E6840">
        <w:rPr>
          <w:rFonts w:ascii="Arial" w:eastAsiaTheme="minorHAnsi" w:hAnsi="Arial" w:cs="Arial"/>
          <w:sz w:val="22"/>
          <w:szCs w:val="22"/>
          <w:lang w:eastAsia="es-CO"/>
        </w:rPr>
        <w:t>o</w:t>
      </w:r>
      <w:r w:rsidRPr="0042696F">
        <w:rPr>
          <w:rFonts w:ascii="Arial" w:hAnsi="Arial"/>
          <w:sz w:val="22"/>
        </w:rPr>
        <w:t xml:space="preserve"> de dos mil diecinueve (2019).</w:t>
      </w:r>
      <w:r w:rsidRPr="003E6840">
        <w:rPr>
          <w:rFonts w:ascii="Arial" w:eastAsiaTheme="minorHAnsi" w:hAnsi="Arial" w:cs="Arial"/>
          <w:sz w:val="22"/>
          <w:szCs w:val="22"/>
          <w:lang w:eastAsia="es-CO"/>
        </w:rPr>
        <w:t xml:space="preserve"> </w:t>
      </w:r>
    </w:p>
    <w:p w14:paraId="79AE4809" w14:textId="77777777" w:rsidR="00F60BD3" w:rsidRPr="0042696F" w:rsidRDefault="00F60BD3" w:rsidP="0042696F">
      <w:pPr>
        <w:jc w:val="both"/>
        <w:rPr>
          <w:rFonts w:ascii="Arial" w:hAnsi="Arial"/>
          <w:sz w:val="22"/>
        </w:rPr>
      </w:pPr>
    </w:p>
    <w:p w14:paraId="2E0E7902" w14:textId="77777777" w:rsidR="00F60BD3" w:rsidRPr="0042696F" w:rsidRDefault="00F60BD3" w:rsidP="0042696F">
      <w:pPr>
        <w:jc w:val="both"/>
        <w:rPr>
          <w:rFonts w:ascii="Arial" w:hAnsi="Arial"/>
          <w:sz w:val="22"/>
        </w:rPr>
      </w:pPr>
    </w:p>
    <w:p w14:paraId="7C44FF64" w14:textId="77777777" w:rsidR="00B42639" w:rsidRPr="00050395" w:rsidRDefault="00B42639" w:rsidP="00B42639">
      <w:pPr>
        <w:ind w:right="81"/>
      </w:pPr>
    </w:p>
    <w:p w14:paraId="7E068BF8" w14:textId="77777777" w:rsidR="00B42639" w:rsidRPr="00050395" w:rsidRDefault="00B42639" w:rsidP="00B42639">
      <w:pPr>
        <w:ind w:right="81"/>
      </w:pPr>
    </w:p>
    <w:p w14:paraId="5C34B7FB" w14:textId="77777777" w:rsidR="00B42639" w:rsidRPr="0042696F" w:rsidRDefault="00B42639" w:rsidP="00B42639">
      <w:pPr>
        <w:spacing w:line="0" w:lineRule="atLeast"/>
        <w:ind w:right="81"/>
        <w:rPr>
          <w:rFonts w:ascii="Arial" w:hAnsi="Arial"/>
          <w:sz w:val="22"/>
        </w:rPr>
      </w:pPr>
      <w:r w:rsidRPr="0042696F">
        <w:rPr>
          <w:rFonts w:ascii="Arial" w:hAnsi="Arial"/>
          <w:sz w:val="22"/>
        </w:rPr>
        <w:t>ANDRÉS VALENCIA</w:t>
      </w:r>
      <w:r w:rsidRPr="0042696F">
        <w:rPr>
          <w:rFonts w:ascii="Arial" w:hAnsi="Arial"/>
          <w:sz w:val="22"/>
        </w:rPr>
        <w:tab/>
        <w:t xml:space="preserve"> PINZÓN</w:t>
      </w:r>
      <w:r w:rsidRPr="0042696F">
        <w:rPr>
          <w:rFonts w:ascii="Arial" w:hAnsi="Arial"/>
          <w:sz w:val="22"/>
        </w:rPr>
        <w:tab/>
      </w:r>
      <w:r w:rsidRPr="0042696F">
        <w:rPr>
          <w:rFonts w:ascii="Arial" w:hAnsi="Arial"/>
          <w:sz w:val="22"/>
        </w:rPr>
        <w:tab/>
        <w:t xml:space="preserve"> ANDRÉS LOZANO KARANAUSKAS</w:t>
      </w:r>
    </w:p>
    <w:p w14:paraId="6D830101" w14:textId="50F012AC" w:rsidR="00B42639" w:rsidRPr="0042696F" w:rsidRDefault="00B42639" w:rsidP="00B42639">
      <w:pPr>
        <w:spacing w:line="0" w:lineRule="atLeast"/>
        <w:ind w:right="81" w:firstLine="720"/>
        <w:rPr>
          <w:rFonts w:ascii="Arial" w:hAnsi="Arial"/>
          <w:sz w:val="22"/>
        </w:rPr>
      </w:pPr>
      <w:r w:rsidRPr="0042696F">
        <w:rPr>
          <w:rFonts w:ascii="Arial" w:hAnsi="Arial"/>
          <w:sz w:val="22"/>
        </w:rPr>
        <w:t>Presidente</w:t>
      </w:r>
      <w:r w:rsidRPr="0042696F">
        <w:rPr>
          <w:rFonts w:ascii="Arial" w:hAnsi="Arial"/>
          <w:sz w:val="22"/>
        </w:rPr>
        <w:tab/>
      </w:r>
      <w:r w:rsidRPr="0042696F">
        <w:rPr>
          <w:rFonts w:ascii="Arial" w:hAnsi="Arial"/>
          <w:sz w:val="22"/>
        </w:rPr>
        <w:tab/>
      </w:r>
      <w:r w:rsidRPr="0042696F">
        <w:rPr>
          <w:rFonts w:ascii="Arial" w:hAnsi="Arial"/>
          <w:sz w:val="22"/>
        </w:rPr>
        <w:tab/>
      </w:r>
      <w:r w:rsidRPr="0042696F">
        <w:rPr>
          <w:rFonts w:ascii="Arial" w:hAnsi="Arial"/>
          <w:sz w:val="22"/>
        </w:rPr>
        <w:tab/>
      </w:r>
      <w:r w:rsidRPr="0042696F">
        <w:rPr>
          <w:rFonts w:ascii="Arial" w:hAnsi="Arial"/>
          <w:sz w:val="22"/>
        </w:rPr>
        <w:tab/>
        <w:t xml:space="preserve">Secretario Técnico (E) </w:t>
      </w:r>
    </w:p>
    <w:p w14:paraId="55CA87FC" w14:textId="77777777" w:rsidR="00B42639" w:rsidRPr="00050395" w:rsidRDefault="00B42639" w:rsidP="00B42639">
      <w:pPr>
        <w:pStyle w:val="Textoindependiente"/>
        <w:ind w:right="81"/>
      </w:pPr>
    </w:p>
    <w:p w14:paraId="55CFBBDE" w14:textId="77777777" w:rsidR="00B42639" w:rsidRPr="00050395" w:rsidRDefault="00B42639" w:rsidP="00B42639">
      <w:pPr>
        <w:pStyle w:val="Textoindependiente"/>
        <w:ind w:right="81"/>
      </w:pPr>
    </w:p>
    <w:p w14:paraId="1D670E04" w14:textId="77777777" w:rsidR="00B42639" w:rsidRPr="00050395" w:rsidRDefault="00B42639" w:rsidP="0042696F"/>
    <w:p w14:paraId="1591652E" w14:textId="77777777" w:rsidR="00F60BD3" w:rsidRPr="0042696F" w:rsidRDefault="00F60BD3" w:rsidP="0042696F">
      <w:pPr>
        <w:jc w:val="both"/>
        <w:rPr>
          <w:rFonts w:ascii="Arial" w:hAnsi="Arial"/>
          <w:sz w:val="22"/>
        </w:rPr>
      </w:pPr>
    </w:p>
    <w:sectPr w:rsidR="00F60BD3" w:rsidRPr="0042696F" w:rsidSect="0042696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8ABA8" w14:textId="77777777" w:rsidR="00AA70C2" w:rsidRDefault="00AA70C2" w:rsidP="0042696F">
      <w:r>
        <w:separator/>
      </w:r>
    </w:p>
  </w:endnote>
  <w:endnote w:type="continuationSeparator" w:id="0">
    <w:p w14:paraId="459EB4ED" w14:textId="77777777" w:rsidR="00AA70C2" w:rsidRDefault="00AA70C2" w:rsidP="0042696F">
      <w:r>
        <w:continuationSeparator/>
      </w:r>
    </w:p>
  </w:endnote>
  <w:endnote w:type="continuationNotice" w:id="1">
    <w:p w14:paraId="4A15A59A" w14:textId="77777777" w:rsidR="00AA70C2" w:rsidRDefault="00AA7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2E74" w14:textId="21C74701" w:rsidR="0042696F" w:rsidRDefault="004269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56762" w14:textId="77777777" w:rsidR="00AA70C2" w:rsidRDefault="00AA70C2" w:rsidP="0042696F">
      <w:r>
        <w:separator/>
      </w:r>
    </w:p>
  </w:footnote>
  <w:footnote w:type="continuationSeparator" w:id="0">
    <w:p w14:paraId="6BD22774" w14:textId="77777777" w:rsidR="00AA70C2" w:rsidRDefault="00AA70C2" w:rsidP="0042696F">
      <w:r>
        <w:continuationSeparator/>
      </w:r>
    </w:p>
  </w:footnote>
  <w:footnote w:type="continuationNotice" w:id="1">
    <w:p w14:paraId="5C22A141" w14:textId="77777777" w:rsidR="00AA70C2" w:rsidRDefault="00AA70C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5592" w14:textId="77777777" w:rsidR="0042696F" w:rsidRDefault="004269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90E"/>
    <w:multiLevelType w:val="hybridMultilevel"/>
    <w:tmpl w:val="8A0087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5479D3"/>
    <w:multiLevelType w:val="hybridMultilevel"/>
    <w:tmpl w:val="712E6802"/>
    <w:lvl w:ilvl="0" w:tplc="B31CD120">
      <w:start w:val="1"/>
      <w:numFmt w:val="low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15:restartNumberingAfterBreak="0">
    <w:nsid w:val="0FF42770"/>
    <w:multiLevelType w:val="hybridMultilevel"/>
    <w:tmpl w:val="39EC689E"/>
    <w:lvl w:ilvl="0" w:tplc="257A1064">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01D4E8F"/>
    <w:multiLevelType w:val="hybridMultilevel"/>
    <w:tmpl w:val="349A82F8"/>
    <w:lvl w:ilvl="0" w:tplc="9D30BFA2">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15:restartNumberingAfterBreak="0">
    <w:nsid w:val="14007ECC"/>
    <w:multiLevelType w:val="hybridMultilevel"/>
    <w:tmpl w:val="40346B54"/>
    <w:lvl w:ilvl="0" w:tplc="C42C8390">
      <w:start w:val="1"/>
      <w:numFmt w:val="lowerLetter"/>
      <w:lvlText w:val="%1."/>
      <w:lvlJc w:val="left"/>
      <w:pPr>
        <w:ind w:left="1655" w:hanging="360"/>
      </w:pPr>
      <w:rPr>
        <w:rFonts w:ascii="Arial" w:eastAsia="Arial" w:hAnsi="Arial" w:cs="Arial"/>
        <w:w w:val="92"/>
        <w:sz w:val="22"/>
        <w:szCs w:val="22"/>
        <w:lang w:val="es-CO" w:eastAsia="es-CO" w:bidi="es-C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490EDA"/>
    <w:multiLevelType w:val="hybridMultilevel"/>
    <w:tmpl w:val="BE041C88"/>
    <w:lvl w:ilvl="0" w:tplc="D7A2E41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144880"/>
    <w:multiLevelType w:val="hybridMultilevel"/>
    <w:tmpl w:val="4F92EB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2515C8"/>
    <w:multiLevelType w:val="hybridMultilevel"/>
    <w:tmpl w:val="8A0087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33196E"/>
    <w:multiLevelType w:val="hybridMultilevel"/>
    <w:tmpl w:val="8A0087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2E4059"/>
    <w:multiLevelType w:val="hybridMultilevel"/>
    <w:tmpl w:val="04103E48"/>
    <w:lvl w:ilvl="0" w:tplc="08C6F4E4">
      <w:start w:val="1"/>
      <w:numFmt w:val="lowerLetter"/>
      <w:lvlText w:val="%1)"/>
      <w:lvlJc w:val="left"/>
      <w:pPr>
        <w:ind w:left="902" w:hanging="360"/>
      </w:pPr>
      <w:rPr>
        <w:rFonts w:ascii="Arial" w:eastAsia="Arial" w:hAnsi="Arial" w:cs="Arial" w:hint="default"/>
        <w:spacing w:val="-1"/>
        <w:w w:val="100"/>
        <w:sz w:val="22"/>
        <w:szCs w:val="22"/>
        <w:lang w:val="es-CO" w:eastAsia="es-CO" w:bidi="es-CO"/>
      </w:rPr>
    </w:lvl>
    <w:lvl w:ilvl="1" w:tplc="C42C8390">
      <w:start w:val="1"/>
      <w:numFmt w:val="lowerLetter"/>
      <w:lvlText w:val="%2."/>
      <w:lvlJc w:val="left"/>
      <w:pPr>
        <w:ind w:left="1655" w:hanging="360"/>
      </w:pPr>
      <w:rPr>
        <w:rFonts w:ascii="Arial" w:eastAsia="Arial" w:hAnsi="Arial" w:cs="Arial"/>
        <w:w w:val="92"/>
        <w:sz w:val="22"/>
        <w:szCs w:val="22"/>
        <w:lang w:val="es-CO" w:eastAsia="es-CO" w:bidi="es-CO"/>
      </w:rPr>
    </w:lvl>
    <w:lvl w:ilvl="2" w:tplc="591E2BEC">
      <w:numFmt w:val="bullet"/>
      <w:lvlText w:val="•"/>
      <w:lvlJc w:val="left"/>
      <w:pPr>
        <w:ind w:left="2460" w:hanging="360"/>
      </w:pPr>
      <w:rPr>
        <w:rFonts w:hint="default"/>
        <w:lang w:val="es-CO" w:eastAsia="es-CO" w:bidi="es-CO"/>
      </w:rPr>
    </w:lvl>
    <w:lvl w:ilvl="3" w:tplc="437EA5D6">
      <w:numFmt w:val="bullet"/>
      <w:lvlText w:val="•"/>
      <w:lvlJc w:val="left"/>
      <w:pPr>
        <w:ind w:left="3261" w:hanging="360"/>
      </w:pPr>
      <w:rPr>
        <w:rFonts w:hint="default"/>
        <w:lang w:val="es-CO" w:eastAsia="es-CO" w:bidi="es-CO"/>
      </w:rPr>
    </w:lvl>
    <w:lvl w:ilvl="4" w:tplc="80247202">
      <w:numFmt w:val="bullet"/>
      <w:lvlText w:val="•"/>
      <w:lvlJc w:val="left"/>
      <w:pPr>
        <w:ind w:left="4062" w:hanging="360"/>
      </w:pPr>
      <w:rPr>
        <w:rFonts w:hint="default"/>
        <w:lang w:val="es-CO" w:eastAsia="es-CO" w:bidi="es-CO"/>
      </w:rPr>
    </w:lvl>
    <w:lvl w:ilvl="5" w:tplc="547EDAB0">
      <w:numFmt w:val="bullet"/>
      <w:lvlText w:val="•"/>
      <w:lvlJc w:val="left"/>
      <w:pPr>
        <w:ind w:left="4862" w:hanging="360"/>
      </w:pPr>
      <w:rPr>
        <w:rFonts w:hint="default"/>
        <w:lang w:val="es-CO" w:eastAsia="es-CO" w:bidi="es-CO"/>
      </w:rPr>
    </w:lvl>
    <w:lvl w:ilvl="6" w:tplc="556C6752">
      <w:numFmt w:val="bullet"/>
      <w:lvlText w:val="•"/>
      <w:lvlJc w:val="left"/>
      <w:pPr>
        <w:ind w:left="5663" w:hanging="360"/>
      </w:pPr>
      <w:rPr>
        <w:rFonts w:hint="default"/>
        <w:lang w:val="es-CO" w:eastAsia="es-CO" w:bidi="es-CO"/>
      </w:rPr>
    </w:lvl>
    <w:lvl w:ilvl="7" w:tplc="43D00254">
      <w:numFmt w:val="bullet"/>
      <w:lvlText w:val="•"/>
      <w:lvlJc w:val="left"/>
      <w:pPr>
        <w:ind w:left="6464" w:hanging="360"/>
      </w:pPr>
      <w:rPr>
        <w:rFonts w:hint="default"/>
        <w:lang w:val="es-CO" w:eastAsia="es-CO" w:bidi="es-CO"/>
      </w:rPr>
    </w:lvl>
    <w:lvl w:ilvl="8" w:tplc="C4242130">
      <w:numFmt w:val="bullet"/>
      <w:lvlText w:val="•"/>
      <w:lvlJc w:val="left"/>
      <w:pPr>
        <w:ind w:left="7264" w:hanging="360"/>
      </w:pPr>
      <w:rPr>
        <w:rFonts w:hint="default"/>
        <w:lang w:val="es-CO" w:eastAsia="es-CO" w:bidi="es-CO"/>
      </w:rPr>
    </w:lvl>
  </w:abstractNum>
  <w:abstractNum w:abstractNumId="10" w15:restartNumberingAfterBreak="0">
    <w:nsid w:val="2A9D0C52"/>
    <w:multiLevelType w:val="hybridMultilevel"/>
    <w:tmpl w:val="39EC689E"/>
    <w:lvl w:ilvl="0" w:tplc="257A1064">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D7109FD"/>
    <w:multiLevelType w:val="hybridMultilevel"/>
    <w:tmpl w:val="0FDA6A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9308F6"/>
    <w:multiLevelType w:val="hybridMultilevel"/>
    <w:tmpl w:val="46CA451E"/>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9F51C4"/>
    <w:multiLevelType w:val="hybridMultilevel"/>
    <w:tmpl w:val="B832C71C"/>
    <w:lvl w:ilvl="0" w:tplc="25860646">
      <w:start w:val="1"/>
      <w:numFmt w:val="lowerLetter"/>
      <w:lvlText w:val="%1."/>
      <w:lvlJc w:val="left"/>
      <w:pPr>
        <w:ind w:left="902" w:hanging="360"/>
      </w:pPr>
      <w:rPr>
        <w:rFonts w:ascii="Arial" w:eastAsia="Arial" w:hAnsi="Arial" w:cs="Arial"/>
        <w:spacing w:val="-1"/>
        <w:w w:val="100"/>
        <w:sz w:val="22"/>
        <w:szCs w:val="22"/>
        <w:lang w:val="es-CO" w:eastAsia="es-CO" w:bidi="es-CO"/>
      </w:rPr>
    </w:lvl>
    <w:lvl w:ilvl="1" w:tplc="D04A4C2C">
      <w:numFmt w:val="bullet"/>
      <w:lvlText w:val="•"/>
      <w:lvlJc w:val="left"/>
      <w:pPr>
        <w:ind w:left="1696" w:hanging="360"/>
      </w:pPr>
      <w:rPr>
        <w:rFonts w:hint="default"/>
        <w:lang w:val="es-CO" w:eastAsia="es-CO" w:bidi="es-CO"/>
      </w:rPr>
    </w:lvl>
    <w:lvl w:ilvl="2" w:tplc="B62095A0">
      <w:numFmt w:val="bullet"/>
      <w:lvlText w:val="•"/>
      <w:lvlJc w:val="left"/>
      <w:pPr>
        <w:ind w:left="2493" w:hanging="360"/>
      </w:pPr>
      <w:rPr>
        <w:rFonts w:hint="default"/>
        <w:lang w:val="es-CO" w:eastAsia="es-CO" w:bidi="es-CO"/>
      </w:rPr>
    </w:lvl>
    <w:lvl w:ilvl="3" w:tplc="C23E39EE">
      <w:numFmt w:val="bullet"/>
      <w:lvlText w:val="•"/>
      <w:lvlJc w:val="left"/>
      <w:pPr>
        <w:ind w:left="3289" w:hanging="360"/>
      </w:pPr>
      <w:rPr>
        <w:rFonts w:hint="default"/>
        <w:lang w:val="es-CO" w:eastAsia="es-CO" w:bidi="es-CO"/>
      </w:rPr>
    </w:lvl>
    <w:lvl w:ilvl="4" w:tplc="ADC4ADD8">
      <w:numFmt w:val="bullet"/>
      <w:lvlText w:val="•"/>
      <w:lvlJc w:val="left"/>
      <w:pPr>
        <w:ind w:left="4086" w:hanging="360"/>
      </w:pPr>
      <w:rPr>
        <w:rFonts w:hint="default"/>
        <w:lang w:val="es-CO" w:eastAsia="es-CO" w:bidi="es-CO"/>
      </w:rPr>
    </w:lvl>
    <w:lvl w:ilvl="5" w:tplc="C7B4DF64">
      <w:numFmt w:val="bullet"/>
      <w:lvlText w:val="•"/>
      <w:lvlJc w:val="left"/>
      <w:pPr>
        <w:ind w:left="4883" w:hanging="360"/>
      </w:pPr>
      <w:rPr>
        <w:rFonts w:hint="default"/>
        <w:lang w:val="es-CO" w:eastAsia="es-CO" w:bidi="es-CO"/>
      </w:rPr>
    </w:lvl>
    <w:lvl w:ilvl="6" w:tplc="A19A0FEC">
      <w:numFmt w:val="bullet"/>
      <w:lvlText w:val="•"/>
      <w:lvlJc w:val="left"/>
      <w:pPr>
        <w:ind w:left="5679" w:hanging="360"/>
      </w:pPr>
      <w:rPr>
        <w:rFonts w:hint="default"/>
        <w:lang w:val="es-CO" w:eastAsia="es-CO" w:bidi="es-CO"/>
      </w:rPr>
    </w:lvl>
    <w:lvl w:ilvl="7" w:tplc="2ABCB558">
      <w:numFmt w:val="bullet"/>
      <w:lvlText w:val="•"/>
      <w:lvlJc w:val="left"/>
      <w:pPr>
        <w:ind w:left="6476" w:hanging="360"/>
      </w:pPr>
      <w:rPr>
        <w:rFonts w:hint="default"/>
        <w:lang w:val="es-CO" w:eastAsia="es-CO" w:bidi="es-CO"/>
      </w:rPr>
    </w:lvl>
    <w:lvl w:ilvl="8" w:tplc="93186F46">
      <w:numFmt w:val="bullet"/>
      <w:lvlText w:val="•"/>
      <w:lvlJc w:val="left"/>
      <w:pPr>
        <w:ind w:left="7273" w:hanging="360"/>
      </w:pPr>
      <w:rPr>
        <w:rFonts w:hint="default"/>
        <w:lang w:val="es-CO" w:eastAsia="es-CO" w:bidi="es-CO"/>
      </w:rPr>
    </w:lvl>
  </w:abstractNum>
  <w:abstractNum w:abstractNumId="14" w15:restartNumberingAfterBreak="0">
    <w:nsid w:val="32DF6119"/>
    <w:multiLevelType w:val="hybridMultilevel"/>
    <w:tmpl w:val="8A0087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C081016"/>
    <w:multiLevelType w:val="multilevel"/>
    <w:tmpl w:val="0DC6DDAA"/>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2F65F4"/>
    <w:multiLevelType w:val="hybridMultilevel"/>
    <w:tmpl w:val="276015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986BA4"/>
    <w:multiLevelType w:val="hybridMultilevel"/>
    <w:tmpl w:val="73D40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7687140"/>
    <w:multiLevelType w:val="hybridMultilevel"/>
    <w:tmpl w:val="159C67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821B54"/>
    <w:multiLevelType w:val="hybridMultilevel"/>
    <w:tmpl w:val="3E14E904"/>
    <w:lvl w:ilvl="0" w:tplc="D37247D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37D7AA6"/>
    <w:multiLevelType w:val="hybridMultilevel"/>
    <w:tmpl w:val="1B561AA2"/>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4D04C0E"/>
    <w:multiLevelType w:val="hybridMultilevel"/>
    <w:tmpl w:val="D5BA0072"/>
    <w:lvl w:ilvl="0" w:tplc="251C0C3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506E94"/>
    <w:multiLevelType w:val="hybridMultilevel"/>
    <w:tmpl w:val="2BE2D82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7B703F5"/>
    <w:multiLevelType w:val="hybridMultilevel"/>
    <w:tmpl w:val="55C84B0A"/>
    <w:lvl w:ilvl="0" w:tplc="B29A5C40">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4" w15:restartNumberingAfterBreak="0">
    <w:nsid w:val="78995A74"/>
    <w:multiLevelType w:val="hybridMultilevel"/>
    <w:tmpl w:val="A3429E4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C6333E1"/>
    <w:multiLevelType w:val="hybridMultilevel"/>
    <w:tmpl w:val="02282684"/>
    <w:lvl w:ilvl="0" w:tplc="A1CE004E">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6" w15:restartNumberingAfterBreak="0">
    <w:nsid w:val="7F286DB1"/>
    <w:multiLevelType w:val="hybridMultilevel"/>
    <w:tmpl w:val="BE041C88"/>
    <w:lvl w:ilvl="0" w:tplc="D7A2E41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2"/>
  </w:num>
  <w:num w:numId="5">
    <w:abstractNumId w:val="10"/>
  </w:num>
  <w:num w:numId="6">
    <w:abstractNumId w:val="20"/>
  </w:num>
  <w:num w:numId="7">
    <w:abstractNumId w:val="1"/>
  </w:num>
  <w:num w:numId="8">
    <w:abstractNumId w:val="24"/>
  </w:num>
  <w:num w:numId="9">
    <w:abstractNumId w:val="12"/>
  </w:num>
  <w:num w:numId="10">
    <w:abstractNumId w:val="6"/>
  </w:num>
  <w:num w:numId="11">
    <w:abstractNumId w:val="23"/>
  </w:num>
  <w:num w:numId="12">
    <w:abstractNumId w:val="3"/>
  </w:num>
  <w:num w:numId="13">
    <w:abstractNumId w:val="13"/>
  </w:num>
  <w:num w:numId="14">
    <w:abstractNumId w:val="9"/>
  </w:num>
  <w:num w:numId="15">
    <w:abstractNumId w:val="22"/>
  </w:num>
  <w:num w:numId="16">
    <w:abstractNumId w:val="4"/>
  </w:num>
  <w:num w:numId="17">
    <w:abstractNumId w:val="18"/>
  </w:num>
  <w:num w:numId="18">
    <w:abstractNumId w:val="0"/>
  </w:num>
  <w:num w:numId="19">
    <w:abstractNumId w:val="21"/>
  </w:num>
  <w:num w:numId="20">
    <w:abstractNumId w:val="7"/>
  </w:num>
  <w:num w:numId="21">
    <w:abstractNumId w:val="5"/>
  </w:num>
  <w:num w:numId="22">
    <w:abstractNumId w:val="15"/>
  </w:num>
  <w:num w:numId="23">
    <w:abstractNumId w:val="26"/>
  </w:num>
  <w:num w:numId="24">
    <w:abstractNumId w:val="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4E"/>
    <w:rsid w:val="00000180"/>
    <w:rsid w:val="00001003"/>
    <w:rsid w:val="00002002"/>
    <w:rsid w:val="000052B1"/>
    <w:rsid w:val="00031B52"/>
    <w:rsid w:val="00032207"/>
    <w:rsid w:val="000326D2"/>
    <w:rsid w:val="00037C20"/>
    <w:rsid w:val="0004735D"/>
    <w:rsid w:val="00050395"/>
    <w:rsid w:val="00052872"/>
    <w:rsid w:val="00055329"/>
    <w:rsid w:val="00071417"/>
    <w:rsid w:val="000735DE"/>
    <w:rsid w:val="000828AB"/>
    <w:rsid w:val="00085FE2"/>
    <w:rsid w:val="00090894"/>
    <w:rsid w:val="000977B0"/>
    <w:rsid w:val="000B36B1"/>
    <w:rsid w:val="000B5591"/>
    <w:rsid w:val="000C1036"/>
    <w:rsid w:val="000D0A86"/>
    <w:rsid w:val="000D2267"/>
    <w:rsid w:val="000D7FF5"/>
    <w:rsid w:val="000E412F"/>
    <w:rsid w:val="000E5D4A"/>
    <w:rsid w:val="000E7C7F"/>
    <w:rsid w:val="001150AC"/>
    <w:rsid w:val="00121D3D"/>
    <w:rsid w:val="00125293"/>
    <w:rsid w:val="00132429"/>
    <w:rsid w:val="00135EC2"/>
    <w:rsid w:val="00141CF9"/>
    <w:rsid w:val="00146750"/>
    <w:rsid w:val="0015143C"/>
    <w:rsid w:val="00155504"/>
    <w:rsid w:val="001559B1"/>
    <w:rsid w:val="00162DF2"/>
    <w:rsid w:val="0017196A"/>
    <w:rsid w:val="001746F7"/>
    <w:rsid w:val="001756BF"/>
    <w:rsid w:val="001810E9"/>
    <w:rsid w:val="001856BD"/>
    <w:rsid w:val="00193898"/>
    <w:rsid w:val="001D047D"/>
    <w:rsid w:val="001D34F5"/>
    <w:rsid w:val="001E3EA4"/>
    <w:rsid w:val="001F51F2"/>
    <w:rsid w:val="00200EFC"/>
    <w:rsid w:val="002026A2"/>
    <w:rsid w:val="00202872"/>
    <w:rsid w:val="00204EA3"/>
    <w:rsid w:val="00207528"/>
    <w:rsid w:val="00207E40"/>
    <w:rsid w:val="00214FD3"/>
    <w:rsid w:val="00227156"/>
    <w:rsid w:val="00240C30"/>
    <w:rsid w:val="00240CFE"/>
    <w:rsid w:val="00246845"/>
    <w:rsid w:val="00257A81"/>
    <w:rsid w:val="0026147B"/>
    <w:rsid w:val="00266FD1"/>
    <w:rsid w:val="00272CF3"/>
    <w:rsid w:val="00274791"/>
    <w:rsid w:val="00281B15"/>
    <w:rsid w:val="002918B5"/>
    <w:rsid w:val="002956D1"/>
    <w:rsid w:val="002A3C4C"/>
    <w:rsid w:val="002A467C"/>
    <w:rsid w:val="002C13D9"/>
    <w:rsid w:val="002C2E32"/>
    <w:rsid w:val="002D1049"/>
    <w:rsid w:val="002D1C7D"/>
    <w:rsid w:val="002D2B69"/>
    <w:rsid w:val="002E0C55"/>
    <w:rsid w:val="002E286E"/>
    <w:rsid w:val="0030457B"/>
    <w:rsid w:val="00316725"/>
    <w:rsid w:val="003207F9"/>
    <w:rsid w:val="00331BD1"/>
    <w:rsid w:val="00333AB1"/>
    <w:rsid w:val="003414AA"/>
    <w:rsid w:val="003418F9"/>
    <w:rsid w:val="00342A03"/>
    <w:rsid w:val="00364A89"/>
    <w:rsid w:val="00374D6C"/>
    <w:rsid w:val="003772A7"/>
    <w:rsid w:val="00384CD2"/>
    <w:rsid w:val="003A0FC9"/>
    <w:rsid w:val="003B5C16"/>
    <w:rsid w:val="003B63D2"/>
    <w:rsid w:val="003C381D"/>
    <w:rsid w:val="003C566F"/>
    <w:rsid w:val="003E2F50"/>
    <w:rsid w:val="003E510D"/>
    <w:rsid w:val="003E5D38"/>
    <w:rsid w:val="003E6840"/>
    <w:rsid w:val="00400576"/>
    <w:rsid w:val="00412378"/>
    <w:rsid w:val="004129C3"/>
    <w:rsid w:val="00413744"/>
    <w:rsid w:val="00415D64"/>
    <w:rsid w:val="00417AC4"/>
    <w:rsid w:val="00422114"/>
    <w:rsid w:val="0042696F"/>
    <w:rsid w:val="00441CDF"/>
    <w:rsid w:val="004436E8"/>
    <w:rsid w:val="00453814"/>
    <w:rsid w:val="0045407B"/>
    <w:rsid w:val="00456081"/>
    <w:rsid w:val="00464328"/>
    <w:rsid w:val="0047460F"/>
    <w:rsid w:val="00475286"/>
    <w:rsid w:val="0048180B"/>
    <w:rsid w:val="004876F5"/>
    <w:rsid w:val="004902CB"/>
    <w:rsid w:val="00491797"/>
    <w:rsid w:val="004A41B7"/>
    <w:rsid w:val="004B7B5E"/>
    <w:rsid w:val="004D3533"/>
    <w:rsid w:val="004F072C"/>
    <w:rsid w:val="004F0787"/>
    <w:rsid w:val="004F60B1"/>
    <w:rsid w:val="004F7D5D"/>
    <w:rsid w:val="00504EA0"/>
    <w:rsid w:val="005156BE"/>
    <w:rsid w:val="00524359"/>
    <w:rsid w:val="00525469"/>
    <w:rsid w:val="0053001F"/>
    <w:rsid w:val="005333F7"/>
    <w:rsid w:val="00547CCB"/>
    <w:rsid w:val="005515B9"/>
    <w:rsid w:val="00555511"/>
    <w:rsid w:val="0056121E"/>
    <w:rsid w:val="00590876"/>
    <w:rsid w:val="00592A04"/>
    <w:rsid w:val="00596E28"/>
    <w:rsid w:val="005A5700"/>
    <w:rsid w:val="005A66A0"/>
    <w:rsid w:val="005A6A6D"/>
    <w:rsid w:val="005B5889"/>
    <w:rsid w:val="005B6A86"/>
    <w:rsid w:val="005C3D34"/>
    <w:rsid w:val="005C4508"/>
    <w:rsid w:val="005D12D7"/>
    <w:rsid w:val="005D227B"/>
    <w:rsid w:val="005D78DA"/>
    <w:rsid w:val="005E55A2"/>
    <w:rsid w:val="005E6F5B"/>
    <w:rsid w:val="005F3299"/>
    <w:rsid w:val="006000E6"/>
    <w:rsid w:val="006050AE"/>
    <w:rsid w:val="00622531"/>
    <w:rsid w:val="006377FF"/>
    <w:rsid w:val="006439D2"/>
    <w:rsid w:val="00651C28"/>
    <w:rsid w:val="00653D3B"/>
    <w:rsid w:val="00657894"/>
    <w:rsid w:val="00674E74"/>
    <w:rsid w:val="00676845"/>
    <w:rsid w:val="00681E41"/>
    <w:rsid w:val="00682874"/>
    <w:rsid w:val="00683341"/>
    <w:rsid w:val="0068368A"/>
    <w:rsid w:val="00683F10"/>
    <w:rsid w:val="00690FA2"/>
    <w:rsid w:val="006B65FE"/>
    <w:rsid w:val="006C35AB"/>
    <w:rsid w:val="006C5978"/>
    <w:rsid w:val="006D1F02"/>
    <w:rsid w:val="006D277C"/>
    <w:rsid w:val="006D3072"/>
    <w:rsid w:val="006E0F3B"/>
    <w:rsid w:val="006E4B69"/>
    <w:rsid w:val="006E6751"/>
    <w:rsid w:val="007001A6"/>
    <w:rsid w:val="00703A23"/>
    <w:rsid w:val="00711327"/>
    <w:rsid w:val="0072634E"/>
    <w:rsid w:val="00730ABD"/>
    <w:rsid w:val="0074131F"/>
    <w:rsid w:val="0074661B"/>
    <w:rsid w:val="00747FF9"/>
    <w:rsid w:val="00755906"/>
    <w:rsid w:val="00767D2C"/>
    <w:rsid w:val="00775019"/>
    <w:rsid w:val="0078045C"/>
    <w:rsid w:val="00785FC7"/>
    <w:rsid w:val="00786A7C"/>
    <w:rsid w:val="0079460B"/>
    <w:rsid w:val="007968CA"/>
    <w:rsid w:val="007C003B"/>
    <w:rsid w:val="007C08C0"/>
    <w:rsid w:val="007C4286"/>
    <w:rsid w:val="007C49ED"/>
    <w:rsid w:val="007D075B"/>
    <w:rsid w:val="007E52F6"/>
    <w:rsid w:val="007E5611"/>
    <w:rsid w:val="007E770A"/>
    <w:rsid w:val="007F0061"/>
    <w:rsid w:val="00801F3C"/>
    <w:rsid w:val="00802285"/>
    <w:rsid w:val="008064B8"/>
    <w:rsid w:val="00821C7E"/>
    <w:rsid w:val="00830451"/>
    <w:rsid w:val="00830AA7"/>
    <w:rsid w:val="00841796"/>
    <w:rsid w:val="00850E7B"/>
    <w:rsid w:val="008536F2"/>
    <w:rsid w:val="00865194"/>
    <w:rsid w:val="00872A96"/>
    <w:rsid w:val="008822D7"/>
    <w:rsid w:val="00884C8A"/>
    <w:rsid w:val="0089001B"/>
    <w:rsid w:val="0089050A"/>
    <w:rsid w:val="0089721B"/>
    <w:rsid w:val="008A549C"/>
    <w:rsid w:val="008B5ED8"/>
    <w:rsid w:val="008C1656"/>
    <w:rsid w:val="008C406A"/>
    <w:rsid w:val="008C5AA6"/>
    <w:rsid w:val="008D4651"/>
    <w:rsid w:val="008D62E7"/>
    <w:rsid w:val="008D6FE0"/>
    <w:rsid w:val="008E1168"/>
    <w:rsid w:val="008E3C18"/>
    <w:rsid w:val="008E7131"/>
    <w:rsid w:val="008E7BC8"/>
    <w:rsid w:val="008F2468"/>
    <w:rsid w:val="008F24BC"/>
    <w:rsid w:val="008F2F92"/>
    <w:rsid w:val="00901BA3"/>
    <w:rsid w:val="00905877"/>
    <w:rsid w:val="009060E1"/>
    <w:rsid w:val="0091313E"/>
    <w:rsid w:val="00916D6E"/>
    <w:rsid w:val="009222AD"/>
    <w:rsid w:val="00934AE1"/>
    <w:rsid w:val="00934FB4"/>
    <w:rsid w:val="00942DB5"/>
    <w:rsid w:val="00950F27"/>
    <w:rsid w:val="00954D7D"/>
    <w:rsid w:val="00960CF6"/>
    <w:rsid w:val="00961F5B"/>
    <w:rsid w:val="00975842"/>
    <w:rsid w:val="009814FF"/>
    <w:rsid w:val="0098272C"/>
    <w:rsid w:val="00992A44"/>
    <w:rsid w:val="009B05D7"/>
    <w:rsid w:val="009C3394"/>
    <w:rsid w:val="009D37BA"/>
    <w:rsid w:val="009E3066"/>
    <w:rsid w:val="009F16C6"/>
    <w:rsid w:val="00A001A5"/>
    <w:rsid w:val="00A03AFC"/>
    <w:rsid w:val="00A03CA2"/>
    <w:rsid w:val="00A1051C"/>
    <w:rsid w:val="00A14767"/>
    <w:rsid w:val="00A15F6C"/>
    <w:rsid w:val="00A2047F"/>
    <w:rsid w:val="00A24DA5"/>
    <w:rsid w:val="00A330A9"/>
    <w:rsid w:val="00A4067E"/>
    <w:rsid w:val="00A433F2"/>
    <w:rsid w:val="00A459E6"/>
    <w:rsid w:val="00A52E06"/>
    <w:rsid w:val="00A54FDF"/>
    <w:rsid w:val="00A62034"/>
    <w:rsid w:val="00A63C0E"/>
    <w:rsid w:val="00A72C46"/>
    <w:rsid w:val="00A73453"/>
    <w:rsid w:val="00A73D03"/>
    <w:rsid w:val="00A83A18"/>
    <w:rsid w:val="00A86709"/>
    <w:rsid w:val="00A97977"/>
    <w:rsid w:val="00AA461C"/>
    <w:rsid w:val="00AA46F7"/>
    <w:rsid w:val="00AA70C2"/>
    <w:rsid w:val="00AC2E8F"/>
    <w:rsid w:val="00AC32DE"/>
    <w:rsid w:val="00AC7D03"/>
    <w:rsid w:val="00AD08B2"/>
    <w:rsid w:val="00AD5EFA"/>
    <w:rsid w:val="00AE2B8C"/>
    <w:rsid w:val="00AF1F3C"/>
    <w:rsid w:val="00AF5F37"/>
    <w:rsid w:val="00B10360"/>
    <w:rsid w:val="00B10B8C"/>
    <w:rsid w:val="00B12662"/>
    <w:rsid w:val="00B17C1A"/>
    <w:rsid w:val="00B32E22"/>
    <w:rsid w:val="00B3396E"/>
    <w:rsid w:val="00B40C4F"/>
    <w:rsid w:val="00B42639"/>
    <w:rsid w:val="00B44B4B"/>
    <w:rsid w:val="00B63A11"/>
    <w:rsid w:val="00B63F6C"/>
    <w:rsid w:val="00B73B78"/>
    <w:rsid w:val="00B775E7"/>
    <w:rsid w:val="00B90F6D"/>
    <w:rsid w:val="00B93D71"/>
    <w:rsid w:val="00B94846"/>
    <w:rsid w:val="00B95365"/>
    <w:rsid w:val="00BA17F2"/>
    <w:rsid w:val="00BA5104"/>
    <w:rsid w:val="00BA6434"/>
    <w:rsid w:val="00BB2250"/>
    <w:rsid w:val="00BC0D85"/>
    <w:rsid w:val="00BC4941"/>
    <w:rsid w:val="00BD057B"/>
    <w:rsid w:val="00BE42E1"/>
    <w:rsid w:val="00BF09BF"/>
    <w:rsid w:val="00C029CD"/>
    <w:rsid w:val="00C035B7"/>
    <w:rsid w:val="00C07B30"/>
    <w:rsid w:val="00C157D5"/>
    <w:rsid w:val="00C2438A"/>
    <w:rsid w:val="00C4325D"/>
    <w:rsid w:val="00C6081F"/>
    <w:rsid w:val="00C61F84"/>
    <w:rsid w:val="00C63C28"/>
    <w:rsid w:val="00C70CFC"/>
    <w:rsid w:val="00C72496"/>
    <w:rsid w:val="00C80D1E"/>
    <w:rsid w:val="00C9420A"/>
    <w:rsid w:val="00C96BC7"/>
    <w:rsid w:val="00CA2A3A"/>
    <w:rsid w:val="00CB02C3"/>
    <w:rsid w:val="00CB2ED3"/>
    <w:rsid w:val="00CC2B38"/>
    <w:rsid w:val="00CC785C"/>
    <w:rsid w:val="00CE5974"/>
    <w:rsid w:val="00CF05E6"/>
    <w:rsid w:val="00CF0ECB"/>
    <w:rsid w:val="00CF0F73"/>
    <w:rsid w:val="00CF32E6"/>
    <w:rsid w:val="00CF422C"/>
    <w:rsid w:val="00D01B27"/>
    <w:rsid w:val="00D02512"/>
    <w:rsid w:val="00D06534"/>
    <w:rsid w:val="00D10666"/>
    <w:rsid w:val="00D13F65"/>
    <w:rsid w:val="00D14038"/>
    <w:rsid w:val="00D2009C"/>
    <w:rsid w:val="00D244F8"/>
    <w:rsid w:val="00D2587F"/>
    <w:rsid w:val="00D326B8"/>
    <w:rsid w:val="00D353C1"/>
    <w:rsid w:val="00D365F0"/>
    <w:rsid w:val="00D44011"/>
    <w:rsid w:val="00D60DDB"/>
    <w:rsid w:val="00D653E1"/>
    <w:rsid w:val="00D75A10"/>
    <w:rsid w:val="00D7616E"/>
    <w:rsid w:val="00D85EE3"/>
    <w:rsid w:val="00D85EF4"/>
    <w:rsid w:val="00D86CD8"/>
    <w:rsid w:val="00DA1386"/>
    <w:rsid w:val="00DA1477"/>
    <w:rsid w:val="00DA45D2"/>
    <w:rsid w:val="00DB4850"/>
    <w:rsid w:val="00DB56ED"/>
    <w:rsid w:val="00DC49B3"/>
    <w:rsid w:val="00DC6955"/>
    <w:rsid w:val="00DC70B0"/>
    <w:rsid w:val="00DD10C2"/>
    <w:rsid w:val="00DD77E4"/>
    <w:rsid w:val="00DD7C64"/>
    <w:rsid w:val="00DE3E6F"/>
    <w:rsid w:val="00DE4243"/>
    <w:rsid w:val="00DE7E02"/>
    <w:rsid w:val="00DF0FAB"/>
    <w:rsid w:val="00DF73D6"/>
    <w:rsid w:val="00E04149"/>
    <w:rsid w:val="00E12D15"/>
    <w:rsid w:val="00E13CC2"/>
    <w:rsid w:val="00E216FA"/>
    <w:rsid w:val="00E22C45"/>
    <w:rsid w:val="00E27CA4"/>
    <w:rsid w:val="00E35EC9"/>
    <w:rsid w:val="00E417C8"/>
    <w:rsid w:val="00E4297A"/>
    <w:rsid w:val="00E50E68"/>
    <w:rsid w:val="00E60481"/>
    <w:rsid w:val="00E72B58"/>
    <w:rsid w:val="00E73BC4"/>
    <w:rsid w:val="00E8747D"/>
    <w:rsid w:val="00E90D1E"/>
    <w:rsid w:val="00EA142A"/>
    <w:rsid w:val="00EB0FFD"/>
    <w:rsid w:val="00EB309F"/>
    <w:rsid w:val="00EC0C98"/>
    <w:rsid w:val="00EC14CE"/>
    <w:rsid w:val="00EC4050"/>
    <w:rsid w:val="00ED3518"/>
    <w:rsid w:val="00ED4C0E"/>
    <w:rsid w:val="00EF5AB3"/>
    <w:rsid w:val="00F03A54"/>
    <w:rsid w:val="00F177BC"/>
    <w:rsid w:val="00F2372B"/>
    <w:rsid w:val="00F32161"/>
    <w:rsid w:val="00F34D5F"/>
    <w:rsid w:val="00F375E6"/>
    <w:rsid w:val="00F47340"/>
    <w:rsid w:val="00F51A13"/>
    <w:rsid w:val="00F52757"/>
    <w:rsid w:val="00F57307"/>
    <w:rsid w:val="00F60BD3"/>
    <w:rsid w:val="00F81F3A"/>
    <w:rsid w:val="00F83749"/>
    <w:rsid w:val="00F838B4"/>
    <w:rsid w:val="00F87201"/>
    <w:rsid w:val="00F87E30"/>
    <w:rsid w:val="00F927BE"/>
    <w:rsid w:val="00F9582F"/>
    <w:rsid w:val="00FA5B8C"/>
    <w:rsid w:val="00FB195B"/>
    <w:rsid w:val="00FB5DF9"/>
    <w:rsid w:val="00FC1E44"/>
    <w:rsid w:val="00FC238D"/>
    <w:rsid w:val="00FD5353"/>
    <w:rsid w:val="00FE3391"/>
    <w:rsid w:val="00FF09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B485"/>
  <w15:chartTrackingRefBased/>
  <w15:docId w15:val="{E51D5B5D-B8CA-4774-8AD5-8D3BF1A2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696F"/>
    <w:pPr>
      <w:widowControl w:val="0"/>
      <w:autoSpaceDE w:val="0"/>
      <w:autoSpaceDN w:val="0"/>
      <w:adjustRightInd w:val="0"/>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link w:val="Ttulo1Car"/>
    <w:uiPriority w:val="1"/>
    <w:qFormat/>
    <w:rsid w:val="0042696F"/>
    <w:pPr>
      <w:adjustRightInd/>
      <w:ind w:left="1418"/>
      <w:jc w:val="center"/>
      <w:outlineLvl w:val="0"/>
    </w:pPr>
    <w:rPr>
      <w:rFonts w:ascii="Arial" w:eastAsia="Arial" w:hAnsi="Arial" w:cs="Arial"/>
      <w:b/>
      <w:bCs/>
      <w:sz w:val="22"/>
      <w:szCs w:val="22"/>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titulo 3,Bullets,Chulito,Bullet List,FooterText,numbered,List Paragraph1,Paragraphe de liste1,lp1,Bulletr List Paragraph,Foot,列出段落,列出段落1,List Paragraph2,List Paragraph21,Parágrafo da Lista1,リスト段落1,Listeafsnit1"/>
    <w:basedOn w:val="Normal"/>
    <w:link w:val="PrrafodelistaCar"/>
    <w:qFormat/>
    <w:rsid w:val="0042696F"/>
    <w:pPr>
      <w:widowControl/>
      <w:autoSpaceDE/>
      <w:autoSpaceDN/>
      <w:adjustRightInd/>
      <w:ind w:left="720"/>
      <w:contextualSpacing/>
    </w:pPr>
    <w:rPr>
      <w:rFonts w:eastAsia="Times New Roman"/>
    </w:rPr>
  </w:style>
  <w:style w:type="paragraph" w:styleId="Textoindependiente">
    <w:name w:val="Body Text"/>
    <w:basedOn w:val="Normal"/>
    <w:link w:val="TextoindependienteCar"/>
    <w:uiPriority w:val="1"/>
    <w:qFormat/>
    <w:rsid w:val="0042696F"/>
    <w:pPr>
      <w:widowControl/>
      <w:autoSpaceDE/>
      <w:autoSpaceDN/>
      <w:adjustRightInd/>
      <w:jc w:val="both"/>
    </w:pPr>
    <w:rPr>
      <w:rFonts w:ascii="Arial" w:eastAsia="Times New Roman" w:hAnsi="Arial" w:cs="Arial"/>
    </w:rPr>
  </w:style>
  <w:style w:type="character" w:customStyle="1" w:styleId="TextoindependienteCar">
    <w:name w:val="Texto independiente Car"/>
    <w:basedOn w:val="Fuentedeprrafopredeter"/>
    <w:link w:val="Textoindependiente"/>
    <w:uiPriority w:val="1"/>
    <w:rsid w:val="006E4B69"/>
    <w:rPr>
      <w:rFonts w:ascii="Arial" w:eastAsia="Times New Roman" w:hAnsi="Arial" w:cs="Arial"/>
      <w:sz w:val="24"/>
      <w:szCs w:val="24"/>
      <w:lang w:val="es-ES" w:eastAsia="es-ES"/>
    </w:rPr>
  </w:style>
  <w:style w:type="paragraph" w:customStyle="1" w:styleId="p2">
    <w:name w:val="p2"/>
    <w:basedOn w:val="Normal"/>
    <w:rsid w:val="006E4B69"/>
    <w:pPr>
      <w:tabs>
        <w:tab w:val="left" w:pos="170"/>
      </w:tabs>
      <w:spacing w:line="240" w:lineRule="atLeast"/>
      <w:ind w:left="754"/>
      <w:jc w:val="both"/>
    </w:pPr>
    <w:rPr>
      <w:rFonts w:eastAsia="Times New Roman"/>
      <w:lang w:val="en-US"/>
    </w:rPr>
  </w:style>
  <w:style w:type="paragraph" w:customStyle="1" w:styleId="Textosinformato1">
    <w:name w:val="Texto sin formato1"/>
    <w:basedOn w:val="Normal"/>
    <w:rsid w:val="006E4B69"/>
    <w:pPr>
      <w:widowControl/>
      <w:overflowPunct w:val="0"/>
      <w:textAlignment w:val="baseline"/>
    </w:pPr>
    <w:rPr>
      <w:rFonts w:ascii="Courier New" w:eastAsia="Times New Roman" w:hAnsi="Courier New"/>
      <w:sz w:val="20"/>
      <w:szCs w:val="20"/>
      <w:lang w:eastAsia="es-CO"/>
    </w:rPr>
  </w:style>
  <w:style w:type="table" w:styleId="Tablaconcuadrcula">
    <w:name w:val="Table Grid"/>
    <w:basedOn w:val="Tablanormal"/>
    <w:uiPriority w:val="39"/>
    <w:rsid w:val="0060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838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38B4"/>
    <w:rPr>
      <w:rFonts w:ascii="Segoe UI" w:eastAsia="Calibri" w:hAnsi="Segoe UI" w:cs="Segoe UI"/>
      <w:sz w:val="18"/>
      <w:szCs w:val="18"/>
      <w:lang w:val="es-ES" w:eastAsia="es-ES"/>
    </w:rPr>
  </w:style>
  <w:style w:type="paragraph" w:customStyle="1" w:styleId="c5">
    <w:name w:val="c5"/>
    <w:basedOn w:val="Normal"/>
    <w:rsid w:val="005A5700"/>
    <w:pPr>
      <w:widowControl/>
      <w:adjustRightInd/>
      <w:spacing w:line="240" w:lineRule="atLeast"/>
      <w:jc w:val="center"/>
    </w:pPr>
    <w:rPr>
      <w:rFonts w:eastAsia="Times New Roman"/>
    </w:rPr>
  </w:style>
  <w:style w:type="character" w:customStyle="1" w:styleId="PrrafodelistaCar">
    <w:name w:val="Párrafo de lista Car"/>
    <w:aliases w:val="Segundo nivel de viñetas Car,titulo 3 Car,Bullets Car,Chulito Car,Bullet List Car,FooterText Car,numbered Car,List Paragraph1 Car,Paragraphe de liste1 Car,lp1 Car,Bulletr List Paragraph Car,Foot Car,列出段落 Car,列出段落1 Car,リスト段落1 Car"/>
    <w:link w:val="Prrafodelista"/>
    <w:rsid w:val="004F60B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1"/>
    <w:rsid w:val="0042696F"/>
    <w:rPr>
      <w:rFonts w:ascii="Arial" w:eastAsia="Arial" w:hAnsi="Arial" w:cs="Arial"/>
      <w:b/>
      <w:bCs/>
      <w:lang w:eastAsia="es-CO" w:bidi="es-CO"/>
    </w:rPr>
  </w:style>
  <w:style w:type="character" w:customStyle="1" w:styleId="asset-entry-summary">
    <w:name w:val="asset-entry-summary"/>
    <w:basedOn w:val="Fuentedeprrafopredeter"/>
    <w:rsid w:val="0042696F"/>
  </w:style>
  <w:style w:type="table" w:customStyle="1" w:styleId="Tabladecuadrcula4-nfasis64">
    <w:name w:val="Tabla de cuadrícula 4 - Énfasis 64"/>
    <w:basedOn w:val="Tablanormal"/>
    <w:next w:val="Tabladecuadrcula4-nfasis61"/>
    <w:uiPriority w:val="49"/>
    <w:rsid w:val="0042696F"/>
    <w:pPr>
      <w:spacing w:after="0" w:line="240" w:lineRule="auto"/>
    </w:pPr>
    <w:rPr>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Piedepgina">
    <w:name w:val="footer"/>
    <w:basedOn w:val="Normal"/>
    <w:link w:val="PiedepginaCar"/>
    <w:uiPriority w:val="99"/>
    <w:unhideWhenUsed/>
    <w:rsid w:val="0042696F"/>
    <w:pPr>
      <w:tabs>
        <w:tab w:val="center" w:pos="4419"/>
        <w:tab w:val="right" w:pos="8838"/>
      </w:tabs>
      <w:adjustRightInd/>
    </w:pPr>
    <w:rPr>
      <w:rFonts w:ascii="Arial" w:eastAsia="Arial" w:hAnsi="Arial" w:cs="Arial"/>
      <w:sz w:val="22"/>
      <w:szCs w:val="22"/>
      <w:lang w:val="es-CO" w:eastAsia="es-CO" w:bidi="es-CO"/>
    </w:rPr>
  </w:style>
  <w:style w:type="character" w:customStyle="1" w:styleId="PiedepginaCar">
    <w:name w:val="Pie de página Car"/>
    <w:basedOn w:val="Fuentedeprrafopredeter"/>
    <w:link w:val="Piedepgina"/>
    <w:uiPriority w:val="99"/>
    <w:rsid w:val="0042696F"/>
    <w:rPr>
      <w:rFonts w:ascii="Arial" w:eastAsia="Arial" w:hAnsi="Arial" w:cs="Arial"/>
      <w:lang w:eastAsia="es-CO" w:bidi="es-CO"/>
    </w:rPr>
  </w:style>
  <w:style w:type="table" w:customStyle="1" w:styleId="Tabladecuadrcula4-nfasis641">
    <w:name w:val="Tabla de cuadrícula 4 - Énfasis 641"/>
    <w:basedOn w:val="Tablanormal"/>
    <w:next w:val="Tabladecuadrcula4-nfasis61"/>
    <w:uiPriority w:val="49"/>
    <w:rsid w:val="0042696F"/>
    <w:pPr>
      <w:spacing w:after="0" w:line="240" w:lineRule="auto"/>
    </w:pPr>
    <w:rPr>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4-nfasis61">
    <w:name w:val="Tabla de cuadrícula 4 - Énfasis 61"/>
    <w:basedOn w:val="Tablanormal"/>
    <w:uiPriority w:val="49"/>
    <w:rsid w:val="0042696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42696F"/>
    <w:pPr>
      <w:widowControl/>
      <w:tabs>
        <w:tab w:val="center" w:pos="4419"/>
        <w:tab w:val="right" w:pos="8838"/>
      </w:tabs>
      <w:autoSpaceDE/>
      <w:autoSpaceDN/>
      <w:adjustRightInd/>
    </w:pPr>
    <w:rPr>
      <w:rFonts w:asciiTheme="minorHAnsi" w:eastAsiaTheme="minorEastAsia" w:hAnsiTheme="minorHAnsi" w:cstheme="minorBidi"/>
      <w:lang w:val="es-ES_tradnl" w:eastAsia="en-US"/>
    </w:rPr>
  </w:style>
  <w:style w:type="character" w:customStyle="1" w:styleId="EncabezadoCar">
    <w:name w:val="Encabezado Car"/>
    <w:basedOn w:val="Fuentedeprrafopredeter"/>
    <w:link w:val="Encabezado"/>
    <w:uiPriority w:val="99"/>
    <w:rsid w:val="0042696F"/>
    <w:rPr>
      <w:rFonts w:eastAsiaTheme="minorEastAsia"/>
      <w:sz w:val="24"/>
      <w:szCs w:val="24"/>
      <w:lang w:val="es-ES_tradnl"/>
    </w:rPr>
  </w:style>
  <w:style w:type="paragraph" w:styleId="Textonotapie">
    <w:name w:val="footnote text"/>
    <w:basedOn w:val="Normal"/>
    <w:link w:val="TextonotapieCar"/>
    <w:uiPriority w:val="99"/>
    <w:semiHidden/>
    <w:unhideWhenUsed/>
    <w:rsid w:val="0042696F"/>
    <w:pPr>
      <w:widowControl/>
      <w:autoSpaceDE/>
      <w:autoSpaceDN/>
      <w:adjustRightInd/>
    </w:pPr>
    <w:rPr>
      <w:rFonts w:asciiTheme="minorHAnsi" w:eastAsiaTheme="minorEastAsia"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semiHidden/>
    <w:rsid w:val="0042696F"/>
    <w:rPr>
      <w:rFonts w:eastAsiaTheme="minorEastAsia"/>
      <w:sz w:val="20"/>
      <w:szCs w:val="20"/>
      <w:lang w:val="es-ES_tradnl"/>
    </w:rPr>
  </w:style>
  <w:style w:type="character" w:styleId="Refdenotaalpie">
    <w:name w:val="footnote reference"/>
    <w:basedOn w:val="Fuentedeprrafopredeter"/>
    <w:uiPriority w:val="99"/>
    <w:semiHidden/>
    <w:unhideWhenUsed/>
    <w:rsid w:val="0042696F"/>
    <w:rPr>
      <w:vertAlign w:val="superscript"/>
    </w:rPr>
  </w:style>
  <w:style w:type="character" w:styleId="Refdecomentario">
    <w:name w:val="annotation reference"/>
    <w:basedOn w:val="Fuentedeprrafopredeter"/>
    <w:uiPriority w:val="99"/>
    <w:semiHidden/>
    <w:unhideWhenUsed/>
    <w:rsid w:val="0042696F"/>
    <w:rPr>
      <w:sz w:val="16"/>
      <w:szCs w:val="16"/>
    </w:rPr>
  </w:style>
  <w:style w:type="paragraph" w:styleId="Textocomentario">
    <w:name w:val="annotation text"/>
    <w:basedOn w:val="Normal"/>
    <w:link w:val="TextocomentarioCar"/>
    <w:uiPriority w:val="99"/>
    <w:semiHidden/>
    <w:unhideWhenUsed/>
    <w:rsid w:val="0042696F"/>
    <w:pPr>
      <w:adjustRightInd/>
    </w:pPr>
    <w:rPr>
      <w:rFonts w:ascii="Arial" w:eastAsia="Arial" w:hAnsi="Arial" w:cs="Arial"/>
      <w:sz w:val="20"/>
      <w:szCs w:val="20"/>
      <w:lang w:val="es-CO" w:eastAsia="es-CO" w:bidi="es-CO"/>
    </w:rPr>
  </w:style>
  <w:style w:type="character" w:customStyle="1" w:styleId="TextocomentarioCar">
    <w:name w:val="Texto comentario Car"/>
    <w:basedOn w:val="Fuentedeprrafopredeter"/>
    <w:link w:val="Textocomentario"/>
    <w:uiPriority w:val="99"/>
    <w:semiHidden/>
    <w:rsid w:val="0042696F"/>
    <w:rPr>
      <w:rFonts w:ascii="Arial" w:eastAsia="Arial" w:hAnsi="Arial" w:cs="Arial"/>
      <w:sz w:val="20"/>
      <w:szCs w:val="20"/>
      <w:lang w:eastAsia="es-CO" w:bidi="es-CO"/>
    </w:rPr>
  </w:style>
  <w:style w:type="paragraph" w:styleId="Asuntodelcomentario">
    <w:name w:val="annotation subject"/>
    <w:basedOn w:val="Textocomentario"/>
    <w:next w:val="Textocomentario"/>
    <w:link w:val="AsuntodelcomentarioCar"/>
    <w:uiPriority w:val="99"/>
    <w:semiHidden/>
    <w:unhideWhenUsed/>
    <w:rsid w:val="0042696F"/>
    <w:rPr>
      <w:b/>
      <w:bCs/>
    </w:rPr>
  </w:style>
  <w:style w:type="character" w:customStyle="1" w:styleId="AsuntodelcomentarioCar">
    <w:name w:val="Asunto del comentario Car"/>
    <w:basedOn w:val="TextocomentarioCar"/>
    <w:link w:val="Asuntodelcomentario"/>
    <w:uiPriority w:val="99"/>
    <w:semiHidden/>
    <w:rsid w:val="0042696F"/>
    <w:rPr>
      <w:rFonts w:ascii="Arial" w:eastAsia="Arial" w:hAnsi="Arial" w:cs="Arial"/>
      <w:b/>
      <w:bCs/>
      <w:sz w:val="20"/>
      <w:szCs w:val="20"/>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1586">
      <w:bodyDiv w:val="1"/>
      <w:marLeft w:val="0"/>
      <w:marRight w:val="0"/>
      <w:marTop w:val="0"/>
      <w:marBottom w:val="0"/>
      <w:divBdr>
        <w:top w:val="none" w:sz="0" w:space="0" w:color="auto"/>
        <w:left w:val="none" w:sz="0" w:space="0" w:color="auto"/>
        <w:bottom w:val="none" w:sz="0" w:space="0" w:color="auto"/>
        <w:right w:val="none" w:sz="0" w:space="0" w:color="auto"/>
      </w:divBdr>
    </w:div>
    <w:div w:id="12254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9E783-CF58-4511-8CF7-A010213D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1060</Words>
  <Characters>5833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García Correa</dc:creator>
  <cp:keywords/>
  <dc:description/>
  <cp:lastModifiedBy>Andres Lozano Karanauskas</cp:lastModifiedBy>
  <cp:revision>1</cp:revision>
  <cp:lastPrinted>2019-06-05T14:56:00Z</cp:lastPrinted>
  <dcterms:created xsi:type="dcterms:W3CDTF">2019-07-22T23:16:00Z</dcterms:created>
  <dcterms:modified xsi:type="dcterms:W3CDTF">2019-07-22T23:24:00Z</dcterms:modified>
</cp:coreProperties>
</file>